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AF92" w14:textId="77777777" w:rsidR="00A05971" w:rsidRPr="000C18BB" w:rsidRDefault="002C0691" w:rsidP="00A05971">
      <w:pPr>
        <w:rPr>
          <w:rFonts w:ascii="Book Antiqua" w:eastAsia="SimSun" w:hAnsi="Book Antiqua" w:cs="Book Antiqua"/>
        </w:rPr>
      </w:pPr>
      <w:r>
        <w:rPr>
          <w:rFonts w:eastAsia="SimSun"/>
          <w:noProof/>
        </w:rPr>
        <w:pict w14:anchorId="631AB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7pt;margin-top:-56.15pt;width:82.55pt;height:91.45pt;z-index:-251658752">
            <v:imagedata r:id="rId4" o:title=""/>
          </v:shape>
        </w:pict>
      </w:r>
    </w:p>
    <w:p w14:paraId="3E4C48C9" w14:textId="77777777" w:rsidR="00A05971" w:rsidRPr="000C18BB" w:rsidRDefault="00A05971" w:rsidP="00A05971">
      <w:pPr>
        <w:rPr>
          <w:rFonts w:ascii="Book Antiqua" w:eastAsia="SimSun" w:hAnsi="Book Antiqua" w:cs="Book Antiqua"/>
          <w:b/>
          <w:bCs/>
        </w:rPr>
      </w:pPr>
    </w:p>
    <w:p w14:paraId="0F910B35" w14:textId="77777777" w:rsidR="00A05971" w:rsidRPr="000C18BB" w:rsidRDefault="00A05971" w:rsidP="00A05971">
      <w:pPr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bookmarkStart w:id="0" w:name="OLE_LINK2"/>
      <w:bookmarkStart w:id="1" w:name="OLE_LINK3"/>
      <w:r w:rsidRPr="000C18BB">
        <w:rPr>
          <w:rFonts w:ascii="Book Antiqua" w:eastAsia="MS Mincho" w:hAnsi="Book Antiqua" w:cs="Book Antiqua"/>
          <w:b/>
          <w:bCs/>
          <w:sz w:val="32"/>
          <w:szCs w:val="32"/>
        </w:rPr>
        <w:t xml:space="preserve">Republika e </w:t>
      </w:r>
      <w:r w:rsidRPr="000C18BB">
        <w:rPr>
          <w:rFonts w:ascii="Book Antiqua" w:eastAsia="SimSun" w:hAnsi="Book Antiqua" w:cs="Book Antiqua"/>
          <w:b/>
          <w:bCs/>
          <w:sz w:val="32"/>
          <w:szCs w:val="32"/>
        </w:rPr>
        <w:t>Kosovës</w:t>
      </w:r>
    </w:p>
    <w:p w14:paraId="4A67AEF8" w14:textId="77777777" w:rsidR="00A05971" w:rsidRPr="00B43AB3" w:rsidRDefault="00A05971" w:rsidP="00A05971">
      <w:pPr>
        <w:jc w:val="center"/>
        <w:rPr>
          <w:rFonts w:ascii="Book Antiqua" w:eastAsia="SimSun" w:hAnsi="Book Antiqua" w:cs="Book Antiqua"/>
          <w:bCs/>
          <w:lang w:val="sv-SE"/>
        </w:rPr>
      </w:pPr>
      <w:r w:rsidRPr="00B43AB3">
        <w:rPr>
          <w:rFonts w:ascii="Book Antiqua" w:eastAsia="Batang" w:hAnsi="Book Antiqua" w:cs="Book Antiqua"/>
          <w:bCs/>
          <w:lang w:val="sv-SE"/>
        </w:rPr>
        <w:t>Republika Kosova-</w:t>
      </w:r>
      <w:r w:rsidRPr="00B43AB3">
        <w:rPr>
          <w:rFonts w:ascii="Book Antiqua" w:eastAsia="SimSun" w:hAnsi="Book Antiqua" w:cs="Book Antiqua"/>
          <w:bCs/>
          <w:lang w:val="sv-SE"/>
        </w:rPr>
        <w:t xml:space="preserve">Republic of </w:t>
      </w:r>
      <w:proofErr w:type="spellStart"/>
      <w:r w:rsidRPr="00B43AB3">
        <w:rPr>
          <w:rFonts w:ascii="Book Antiqua" w:eastAsia="SimSun" w:hAnsi="Book Antiqua" w:cs="Book Antiqua"/>
          <w:bCs/>
        </w:rPr>
        <w:t>Kosovo</w:t>
      </w:r>
      <w:proofErr w:type="spellEnd"/>
    </w:p>
    <w:p w14:paraId="06B03B36" w14:textId="77777777" w:rsidR="00A05971" w:rsidRPr="004473DB" w:rsidRDefault="00A05971" w:rsidP="00A05971">
      <w:pPr>
        <w:jc w:val="center"/>
        <w:rPr>
          <w:rFonts w:ascii="Book Antiqua" w:eastAsia="SimSun" w:hAnsi="Book Antiqua" w:cs="Book Antiqua"/>
          <w:b/>
          <w:i/>
          <w:iCs/>
        </w:rPr>
      </w:pPr>
      <w:r w:rsidRPr="004473DB">
        <w:rPr>
          <w:rFonts w:ascii="Book Antiqua" w:eastAsia="SimSun" w:hAnsi="Book Antiqua" w:cs="Book Antiqua"/>
          <w:b/>
          <w:i/>
          <w:iCs/>
        </w:rPr>
        <w:t>Qeveria –</w:t>
      </w:r>
      <w:proofErr w:type="spellStart"/>
      <w:r w:rsidRPr="004473DB">
        <w:rPr>
          <w:rFonts w:ascii="Book Antiqua" w:eastAsia="SimSun" w:hAnsi="Book Antiqua" w:cs="Book Antiqua"/>
          <w:b/>
          <w:i/>
          <w:iCs/>
        </w:rPr>
        <w:t>Vlada-Government</w:t>
      </w:r>
      <w:bookmarkEnd w:id="0"/>
      <w:bookmarkEnd w:id="1"/>
      <w:proofErr w:type="spellEnd"/>
    </w:p>
    <w:p w14:paraId="31DC354C" w14:textId="77777777" w:rsidR="00A05971" w:rsidRPr="004473DB" w:rsidRDefault="00A05971" w:rsidP="00A05971">
      <w:pPr>
        <w:jc w:val="center"/>
        <w:rPr>
          <w:rFonts w:ascii="Book Antiqua" w:eastAsia="SimSun" w:hAnsi="Book Antiqua" w:cs="Book Antiqua"/>
          <w:b/>
          <w:i/>
          <w:iCs/>
        </w:rPr>
      </w:pPr>
      <w:r w:rsidRPr="004473DB">
        <w:rPr>
          <w:rFonts w:ascii="Book Antiqua" w:eastAsia="SimSun" w:hAnsi="Book Antiqua" w:cs="Book Antiqua"/>
          <w:b/>
          <w:i/>
          <w:iCs/>
        </w:rPr>
        <w:t xml:space="preserve">Ministria e Drejtësisë – </w:t>
      </w:r>
      <w:proofErr w:type="spellStart"/>
      <w:r w:rsidRPr="004473DB">
        <w:rPr>
          <w:rFonts w:ascii="Book Antiqua" w:eastAsia="SimSun" w:hAnsi="Book Antiqua" w:cs="Book Antiqua"/>
          <w:b/>
          <w:i/>
          <w:iCs/>
        </w:rPr>
        <w:t>Ministarstvo</w:t>
      </w:r>
      <w:proofErr w:type="spellEnd"/>
      <w:r w:rsidRPr="004473DB">
        <w:rPr>
          <w:rFonts w:ascii="Book Antiqua" w:eastAsia="SimSun" w:hAnsi="Book Antiqua" w:cs="Book Antiqua"/>
          <w:b/>
          <w:i/>
          <w:iCs/>
        </w:rPr>
        <w:t xml:space="preserve"> </w:t>
      </w:r>
      <w:proofErr w:type="spellStart"/>
      <w:r w:rsidRPr="004473DB">
        <w:rPr>
          <w:rFonts w:ascii="Book Antiqua" w:eastAsia="SimSun" w:hAnsi="Book Antiqua" w:cs="Book Antiqua"/>
          <w:b/>
          <w:i/>
          <w:iCs/>
        </w:rPr>
        <w:t>Pravde</w:t>
      </w:r>
      <w:proofErr w:type="spellEnd"/>
      <w:r w:rsidRPr="004473DB">
        <w:rPr>
          <w:rFonts w:ascii="Book Antiqua" w:eastAsia="SimSun" w:hAnsi="Book Antiqua" w:cs="Book Antiqua"/>
          <w:b/>
          <w:i/>
          <w:iCs/>
        </w:rPr>
        <w:t xml:space="preserve"> – </w:t>
      </w:r>
      <w:proofErr w:type="spellStart"/>
      <w:r w:rsidRPr="004473DB">
        <w:rPr>
          <w:rFonts w:ascii="Book Antiqua" w:eastAsia="SimSun" w:hAnsi="Book Antiqua" w:cs="Book Antiqua"/>
          <w:b/>
          <w:i/>
          <w:iCs/>
        </w:rPr>
        <w:t>Ministry</w:t>
      </w:r>
      <w:proofErr w:type="spellEnd"/>
      <w:r w:rsidRPr="004473DB">
        <w:rPr>
          <w:rFonts w:ascii="Book Antiqua" w:eastAsia="SimSun" w:hAnsi="Book Antiqua" w:cs="Book Antiqua"/>
          <w:b/>
          <w:i/>
          <w:iCs/>
        </w:rPr>
        <w:t xml:space="preserve"> </w:t>
      </w:r>
      <w:proofErr w:type="spellStart"/>
      <w:r w:rsidRPr="004473DB">
        <w:rPr>
          <w:rFonts w:ascii="Book Antiqua" w:eastAsia="SimSun" w:hAnsi="Book Antiqua" w:cs="Book Antiqua"/>
          <w:b/>
          <w:i/>
          <w:iCs/>
        </w:rPr>
        <w:t>of</w:t>
      </w:r>
      <w:proofErr w:type="spellEnd"/>
      <w:r w:rsidRPr="004473DB">
        <w:rPr>
          <w:rFonts w:ascii="Book Antiqua" w:eastAsia="SimSun" w:hAnsi="Book Antiqua" w:cs="Book Antiqua"/>
          <w:b/>
          <w:i/>
          <w:iCs/>
        </w:rPr>
        <w:t xml:space="preserve"> </w:t>
      </w:r>
      <w:proofErr w:type="spellStart"/>
      <w:r w:rsidRPr="004473DB">
        <w:rPr>
          <w:rFonts w:ascii="Book Antiqua" w:eastAsia="SimSun" w:hAnsi="Book Antiqua" w:cs="Book Antiqua"/>
          <w:b/>
          <w:i/>
          <w:iCs/>
        </w:rPr>
        <w:t>Justice</w:t>
      </w:r>
      <w:proofErr w:type="spellEnd"/>
    </w:p>
    <w:p w14:paraId="67F584AA" w14:textId="4E0524AD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t>Në bazë të nenit 5 të Ligjit nr. 06/L-010 për Noterinë dhe nenit 4 të Udhëzimit Administrativ MD-NR. 01/2019 për mënyrën e dhënies dhe programin e provimit për noterinë, Ministria e Drejtësisë publikon:</w:t>
      </w:r>
    </w:p>
    <w:p w14:paraId="50EF68B7" w14:textId="77777777" w:rsidR="00314FA0" w:rsidRPr="00A05971" w:rsidRDefault="00314FA0" w:rsidP="00887F41">
      <w:pPr>
        <w:pStyle w:val="NormalWeb"/>
        <w:shd w:val="clear" w:color="auto" w:fill="FFFFFF"/>
        <w:jc w:val="center"/>
        <w:rPr>
          <w:rFonts w:ascii="Book Antiqua" w:hAnsi="Book Antiqua" w:cs="Tahoma"/>
          <w:sz w:val="22"/>
          <w:szCs w:val="22"/>
        </w:rPr>
      </w:pPr>
      <w:r w:rsidRPr="00A05971">
        <w:rPr>
          <w:rStyle w:val="Strong"/>
          <w:rFonts w:ascii="Book Antiqua" w:hAnsi="Book Antiqua" w:cs="Tahoma"/>
          <w:sz w:val="22"/>
          <w:szCs w:val="22"/>
        </w:rPr>
        <w:t>SHPALLJEN PUBLIKE</w:t>
      </w:r>
    </w:p>
    <w:p w14:paraId="0B911118" w14:textId="77777777" w:rsidR="00314FA0" w:rsidRPr="00A05971" w:rsidRDefault="00314FA0" w:rsidP="00887F41">
      <w:pPr>
        <w:pStyle w:val="NormalWeb"/>
        <w:shd w:val="clear" w:color="auto" w:fill="FFFFFF"/>
        <w:jc w:val="center"/>
        <w:rPr>
          <w:rFonts w:ascii="Book Antiqua" w:hAnsi="Book Antiqua" w:cs="Tahoma"/>
          <w:sz w:val="22"/>
          <w:szCs w:val="22"/>
        </w:rPr>
      </w:pPr>
      <w:r w:rsidRPr="00A05971">
        <w:rPr>
          <w:rStyle w:val="Strong"/>
          <w:rFonts w:ascii="Book Antiqua" w:hAnsi="Book Antiqua" w:cs="Tahoma"/>
          <w:sz w:val="22"/>
          <w:szCs w:val="22"/>
        </w:rPr>
        <w:t>PËR DHËNIEN E PROVIMIT PËR NOTERINË</w:t>
      </w:r>
    </w:p>
    <w:p w14:paraId="57498CAD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t>Njoftohen të gjithë kandidatët e interesuar të cilët dëshirojnë që të aplikojnë për dhënien e provimit për </w:t>
      </w:r>
      <w:r w:rsidRPr="00A05971">
        <w:rPr>
          <w:rStyle w:val="Strong"/>
          <w:rFonts w:ascii="Book Antiqua" w:hAnsi="Book Antiqua" w:cs="Tahoma"/>
          <w:sz w:val="22"/>
          <w:szCs w:val="22"/>
        </w:rPr>
        <w:t>noter </w:t>
      </w:r>
      <w:r w:rsidRPr="00A05971">
        <w:rPr>
          <w:rFonts w:ascii="Book Antiqua" w:hAnsi="Book Antiqua" w:cs="Tahoma"/>
          <w:sz w:val="22"/>
          <w:szCs w:val="22"/>
        </w:rPr>
        <w:t>se:</w:t>
      </w:r>
    </w:p>
    <w:p w14:paraId="3BA6A336" w14:textId="77777777" w:rsidR="00314FA0" w:rsidRPr="00735230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b/>
          <w:bCs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t>Afati për dorëzimin e aplikacioneve për dhënien e provimit për noter fillon prej datës</w:t>
      </w:r>
      <w:r w:rsidR="009F6F7C">
        <w:rPr>
          <w:rFonts w:ascii="Book Antiqua" w:hAnsi="Book Antiqua" w:cs="Tahoma"/>
          <w:sz w:val="22"/>
          <w:szCs w:val="22"/>
        </w:rPr>
        <w:t xml:space="preserve"> </w:t>
      </w:r>
      <w:r w:rsidR="001D4EDB">
        <w:rPr>
          <w:rStyle w:val="Strong"/>
          <w:rFonts w:ascii="Book Antiqua" w:hAnsi="Book Antiqua" w:cs="Tahoma"/>
          <w:sz w:val="22"/>
          <w:szCs w:val="22"/>
        </w:rPr>
        <w:t>0</w:t>
      </w:r>
      <w:r w:rsidR="00735230">
        <w:rPr>
          <w:rStyle w:val="Strong"/>
          <w:rFonts w:ascii="Book Antiqua" w:hAnsi="Book Antiqua" w:cs="Tahoma"/>
          <w:sz w:val="22"/>
          <w:szCs w:val="22"/>
        </w:rPr>
        <w:t xml:space="preserve">2 </w:t>
      </w:r>
      <w:r w:rsidR="00326B86">
        <w:rPr>
          <w:rStyle w:val="Strong"/>
          <w:rFonts w:ascii="Book Antiqua" w:hAnsi="Book Antiqua" w:cs="Tahoma"/>
          <w:sz w:val="22"/>
          <w:szCs w:val="22"/>
        </w:rPr>
        <w:t xml:space="preserve">Nëntor </w:t>
      </w:r>
      <w:r w:rsidRPr="00A05971">
        <w:rPr>
          <w:rFonts w:ascii="Book Antiqua" w:hAnsi="Book Antiqua" w:cs="Tahoma"/>
          <w:sz w:val="22"/>
          <w:szCs w:val="22"/>
        </w:rPr>
        <w:t>deri me</w:t>
      </w:r>
      <w:r w:rsidRPr="00A05971">
        <w:rPr>
          <w:rStyle w:val="Strong"/>
          <w:rFonts w:ascii="Book Antiqua" w:hAnsi="Book Antiqua" w:cs="Tahoma"/>
          <w:sz w:val="22"/>
          <w:szCs w:val="22"/>
        </w:rPr>
        <w:t> </w:t>
      </w:r>
      <w:r w:rsidR="00735230">
        <w:rPr>
          <w:rStyle w:val="Strong"/>
          <w:rFonts w:ascii="Book Antiqua" w:hAnsi="Book Antiqua" w:cs="Tahoma"/>
          <w:sz w:val="22"/>
          <w:szCs w:val="22"/>
        </w:rPr>
        <w:t>22</w:t>
      </w:r>
      <w:r w:rsidR="006D10F3">
        <w:rPr>
          <w:rStyle w:val="Strong"/>
          <w:rFonts w:ascii="Book Antiqua" w:hAnsi="Book Antiqua" w:cs="Tahoma"/>
          <w:sz w:val="22"/>
          <w:szCs w:val="22"/>
        </w:rPr>
        <w:t xml:space="preserve"> Nëntor 2023</w:t>
      </w:r>
      <w:r w:rsidRPr="00A05971">
        <w:rPr>
          <w:rStyle w:val="Strong"/>
          <w:rFonts w:ascii="Book Antiqua" w:hAnsi="Book Antiqua" w:cs="Tahoma"/>
          <w:sz w:val="22"/>
          <w:szCs w:val="22"/>
        </w:rPr>
        <w:t>.</w:t>
      </w:r>
    </w:p>
    <w:p w14:paraId="02D02AB5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t>Kërkesës për dhënien e provimit për noter e cila merret në Faqen Zyrtare të Ministrisë së Drejtësisë, duhet t’i bashkëngjiten dokumentet e </w:t>
      </w:r>
      <w:r w:rsidRPr="00A05971">
        <w:rPr>
          <w:rStyle w:val="Strong"/>
          <w:rFonts w:ascii="Book Antiqua" w:hAnsi="Book Antiqua" w:cs="Tahoma"/>
          <w:sz w:val="22"/>
          <w:szCs w:val="22"/>
        </w:rPr>
        <w:t>vërtetuara</w:t>
      </w:r>
      <w:r w:rsidRPr="00A05971">
        <w:rPr>
          <w:rFonts w:ascii="Book Antiqua" w:hAnsi="Book Antiqua" w:cs="Tahoma"/>
          <w:sz w:val="22"/>
          <w:szCs w:val="22"/>
        </w:rPr>
        <w:t> me të cilat dëshmohet se kandidati i plotëson kushtet ligjore, si në vijim:</w:t>
      </w:r>
    </w:p>
    <w:p w14:paraId="07031E4D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sym w:font="Symbol" w:char="F0B7"/>
      </w:r>
      <w:r w:rsidRPr="00A05971">
        <w:rPr>
          <w:rFonts w:ascii="Book Antiqua" w:hAnsi="Book Antiqua" w:cs="Tahoma"/>
          <w:sz w:val="22"/>
          <w:szCs w:val="22"/>
        </w:rPr>
        <w:t xml:space="preserve"> Diplomën e Fakultetit Juridik, sipas programit katër vjeçar ose studimet </w:t>
      </w:r>
      <w:proofErr w:type="spellStart"/>
      <w:r w:rsidRPr="00A05971">
        <w:rPr>
          <w:rFonts w:ascii="Book Antiqua" w:hAnsi="Book Antiqua" w:cs="Tahoma"/>
          <w:sz w:val="22"/>
          <w:szCs w:val="22"/>
        </w:rPr>
        <w:t>master</w:t>
      </w:r>
      <w:proofErr w:type="spellEnd"/>
      <w:r w:rsidRPr="00A05971">
        <w:rPr>
          <w:rFonts w:ascii="Book Antiqua" w:hAnsi="Book Antiqua" w:cs="Tahoma"/>
          <w:sz w:val="22"/>
          <w:szCs w:val="22"/>
        </w:rPr>
        <w:t>, kopja e Diplomës duhet te jetë e NOTERIZUAR;</w:t>
      </w:r>
    </w:p>
    <w:p w14:paraId="1DAE1A76" w14:textId="75D4DCF9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sym w:font="Symbol" w:char="F0B7"/>
      </w:r>
      <w:r w:rsidRPr="00A05971">
        <w:rPr>
          <w:rFonts w:ascii="Book Antiqua" w:hAnsi="Book Antiqua" w:cs="Tahoma"/>
          <w:sz w:val="22"/>
          <w:szCs w:val="22"/>
        </w:rPr>
        <w:t xml:space="preserve"> Vërtetimin për përvojën e punës</w:t>
      </w:r>
      <w:bookmarkStart w:id="2" w:name="_GoBack"/>
      <w:bookmarkEnd w:id="2"/>
      <w:r w:rsidR="002C0691" w:rsidRPr="002C0691">
        <w:rPr>
          <w:rFonts w:ascii="Book Antiqua" w:eastAsiaTheme="minorHAnsi" w:hAnsi="Book Antiqua" w:cs="Tahoma"/>
          <w:color w:val="FF0000"/>
          <w:sz w:val="22"/>
          <w:szCs w:val="22"/>
          <w:lang w:eastAsia="en-US"/>
        </w:rPr>
        <w:t xml:space="preserve"> </w:t>
      </w:r>
      <w:r w:rsidR="002C0691" w:rsidRPr="002C0691">
        <w:rPr>
          <w:rFonts w:ascii="Book Antiqua" w:hAnsi="Book Antiqua" w:cs="Tahoma"/>
          <w:sz w:val="22"/>
          <w:szCs w:val="22"/>
        </w:rPr>
        <w:t>profesionale në fushën</w:t>
      </w:r>
      <w:r w:rsidR="005C396C">
        <w:rPr>
          <w:rFonts w:ascii="Book Antiqua" w:hAnsi="Book Antiqua" w:cs="Tahoma"/>
          <w:sz w:val="22"/>
          <w:szCs w:val="22"/>
        </w:rPr>
        <w:t xml:space="preserve"> </w:t>
      </w:r>
      <w:r w:rsidRPr="00A05971">
        <w:rPr>
          <w:rFonts w:ascii="Book Antiqua" w:hAnsi="Book Antiqua" w:cs="Tahoma"/>
          <w:sz w:val="22"/>
          <w:szCs w:val="22"/>
        </w:rPr>
        <w:t xml:space="preserve">juridike pas diplomimit </w:t>
      </w:r>
      <w:proofErr w:type="spellStart"/>
      <w:r w:rsidRPr="00A05971">
        <w:rPr>
          <w:rFonts w:ascii="Book Antiqua" w:hAnsi="Book Antiqua" w:cs="Tahoma"/>
          <w:sz w:val="22"/>
          <w:szCs w:val="22"/>
        </w:rPr>
        <w:t>konform</w:t>
      </w:r>
      <w:proofErr w:type="spellEnd"/>
      <w:r w:rsidRPr="00A05971">
        <w:rPr>
          <w:rFonts w:ascii="Book Antiqua" w:hAnsi="Book Antiqua" w:cs="Tahoma"/>
          <w:sz w:val="22"/>
          <w:szCs w:val="22"/>
        </w:rPr>
        <w:t xml:space="preserve"> nenit 5 paragrafi 1 të Ligjit Nr. 06/L-010 për Noterinë</w:t>
      </w:r>
      <w:r w:rsidR="005C396C">
        <w:rPr>
          <w:rFonts w:ascii="Book Antiqua" w:hAnsi="Book Antiqua" w:cs="Tahoma"/>
          <w:sz w:val="22"/>
          <w:szCs w:val="22"/>
        </w:rPr>
        <w:t>.</w:t>
      </w:r>
      <w:r w:rsidRPr="00A05971">
        <w:rPr>
          <w:rFonts w:ascii="Book Antiqua" w:hAnsi="Book Antiqua" w:cs="Tahoma"/>
          <w:sz w:val="22"/>
          <w:szCs w:val="22"/>
        </w:rPr>
        <w:t xml:space="preserve"> Vërtetimi duhet të jetë origjinal ose kopje e NOTERIZUAR;</w:t>
      </w:r>
    </w:p>
    <w:p w14:paraId="3B39EAF6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sym w:font="Symbol" w:char="F0B7"/>
      </w:r>
      <w:r w:rsidRPr="00A05971">
        <w:rPr>
          <w:rFonts w:ascii="Book Antiqua" w:hAnsi="Book Antiqua" w:cs="Tahoma"/>
          <w:sz w:val="22"/>
          <w:szCs w:val="22"/>
        </w:rPr>
        <w:t xml:space="preserve"> Kopjen e letërnjoftimit;</w:t>
      </w:r>
    </w:p>
    <w:p w14:paraId="37F7C29C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sym w:font="Symbol" w:char="F0B7"/>
      </w:r>
      <w:r w:rsidRPr="00A05971">
        <w:rPr>
          <w:rFonts w:ascii="Book Antiqua" w:hAnsi="Book Antiqua" w:cs="Tahoma"/>
          <w:sz w:val="22"/>
          <w:szCs w:val="22"/>
        </w:rPr>
        <w:t xml:space="preserve"> Nëse kandidati fakultetin e ka të përfunduar në shtetin tjetër, atëherë kandidati duhet ta sjell diplomën e </w:t>
      </w:r>
      <w:proofErr w:type="spellStart"/>
      <w:r w:rsidRPr="00A05971">
        <w:rPr>
          <w:rFonts w:ascii="Book Antiqua" w:hAnsi="Book Antiqua" w:cs="Tahoma"/>
          <w:sz w:val="22"/>
          <w:szCs w:val="22"/>
        </w:rPr>
        <w:t>nostrifikuar</w:t>
      </w:r>
      <w:proofErr w:type="spellEnd"/>
      <w:r w:rsidRPr="00A05971">
        <w:rPr>
          <w:rFonts w:ascii="Book Antiqua" w:hAnsi="Book Antiqua" w:cs="Tahoma"/>
          <w:sz w:val="22"/>
          <w:szCs w:val="22"/>
        </w:rPr>
        <w:t xml:space="preserve"> dhe Vendimin nga Ministria e Arsimit Shkencës dhe Teknologjisë e Republikës së Kosovës. Diploma dhe Vendimi duhet te dorëzohen në kopje te NOTERIZUARA.</w:t>
      </w:r>
    </w:p>
    <w:p w14:paraId="2E70C807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t xml:space="preserve">Kërkesa për dhënien e provimit për noter dorëzohet në Ministrinë e Drejtësisë, Ish–Ndërtesa e Rilindjes kati </w:t>
      </w:r>
      <w:proofErr w:type="spellStart"/>
      <w:r w:rsidRPr="00A05971">
        <w:rPr>
          <w:rFonts w:ascii="Book Antiqua" w:hAnsi="Book Antiqua" w:cs="Tahoma"/>
          <w:sz w:val="22"/>
          <w:szCs w:val="22"/>
        </w:rPr>
        <w:t>përdhesë</w:t>
      </w:r>
      <w:proofErr w:type="spellEnd"/>
      <w:r w:rsidRPr="00A05971">
        <w:rPr>
          <w:rFonts w:ascii="Book Antiqua" w:hAnsi="Book Antiqua" w:cs="Tahoma"/>
          <w:sz w:val="22"/>
          <w:szCs w:val="22"/>
        </w:rPr>
        <w:t xml:space="preserve"> Arkivi i Ministrisë së Drejtësisë, Prishtinë, Republika e Kosovës, çdo ditë pune, nga ora 08:00 deri 16:00.</w:t>
      </w:r>
    </w:p>
    <w:p w14:paraId="37B692E1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t>Kandidatit me vendim i lejohet hyrja në provimin e noterisë</w:t>
      </w:r>
      <w:r w:rsidR="005C396C">
        <w:rPr>
          <w:rFonts w:ascii="Book Antiqua" w:hAnsi="Book Antiqua" w:cs="Tahoma"/>
          <w:sz w:val="22"/>
          <w:szCs w:val="22"/>
        </w:rPr>
        <w:t>.</w:t>
      </w:r>
      <w:r w:rsidRPr="00A05971">
        <w:rPr>
          <w:rFonts w:ascii="Book Antiqua" w:hAnsi="Book Antiqua" w:cs="Tahoma"/>
          <w:sz w:val="22"/>
          <w:szCs w:val="22"/>
        </w:rPr>
        <w:t xml:space="preserve"> </w:t>
      </w:r>
      <w:r w:rsidR="005C396C" w:rsidRPr="005C396C">
        <w:rPr>
          <w:rFonts w:ascii="Book Antiqua" w:hAnsi="Book Antiqua" w:cs="Tahoma"/>
          <w:color w:val="FF0000"/>
          <w:sz w:val="22"/>
          <w:szCs w:val="22"/>
        </w:rPr>
        <w:t>P</w:t>
      </w:r>
      <w:r w:rsidRPr="005C396C">
        <w:rPr>
          <w:rFonts w:ascii="Book Antiqua" w:hAnsi="Book Antiqua" w:cs="Tahoma"/>
          <w:color w:val="FF0000"/>
          <w:sz w:val="22"/>
          <w:szCs w:val="22"/>
        </w:rPr>
        <w:t>ë</w:t>
      </w:r>
      <w:r w:rsidRPr="00A05971">
        <w:rPr>
          <w:rFonts w:ascii="Book Antiqua" w:hAnsi="Book Antiqua" w:cs="Tahoma"/>
          <w:sz w:val="22"/>
          <w:szCs w:val="22"/>
        </w:rPr>
        <w:t>r datën, kohën dhe vendin e mbajtjes së provimit me shkrim dhe me gojë kandidatët do të njoftohen përmes njoftimit te publikuar n</w:t>
      </w:r>
      <w:r w:rsidR="005C396C" w:rsidRPr="005C396C">
        <w:rPr>
          <w:rFonts w:ascii="Book Antiqua" w:hAnsi="Book Antiqua" w:cs="Tahoma"/>
          <w:color w:val="FF0000"/>
          <w:sz w:val="22"/>
          <w:szCs w:val="22"/>
        </w:rPr>
        <w:t>ë</w:t>
      </w:r>
      <w:r w:rsidRPr="00A05971">
        <w:rPr>
          <w:rFonts w:ascii="Book Antiqua" w:hAnsi="Book Antiqua" w:cs="Tahoma"/>
          <w:sz w:val="22"/>
          <w:szCs w:val="22"/>
        </w:rPr>
        <w:t xml:space="preserve"> faqen zyrtare të Ministrisë së Drejtësisë.</w:t>
      </w:r>
    </w:p>
    <w:p w14:paraId="58E78342" w14:textId="2E373CD4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Fonts w:ascii="Book Antiqua" w:hAnsi="Book Antiqua" w:cs="Tahoma"/>
          <w:sz w:val="22"/>
          <w:szCs w:val="22"/>
        </w:rPr>
        <w:lastRenderedPageBreak/>
        <w:t xml:space="preserve">Ministria e Drejtësisë pas përfundimit të afatit për aplikim do të hap afatin për pagesë, ndërsa shuma e pagesës do të jetë </w:t>
      </w:r>
      <w:r w:rsidR="000955F2">
        <w:rPr>
          <w:rFonts w:ascii="Book Antiqua" w:hAnsi="Book Antiqua" w:cs="Tahoma"/>
          <w:sz w:val="22"/>
          <w:szCs w:val="22"/>
        </w:rPr>
        <w:t>njëqind</w:t>
      </w:r>
      <w:r w:rsidRPr="00A05971">
        <w:rPr>
          <w:rFonts w:ascii="Book Antiqua" w:hAnsi="Book Antiqua" w:cs="Tahoma"/>
          <w:sz w:val="22"/>
          <w:szCs w:val="22"/>
        </w:rPr>
        <w:t xml:space="preserve"> (</w:t>
      </w:r>
      <w:r w:rsidR="000955F2">
        <w:rPr>
          <w:rFonts w:ascii="Book Antiqua" w:hAnsi="Book Antiqua" w:cs="Tahoma"/>
          <w:sz w:val="22"/>
          <w:szCs w:val="22"/>
        </w:rPr>
        <w:t>100</w:t>
      </w:r>
      <w:r w:rsidRPr="00A05971">
        <w:rPr>
          <w:rFonts w:ascii="Book Antiqua" w:hAnsi="Book Antiqua" w:cs="Tahoma"/>
          <w:sz w:val="22"/>
          <w:szCs w:val="22"/>
        </w:rPr>
        <w:t>) euro.</w:t>
      </w:r>
    </w:p>
    <w:p w14:paraId="44A35FC1" w14:textId="77777777" w:rsidR="00314FA0" w:rsidRPr="00A05971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</w:rPr>
      </w:pPr>
      <w:r w:rsidRPr="00A05971">
        <w:rPr>
          <w:rStyle w:val="Strong"/>
          <w:rFonts w:ascii="Book Antiqua" w:hAnsi="Book Antiqua" w:cs="Tahoma"/>
          <w:sz w:val="22"/>
          <w:szCs w:val="22"/>
        </w:rPr>
        <w:t>Për informata të hollësishme mund të drejtoheni në faqen zyrtare të Ministrisë së Drejtësisë </w:t>
      </w:r>
      <w:hyperlink r:id="rId5" w:history="1">
        <w:r w:rsidR="005C7016" w:rsidRPr="006A7CA9">
          <w:rPr>
            <w:rStyle w:val="Hyperlink"/>
            <w:rFonts w:ascii="Book Antiqua" w:eastAsia="Book Antiqua" w:hAnsi="Book Antiqua" w:cs="Book Antiqua"/>
            <w:szCs w:val="22"/>
          </w:rPr>
          <w:t>https://md.rks-gov.net</w:t>
        </w:r>
      </w:hyperlink>
      <w:r w:rsidR="005C7016" w:rsidRPr="006A7CA9">
        <w:rPr>
          <w:rStyle w:val="Hyperlink"/>
          <w:rFonts w:ascii="Book Antiqua" w:eastAsia="Book Antiqua" w:hAnsi="Book Antiqua" w:cs="Book Antiqua"/>
          <w:szCs w:val="22"/>
        </w:rPr>
        <w:t xml:space="preserve"> </w:t>
      </w:r>
      <w:r w:rsidRPr="006A7CA9">
        <w:rPr>
          <w:rStyle w:val="Hyperlink"/>
          <w:rFonts w:eastAsia="Book Antiqua" w:cs="Book Antiqua"/>
          <w:b/>
          <w:bCs/>
        </w:rPr>
        <w:t xml:space="preserve"> </w:t>
      </w:r>
      <w:r w:rsidRPr="00A05971">
        <w:rPr>
          <w:rStyle w:val="Strong"/>
          <w:rFonts w:ascii="Book Antiqua" w:hAnsi="Book Antiqua" w:cs="Tahoma"/>
          <w:sz w:val="22"/>
          <w:szCs w:val="22"/>
        </w:rPr>
        <w:t>ose ne nr. 038</w:t>
      </w:r>
      <w:r w:rsidR="00A05971">
        <w:rPr>
          <w:rStyle w:val="Strong"/>
          <w:rFonts w:ascii="Book Antiqua" w:hAnsi="Book Antiqua" w:cs="Tahoma"/>
          <w:sz w:val="22"/>
          <w:szCs w:val="22"/>
        </w:rPr>
        <w:t xml:space="preserve"> </w:t>
      </w:r>
      <w:r w:rsidRPr="00A05971">
        <w:rPr>
          <w:rStyle w:val="Strong"/>
          <w:rFonts w:ascii="Book Antiqua" w:hAnsi="Book Antiqua" w:cs="Tahoma"/>
          <w:sz w:val="22"/>
          <w:szCs w:val="22"/>
        </w:rPr>
        <w:t>200</w:t>
      </w:r>
      <w:r w:rsidR="00A05971">
        <w:rPr>
          <w:rStyle w:val="Strong"/>
          <w:rFonts w:ascii="Book Antiqua" w:hAnsi="Book Antiqua" w:cs="Tahoma"/>
          <w:sz w:val="22"/>
          <w:szCs w:val="22"/>
        </w:rPr>
        <w:t xml:space="preserve"> 67 096</w:t>
      </w:r>
      <w:r w:rsidRPr="00A05971">
        <w:rPr>
          <w:rStyle w:val="Strong"/>
          <w:rFonts w:ascii="Book Antiqua" w:hAnsi="Book Antiqua" w:cs="Tahoma"/>
          <w:sz w:val="22"/>
          <w:szCs w:val="22"/>
        </w:rPr>
        <w:t>, 038</w:t>
      </w:r>
      <w:r w:rsidR="00A05971">
        <w:rPr>
          <w:rStyle w:val="Strong"/>
          <w:rFonts w:ascii="Book Antiqua" w:hAnsi="Book Antiqua" w:cs="Tahoma"/>
          <w:sz w:val="22"/>
          <w:szCs w:val="22"/>
        </w:rPr>
        <w:t xml:space="preserve"> </w:t>
      </w:r>
      <w:r w:rsidRPr="00A05971">
        <w:rPr>
          <w:rStyle w:val="Strong"/>
          <w:rFonts w:ascii="Book Antiqua" w:hAnsi="Book Antiqua" w:cs="Tahoma"/>
          <w:sz w:val="22"/>
          <w:szCs w:val="22"/>
        </w:rPr>
        <w:t>200</w:t>
      </w:r>
      <w:r w:rsidR="00A05971">
        <w:rPr>
          <w:rStyle w:val="Strong"/>
          <w:rFonts w:ascii="Book Antiqua" w:hAnsi="Book Antiqua" w:cs="Tahoma"/>
          <w:sz w:val="22"/>
          <w:szCs w:val="22"/>
        </w:rPr>
        <w:t xml:space="preserve"> 67 </w:t>
      </w:r>
      <w:r w:rsidR="00811984">
        <w:rPr>
          <w:rStyle w:val="Strong"/>
          <w:rFonts w:ascii="Book Antiqua" w:hAnsi="Book Antiqua" w:cs="Tahoma"/>
          <w:sz w:val="22"/>
          <w:szCs w:val="22"/>
        </w:rPr>
        <w:t>118</w:t>
      </w:r>
      <w:r w:rsidRPr="00A05971">
        <w:rPr>
          <w:rStyle w:val="Strong"/>
          <w:rFonts w:ascii="Book Antiqua" w:hAnsi="Book Antiqua" w:cs="Tahoma"/>
          <w:sz w:val="22"/>
          <w:szCs w:val="22"/>
        </w:rPr>
        <w:t>.</w:t>
      </w:r>
    </w:p>
    <w:p w14:paraId="4A9D54B7" w14:textId="77777777" w:rsidR="00B3402D" w:rsidRDefault="00B3402D" w:rsidP="00C17664">
      <w:pPr>
        <w:spacing w:after="0" w:line="238" w:lineRule="auto"/>
        <w:ind w:right="5"/>
        <w:jc w:val="both"/>
        <w:rPr>
          <w:rFonts w:ascii="Book Antiqua" w:eastAsia="Book Antiqua" w:hAnsi="Book Antiqua" w:cs="Book Antiqua"/>
          <w:color w:val="FF0000"/>
          <w:sz w:val="24"/>
          <w:lang w:eastAsia="sq-AL"/>
        </w:rPr>
      </w:pPr>
      <w:r>
        <w:rPr>
          <w:rFonts w:ascii="Book Antiqua" w:eastAsia="Book Antiqua" w:hAnsi="Book Antiqua" w:cs="Book Antiqua"/>
          <w:color w:val="FF0000"/>
          <w:sz w:val="24"/>
          <w:lang w:eastAsia="sq-AL"/>
        </w:rPr>
        <w:t>Vërejtje me rëndësi:</w:t>
      </w:r>
    </w:p>
    <w:p w14:paraId="10C7D603" w14:textId="77777777" w:rsidR="00C17664" w:rsidRPr="00C17664" w:rsidRDefault="00B3402D" w:rsidP="00C17664">
      <w:pPr>
        <w:spacing w:after="0" w:line="238" w:lineRule="auto"/>
        <w:ind w:right="5"/>
        <w:jc w:val="both"/>
        <w:rPr>
          <w:rFonts w:ascii="Book Antiqua" w:eastAsia="Book Antiqua" w:hAnsi="Book Antiqua" w:cs="Book Antiqua"/>
          <w:color w:val="000000"/>
          <w:sz w:val="24"/>
          <w:lang w:eastAsia="sq-AL"/>
        </w:rPr>
      </w:pPr>
      <w:r>
        <w:rPr>
          <w:rFonts w:ascii="Book Antiqua" w:eastAsia="Book Antiqua" w:hAnsi="Book Antiqua" w:cs="Book Antiqua"/>
          <w:color w:val="FF0000"/>
          <w:sz w:val="24"/>
          <w:lang w:eastAsia="sq-AL"/>
        </w:rPr>
        <w:t>Çdo njoftim për p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rovimin </w:t>
      </w:r>
      <w:r w:rsidR="00F6203D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për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n</w:t>
      </w:r>
      <w:r w:rsidR="00F6203D">
        <w:rPr>
          <w:rFonts w:ascii="Book Antiqua" w:eastAsia="Book Antiqua" w:hAnsi="Book Antiqua" w:cs="Book Antiqua"/>
          <w:color w:val="FF0000"/>
          <w:sz w:val="24"/>
          <w:lang w:eastAsia="sq-AL"/>
        </w:rPr>
        <w:t>oter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inë që ka të bë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>j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me publikimin e rezultateve të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p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rovimit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për n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>oteri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n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>ë, do të b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het në faqen zyrtare të Ministrisë së Drejtësisë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në bazë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të numrit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të protokollit të cilin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kandidatët do ta pranojnë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me rastin e aplikimit për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provimin për n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>oteri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n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>ë në Arkivin e Ministrisë së Drejtësisë. Andaj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, luten kandidatët që kë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>të numër të protokollit ta prano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jnë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dhe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ruajnë me që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>llim të identifik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imit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të tyre në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Provimi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n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për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Noterinë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kurdo q</w:t>
      </w:r>
      <w:r>
        <w:rPr>
          <w:rFonts w:ascii="Book Antiqua" w:eastAsia="Book Antiqua" w:hAnsi="Book Antiqua" w:cs="Book Antiqua"/>
          <w:color w:val="FF0000"/>
          <w:sz w:val="24"/>
          <w:lang w:eastAsia="sq-AL"/>
        </w:rPr>
        <w:t>ë</w:t>
      </w:r>
      <w:r w:rsidR="00C17664" w:rsidRPr="00C17664">
        <w:rPr>
          <w:rFonts w:ascii="Book Antiqua" w:eastAsia="Book Antiqua" w:hAnsi="Book Antiqua" w:cs="Book Antiqua"/>
          <w:color w:val="FF0000"/>
          <w:sz w:val="24"/>
          <w:lang w:eastAsia="sq-AL"/>
        </w:rPr>
        <w:t xml:space="preserve"> publikohen në faqen zyrtare të Ministrisë së Drejtësisë. </w:t>
      </w:r>
    </w:p>
    <w:p w14:paraId="5D69E949" w14:textId="77777777" w:rsidR="00C17664" w:rsidRPr="00C17664" w:rsidRDefault="00C17664" w:rsidP="00C17664">
      <w:pPr>
        <w:spacing w:after="0"/>
        <w:rPr>
          <w:rFonts w:ascii="Book Antiqua" w:eastAsia="Book Antiqua" w:hAnsi="Book Antiqua" w:cs="Book Antiqua"/>
          <w:color w:val="000000"/>
          <w:sz w:val="24"/>
          <w:lang w:eastAsia="sq-AL"/>
        </w:rPr>
      </w:pPr>
      <w:r w:rsidRPr="00C17664">
        <w:rPr>
          <w:rFonts w:ascii="Book Antiqua" w:eastAsia="Book Antiqua" w:hAnsi="Book Antiqua" w:cs="Book Antiqua"/>
          <w:color w:val="000000"/>
          <w:sz w:val="24"/>
          <w:lang w:eastAsia="sq-AL"/>
        </w:rPr>
        <w:t xml:space="preserve"> </w:t>
      </w:r>
    </w:p>
    <w:p w14:paraId="43277833" w14:textId="77777777" w:rsidR="005C7016" w:rsidRPr="00C17664" w:rsidRDefault="00C17664" w:rsidP="00C17664">
      <w:pPr>
        <w:spacing w:after="2" w:line="230" w:lineRule="auto"/>
        <w:rPr>
          <w:rFonts w:ascii="Book Antiqua" w:eastAsia="Book Antiqua" w:hAnsi="Book Antiqua" w:cs="Book Antiqua"/>
          <w:color w:val="000000"/>
          <w:sz w:val="24"/>
          <w:lang w:eastAsia="sq-AL"/>
        </w:rPr>
      </w:pPr>
      <w:r w:rsidRPr="00C17664">
        <w:rPr>
          <w:rFonts w:ascii="Book Antiqua" w:eastAsia="Book Antiqua" w:hAnsi="Book Antiqua" w:cs="Book Antiqua"/>
          <w:b/>
          <w:color w:val="000000"/>
          <w:sz w:val="24"/>
          <w:lang w:eastAsia="sq-AL"/>
        </w:rPr>
        <w:t xml:space="preserve">Për informata të hollësishme mund të drejtoheni në faqen zyrtare te Ministrisë së Drejtësisë </w:t>
      </w:r>
      <w:hyperlink r:id="rId6" w:history="1">
        <w:r w:rsidR="006A7CA9" w:rsidRPr="000771E4">
          <w:rPr>
            <w:rStyle w:val="Hyperlink"/>
            <w:rFonts w:ascii="Book Antiqua" w:eastAsia="Book Antiqua" w:hAnsi="Book Antiqua" w:cs="Book Antiqua"/>
            <w:sz w:val="24"/>
            <w:lang w:eastAsia="sq-AL"/>
          </w:rPr>
          <w:t>https://md.rks-gov.net/page.aspx?id=1,42</w:t>
        </w:r>
      </w:hyperlink>
      <w:r w:rsidR="005C7016">
        <w:rPr>
          <w:rFonts w:ascii="Book Antiqua" w:eastAsia="Book Antiqua" w:hAnsi="Book Antiqua" w:cs="Book Antiqua"/>
          <w:color w:val="000000"/>
          <w:sz w:val="24"/>
          <w:lang w:eastAsia="sq-AL"/>
        </w:rPr>
        <w:t xml:space="preserve"> </w:t>
      </w:r>
    </w:p>
    <w:p w14:paraId="5C3B1ED5" w14:textId="77777777" w:rsidR="0044172D" w:rsidRDefault="0044172D"/>
    <w:sectPr w:rsidR="0044172D" w:rsidSect="00502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A0"/>
    <w:rsid w:val="000955F2"/>
    <w:rsid w:val="001D4EDB"/>
    <w:rsid w:val="00230477"/>
    <w:rsid w:val="00267CAD"/>
    <w:rsid w:val="002C0691"/>
    <w:rsid w:val="002D5168"/>
    <w:rsid w:val="00314FA0"/>
    <w:rsid w:val="00326B86"/>
    <w:rsid w:val="0044172D"/>
    <w:rsid w:val="00502145"/>
    <w:rsid w:val="005C396C"/>
    <w:rsid w:val="005C7016"/>
    <w:rsid w:val="006A7CA9"/>
    <w:rsid w:val="006D10F3"/>
    <w:rsid w:val="00735230"/>
    <w:rsid w:val="00811984"/>
    <w:rsid w:val="00887F41"/>
    <w:rsid w:val="009D5687"/>
    <w:rsid w:val="009F6F7C"/>
    <w:rsid w:val="00A05971"/>
    <w:rsid w:val="00B3402D"/>
    <w:rsid w:val="00C17664"/>
    <w:rsid w:val="00CE0E94"/>
    <w:rsid w:val="00D3310C"/>
    <w:rsid w:val="00F6203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294B2"/>
  <w15:chartTrackingRefBased/>
  <w15:docId w15:val="{CA38B826-13D2-498E-BFC7-360929D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314FA0"/>
    <w:rPr>
      <w:b/>
      <w:bCs/>
    </w:rPr>
  </w:style>
  <w:style w:type="character" w:styleId="Hyperlink">
    <w:name w:val="Hyperlink"/>
    <w:basedOn w:val="DefaultParagraphFont"/>
    <w:uiPriority w:val="99"/>
    <w:unhideWhenUsed/>
    <w:rsid w:val="00314FA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0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.rks-gov.net/page.aspx?id=1,42" TargetMode="External"/><Relationship Id="rId5" Type="http://schemas.openxmlformats.org/officeDocument/2006/relationships/hyperlink" Target="https://md.rks-gov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Fadilete Hoxha</dc:creator>
  <cp:keywords/>
  <dc:description/>
  <cp:lastModifiedBy>Eros Gashi</cp:lastModifiedBy>
  <cp:revision>3</cp:revision>
  <dcterms:created xsi:type="dcterms:W3CDTF">2023-11-01T12:36:00Z</dcterms:created>
  <dcterms:modified xsi:type="dcterms:W3CDTF">2023-11-01T12:38:00Z</dcterms:modified>
</cp:coreProperties>
</file>