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77" w:rsidRPr="008B09E4" w:rsidRDefault="002F4C5A" w:rsidP="00FB1777">
      <w:pPr>
        <w:spacing w:after="106" w:line="1" w:lineRule="exact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  <w:b/>
          <w:color w:val="00000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75pt;margin-top:-50.45pt;width:82.55pt;height:91.45pt;z-index:-251658752">
            <v:imagedata r:id="rId7" o:title=""/>
          </v:shape>
        </w:pict>
      </w:r>
    </w:p>
    <w:p w:rsidR="00077DE7" w:rsidRPr="008B09E4" w:rsidRDefault="00077DE7" w:rsidP="00FB1777">
      <w:pPr>
        <w:spacing w:after="106" w:line="1" w:lineRule="exact"/>
        <w:rPr>
          <w:rFonts w:ascii="Book Antiqua" w:hAnsi="Book Antiqua"/>
          <w:lang w:val="en-US"/>
        </w:rPr>
      </w:pPr>
    </w:p>
    <w:p w:rsidR="004A527D" w:rsidRPr="008B09E4" w:rsidRDefault="004A527D" w:rsidP="004A527D">
      <w:pPr>
        <w:rPr>
          <w:rFonts w:ascii="Book Antiqua" w:hAnsi="Book Antiqua"/>
          <w:b/>
          <w:color w:val="000000"/>
          <w:u w:val="single"/>
          <w:lang w:val="en-US"/>
        </w:rPr>
      </w:pPr>
    </w:p>
    <w:p w:rsidR="00755A31" w:rsidRPr="008B09E4" w:rsidRDefault="00755A31" w:rsidP="004A527D">
      <w:pPr>
        <w:rPr>
          <w:rFonts w:ascii="Book Antiqua" w:hAnsi="Book Antiqua"/>
          <w:b/>
          <w:color w:val="000000"/>
          <w:u w:val="single"/>
          <w:lang w:val="en-US"/>
        </w:rPr>
      </w:pPr>
    </w:p>
    <w:p w:rsidR="00755A31" w:rsidRPr="008B09E4" w:rsidRDefault="00755A31" w:rsidP="004A527D">
      <w:pPr>
        <w:rPr>
          <w:rFonts w:ascii="Book Antiqua" w:hAnsi="Book Antiqua"/>
          <w:b/>
          <w:color w:val="000000"/>
          <w:u w:val="single"/>
          <w:lang w:val="en-US"/>
        </w:rPr>
      </w:pPr>
    </w:p>
    <w:p w:rsidR="00755A31" w:rsidRPr="008B09E4" w:rsidRDefault="00755A31" w:rsidP="00755A31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Republika e Kosovës</w:t>
      </w:r>
    </w:p>
    <w:p w:rsidR="00755A31" w:rsidRPr="008B09E4" w:rsidRDefault="00755A31" w:rsidP="00755A31">
      <w:pPr>
        <w:jc w:val="center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Republika Kosova-Republic of Kosovo</w:t>
      </w:r>
    </w:p>
    <w:p w:rsidR="00755A31" w:rsidRPr="008B09E4" w:rsidRDefault="00755A31" w:rsidP="00755A31">
      <w:pPr>
        <w:pStyle w:val="Title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Qeveria – Vlada - Government </w:t>
      </w:r>
    </w:p>
    <w:p w:rsidR="00755A31" w:rsidRPr="008B09E4" w:rsidRDefault="00755A31" w:rsidP="00755A31">
      <w:pPr>
        <w:pStyle w:val="Title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Ministria e Drejtësisë – Ministarstvo Pravde – Ministry of Justice</w:t>
      </w:r>
    </w:p>
    <w:p w:rsidR="00755A31" w:rsidRPr="008B09E4" w:rsidRDefault="00755A31" w:rsidP="004A527D">
      <w:pPr>
        <w:rPr>
          <w:rFonts w:ascii="Book Antiqua" w:hAnsi="Book Antiqua"/>
          <w:b/>
          <w:color w:val="000000"/>
          <w:u w:val="single"/>
          <w:lang w:val="en-US"/>
        </w:rPr>
      </w:pPr>
    </w:p>
    <w:p w:rsidR="00755A31" w:rsidRPr="008B09E4" w:rsidRDefault="008B09E4" w:rsidP="00755A3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U skladu sa članom 12, stav 4 Zakona br. 03 / L -149 o državnoj službi Republike Kosovo, Zakon br. 04 / L-077 o obligacionim odnosima, Ministarstvo pravde, objavio je: </w:t>
      </w:r>
    </w:p>
    <w:p w:rsidR="00595B1D" w:rsidRPr="008B09E4" w:rsidRDefault="00595B1D" w:rsidP="00755A31">
      <w:pPr>
        <w:rPr>
          <w:rFonts w:ascii="Book Antiqua" w:hAnsi="Book Antiqua" w:cs="Book Antiqua"/>
          <w:b/>
          <w:bCs/>
          <w:color w:val="000000"/>
          <w:sz w:val="23"/>
          <w:szCs w:val="23"/>
          <w:lang w:val="en-US"/>
        </w:rPr>
      </w:pPr>
    </w:p>
    <w:p w:rsidR="00755A31" w:rsidRPr="008B09E4" w:rsidRDefault="008B09E4" w:rsidP="00595B1D">
      <w:pPr>
        <w:jc w:val="center"/>
        <w:rPr>
          <w:rFonts w:ascii="Book Antiqua" w:hAnsi="Book Antiqua"/>
          <w:b/>
          <w:color w:val="000000"/>
          <w:u w:val="single"/>
        </w:rPr>
      </w:pPr>
      <w:r>
        <w:rPr>
          <w:rFonts w:ascii="Book Antiqua" w:hAnsi="Book Antiqua"/>
          <w:b/>
          <w:bCs/>
          <w:color w:val="000000"/>
          <w:sz w:val="23"/>
          <w:szCs w:val="23"/>
        </w:rPr>
        <w:t xml:space="preserve">Javni konkurs za Ugovor o posebnim službama </w:t>
      </w:r>
    </w:p>
    <w:tbl>
      <w:tblPr>
        <w:tblpPr w:leftFromText="180" w:rightFromText="180" w:vertAnchor="page" w:horzAnchor="margin" w:tblpY="514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2"/>
        <w:gridCol w:w="5271"/>
      </w:tblGrid>
      <w:tr w:rsidR="00595B1D" w:rsidRPr="008B09E4" w:rsidTr="00595B1D">
        <w:trPr>
          <w:trHeight w:hRule="exact" w:val="447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595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Naziv institucije </w:t>
            </w:r>
          </w:p>
          <w:p w:rsidR="00595B1D" w:rsidRPr="008B09E4" w:rsidRDefault="00595B1D" w:rsidP="00595B1D">
            <w:pPr>
              <w:shd w:val="clear" w:color="auto" w:fill="FFFFFF"/>
              <w:ind w:left="48"/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595B1D">
            <w:pPr>
              <w:shd w:val="clear" w:color="auto" w:fill="FFFFFF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Ministarstvo pravde </w:t>
            </w:r>
          </w:p>
        </w:tc>
      </w:tr>
      <w:tr w:rsidR="00595B1D" w:rsidRPr="008B09E4" w:rsidTr="00437F86">
        <w:trPr>
          <w:trHeight w:hRule="exact" w:val="738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595B1D">
            <w:pPr>
              <w:shd w:val="clear" w:color="auto" w:fill="FFFFFF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Radno mesto 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595B1D">
            <w:pPr>
              <w:shd w:val="clear" w:color="auto" w:fill="FFFFFF"/>
              <w:tabs>
                <w:tab w:val="left" w:pos="6240"/>
              </w:tabs>
              <w:rPr>
                <w:rFonts w:ascii="Book Antiqua" w:hAnsi="Book Antiqua"/>
                <w:color w:val="000000"/>
                <w:u w:val="single"/>
              </w:rPr>
            </w:pPr>
            <w:r>
              <w:rPr>
                <w:rFonts w:ascii="Book Antiqua" w:hAnsi="Book Antiqua"/>
              </w:rPr>
              <w:t>Službenik za podršku procesu pravosuđa 2020 - (5 slobodnih mesta)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</w:p>
          <w:p w:rsidR="00595B1D" w:rsidRPr="008B09E4" w:rsidRDefault="00595B1D" w:rsidP="00595B1D">
            <w:pPr>
              <w:shd w:val="clear" w:color="auto" w:fill="FFFFFF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</w:tr>
      <w:tr w:rsidR="00595B1D" w:rsidRPr="008B09E4" w:rsidTr="00595B1D">
        <w:trPr>
          <w:trHeight w:hRule="exact" w:val="447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595B1D">
            <w:pPr>
              <w:shd w:val="clear" w:color="auto" w:fill="FFFFFF"/>
              <w:spacing w:line="288" w:lineRule="exact"/>
              <w:ind w:firstLine="38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Referentni broj  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595B1D" w:rsidP="00FB1528">
            <w:pPr>
              <w:shd w:val="clear" w:color="auto" w:fill="FFFFFF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MD/ </w:t>
            </w:r>
            <w:r w:rsidR="00FB1528">
              <w:rPr>
                <w:rFonts w:ascii="Book Antiqua" w:hAnsi="Book Antiqua"/>
              </w:rPr>
              <w:t>PD</w:t>
            </w:r>
            <w:r>
              <w:rPr>
                <w:rFonts w:ascii="Book Antiqua" w:hAnsi="Book Antiqua"/>
              </w:rPr>
              <w:t>/</w:t>
            </w:r>
            <w:r w:rsidR="00FB1528">
              <w:rPr>
                <w:rFonts w:ascii="Book Antiqua" w:hAnsi="Book Antiqua"/>
              </w:rPr>
              <w:t>07 – 07 – 01 - 2020</w:t>
            </w:r>
          </w:p>
        </w:tc>
      </w:tr>
      <w:tr w:rsidR="00595B1D" w:rsidRPr="008B09E4" w:rsidTr="00595B1D">
        <w:trPr>
          <w:trHeight w:hRule="exact" w:val="375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595B1D">
            <w:pPr>
              <w:shd w:val="clear" w:color="auto" w:fill="FFFFFF"/>
              <w:spacing w:line="269" w:lineRule="exact"/>
              <w:ind w:left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Plaćanje usluge: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087DD1" w:rsidP="00595B1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381,15 evra (bruto)</w:t>
            </w:r>
          </w:p>
          <w:p w:rsidR="00595B1D" w:rsidRPr="008B09E4" w:rsidRDefault="00595B1D" w:rsidP="00595B1D">
            <w:pPr>
              <w:shd w:val="clear" w:color="auto" w:fill="FFFFFF"/>
              <w:rPr>
                <w:rFonts w:ascii="Book Antiqua" w:hAnsi="Book Antiqua"/>
                <w:lang w:val="en-US"/>
              </w:rPr>
            </w:pPr>
          </w:p>
        </w:tc>
      </w:tr>
      <w:tr w:rsidR="00595B1D" w:rsidRPr="008B09E4" w:rsidTr="00595B1D">
        <w:trPr>
          <w:trHeight w:hRule="exact" w:val="627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8B09E4">
            <w:pPr>
              <w:shd w:val="clear" w:color="auto" w:fill="FFFFFF"/>
              <w:spacing w:line="298" w:lineRule="exact"/>
              <w:ind w:right="49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Izveštava: 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528" w:rsidRPr="00FB1528" w:rsidRDefault="00FB1528" w:rsidP="00FB15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  <w:sz w:val="24"/>
                <w:szCs w:val="24"/>
                <w:lang w:val="en-US"/>
              </w:rPr>
            </w:pPr>
            <w:r>
              <w:rPr>
                <w:rFonts w:ascii="inherit" w:hAnsi="inherit" w:cs="Courier New"/>
                <w:sz w:val="24"/>
                <w:szCs w:val="24"/>
                <w:lang w:val="en-US"/>
              </w:rPr>
              <w:t>Direktor Pravnog O</w:t>
            </w:r>
            <w:r w:rsidRPr="00FB1528">
              <w:rPr>
                <w:rFonts w:ascii="inherit" w:hAnsi="inherit" w:cs="Courier New"/>
                <w:sz w:val="24"/>
                <w:szCs w:val="24"/>
                <w:lang w:val="en-US"/>
              </w:rPr>
              <w:t>deljenja</w:t>
            </w:r>
          </w:p>
          <w:p w:rsidR="00595B1D" w:rsidRPr="008B09E4" w:rsidRDefault="00595B1D" w:rsidP="00ED2622">
            <w:pPr>
              <w:shd w:val="clear" w:color="auto" w:fill="FFFFFF"/>
              <w:tabs>
                <w:tab w:val="left" w:pos="6240"/>
              </w:tabs>
              <w:rPr>
                <w:rFonts w:ascii="Book Antiqua" w:hAnsi="Book Antiqua"/>
              </w:rPr>
            </w:pPr>
          </w:p>
        </w:tc>
      </w:tr>
      <w:tr w:rsidR="00595B1D" w:rsidRPr="008B09E4" w:rsidTr="00595B1D">
        <w:trPr>
          <w:trHeight w:hRule="exact" w:val="447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595B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Vrsta ugovora: 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FB1528" w:rsidP="008B09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Cs/>
                <w:color w:val="000000"/>
              </w:rPr>
              <w:t>Ugovor za posebne usluge – (UPU</w:t>
            </w:r>
            <w:r w:rsidR="008B09E4">
              <w:rPr>
                <w:rFonts w:ascii="Book Antiqua" w:hAnsi="Book Antiqua"/>
                <w:bCs/>
                <w:color w:val="000000"/>
              </w:rPr>
              <w:t>)</w:t>
            </w:r>
          </w:p>
        </w:tc>
      </w:tr>
      <w:tr w:rsidR="00595B1D" w:rsidRPr="008B09E4" w:rsidTr="00595B1D">
        <w:trPr>
          <w:trHeight w:hRule="exact" w:val="447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595B1D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</w:rPr>
              <w:t xml:space="preserve">Trajanje ugovora: </w:t>
            </w:r>
          </w:p>
          <w:p w:rsidR="00595B1D" w:rsidRPr="008B09E4" w:rsidRDefault="00595B1D" w:rsidP="00595B1D">
            <w:pPr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8B09E4">
            <w:pPr>
              <w:shd w:val="clear" w:color="auto" w:fill="FFFFFF"/>
              <w:rPr>
                <w:rFonts w:ascii="Book Antiqua" w:hAnsi="Book Antiqua"/>
              </w:rPr>
            </w:pPr>
            <w:r>
              <w:rPr>
                <w:rFonts w:ascii="Book Antiqua" w:hAnsi="Book Antiqua"/>
                <w:bCs/>
                <w:color w:val="000000"/>
              </w:rPr>
              <w:t>6 meseci, puno radno vreme</w:t>
            </w:r>
          </w:p>
        </w:tc>
      </w:tr>
      <w:tr w:rsidR="00595B1D" w:rsidRPr="008B09E4" w:rsidTr="00595B1D">
        <w:trPr>
          <w:trHeight w:hRule="exact" w:val="438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595B1D">
            <w:pPr>
              <w:shd w:val="clear" w:color="auto" w:fill="FFFFFF"/>
              <w:ind w:left="19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Radno vreme: 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595B1D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</w:rPr>
              <w:t>Puno radno vreme, 40 sati nedeljno</w:t>
            </w:r>
          </w:p>
          <w:p w:rsidR="00595B1D" w:rsidRPr="008B09E4" w:rsidRDefault="00595B1D" w:rsidP="00595B1D">
            <w:pPr>
              <w:shd w:val="clear" w:color="auto" w:fill="FFFFFF"/>
              <w:jc w:val="both"/>
              <w:rPr>
                <w:rFonts w:ascii="Book Antiqua" w:hAnsi="Book Antiqua"/>
                <w:lang w:val="en-US"/>
              </w:rPr>
            </w:pPr>
          </w:p>
        </w:tc>
      </w:tr>
      <w:tr w:rsidR="00595B1D" w:rsidRPr="008B09E4" w:rsidTr="00595B1D">
        <w:trPr>
          <w:trHeight w:hRule="exact" w:val="465"/>
        </w:trPr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595B1D">
            <w:pPr>
              <w:shd w:val="clear" w:color="auto" w:fill="FFFFFF"/>
              <w:spacing w:line="288" w:lineRule="exac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Lokacija: </w:t>
            </w:r>
          </w:p>
        </w:tc>
        <w:tc>
          <w:tcPr>
            <w:tcW w:w="5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B1D" w:rsidRPr="008B09E4" w:rsidRDefault="008B09E4" w:rsidP="008B09E4">
            <w:pPr>
              <w:shd w:val="clear" w:color="auto" w:fill="FFFFFF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Priština zgrada bivše Rilindja </w:t>
            </w:r>
          </w:p>
        </w:tc>
      </w:tr>
    </w:tbl>
    <w:p w:rsidR="00755A31" w:rsidRPr="008B09E4" w:rsidRDefault="00755A31" w:rsidP="004A527D">
      <w:pPr>
        <w:rPr>
          <w:rFonts w:ascii="Book Antiqua" w:hAnsi="Book Antiqua"/>
          <w:b/>
          <w:color w:val="000000"/>
          <w:u w:val="single"/>
          <w:lang w:val="en-US"/>
        </w:rPr>
      </w:pPr>
    </w:p>
    <w:p w:rsidR="004A527D" w:rsidRPr="008B09E4" w:rsidRDefault="008B09E4" w:rsidP="004A527D">
      <w:pPr>
        <w:rPr>
          <w:rFonts w:ascii="Book Antiqua" w:hAnsi="Book Antiqua"/>
          <w:b/>
          <w:color w:val="000000"/>
          <w:u w:val="single"/>
        </w:rPr>
      </w:pPr>
      <w:r>
        <w:rPr>
          <w:rFonts w:ascii="Book Antiqua" w:hAnsi="Book Antiqua"/>
          <w:b/>
          <w:color w:val="000000"/>
          <w:u w:val="single"/>
        </w:rPr>
        <w:t>Dužnosti i odgovornosti:</w:t>
      </w:r>
    </w:p>
    <w:p w:rsidR="003D69E6" w:rsidRPr="008B09E4" w:rsidRDefault="008B09E4" w:rsidP="00DB04CB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Book Antiqua" w:eastAsiaTheme="minorHAnsi" w:hAnsi="Book Antiqua" w:cs="Calibri"/>
          <w:color w:val="000000"/>
        </w:rPr>
      </w:pPr>
      <w:r>
        <w:rPr>
          <w:rFonts w:ascii="Book Antiqua" w:hAnsi="Book Antiqua"/>
          <w:color w:val="000000"/>
        </w:rPr>
        <w:t>Pomaže u pripremi dinamičnog plana o merama koje će relevantna institucija poduzeti na osnovu svojih ekskluzivnih nadležnosti, u skladu sa potpunom nezavisnošću i podelom vlasti;</w:t>
      </w:r>
    </w:p>
    <w:p w:rsidR="00DB04CB" w:rsidRPr="008B09E4" w:rsidRDefault="008B09E4" w:rsidP="00DB04CB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Book Antiqua" w:eastAsiaTheme="minorHAnsi" w:hAnsi="Book Antiqua" w:cs="Calibri"/>
          <w:color w:val="000000"/>
        </w:rPr>
      </w:pPr>
      <w:r>
        <w:rPr>
          <w:rFonts w:ascii="Book Antiqua" w:hAnsi="Book Antiqua"/>
          <w:color w:val="000000"/>
        </w:rPr>
        <w:t>Pomaže u sprovođenju agende „Pravda 2020“ kroz ostvarivanje nadležnosti utvrđenih Ustavom i važećim zakonima, i obezbeđivanjem pune nezavisnosti i nepristrasnosti pravosudnog sistema;</w:t>
      </w:r>
    </w:p>
    <w:p w:rsidR="00FB1528" w:rsidRPr="00FB1528" w:rsidRDefault="00FB1528" w:rsidP="00FB1528">
      <w:pPr>
        <w:pStyle w:val="ListParagraph"/>
        <w:numPr>
          <w:ilvl w:val="0"/>
          <w:numId w:val="12"/>
        </w:numPr>
        <w:rPr>
          <w:rFonts w:ascii="Book Antiqua" w:hAnsi="Book Antiqua"/>
        </w:rPr>
      </w:pPr>
      <w:r w:rsidRPr="00FB1528">
        <w:rPr>
          <w:rFonts w:ascii="Book Antiqua" w:hAnsi="Book Antiqua"/>
        </w:rPr>
        <w:t>Pomaže u utvrđivanju administrativnih barijera u cilju sprovođenja Аneks-Sporazuma IPА 2019 za smanjenje administrativnih barijera i sprovođ</w:t>
      </w:r>
      <w:r>
        <w:rPr>
          <w:rFonts w:ascii="Book Antiqua" w:hAnsi="Book Antiqua"/>
        </w:rPr>
        <w:t>enja plana u okviru Pravde 2020;</w:t>
      </w:r>
    </w:p>
    <w:p w:rsidR="00FB1528" w:rsidRPr="00FB1528" w:rsidRDefault="00FB1528" w:rsidP="00FB1528">
      <w:pPr>
        <w:pStyle w:val="ListParagraph"/>
        <w:numPr>
          <w:ilvl w:val="0"/>
          <w:numId w:val="12"/>
        </w:numPr>
        <w:rPr>
          <w:rFonts w:ascii="Book Antiqua" w:hAnsi="Book Antiqua"/>
        </w:rPr>
      </w:pPr>
      <w:r w:rsidRPr="00FB1528">
        <w:rPr>
          <w:rFonts w:ascii="Book Antiqua" w:hAnsi="Book Antiqua"/>
        </w:rPr>
        <w:t>Pomaže prilikom razmatranja usklađenosti zakonskih i podzakonskih akata sa ustavom i zakonodavstvom na snazi shodno Vladinom programom 2020-2023</w:t>
      </w:r>
      <w:r>
        <w:rPr>
          <w:rFonts w:ascii="Book Antiqua" w:hAnsi="Book Antiqua"/>
        </w:rPr>
        <w:t>;</w:t>
      </w:r>
    </w:p>
    <w:p w:rsidR="005E0220" w:rsidRPr="008B09E4" w:rsidRDefault="008B09E4" w:rsidP="00DB04CB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Book Antiqua" w:eastAsiaTheme="minorHAnsi" w:hAnsi="Book Antiqua" w:cstheme="minorBidi"/>
        </w:rPr>
      </w:pPr>
      <w:r>
        <w:rPr>
          <w:rFonts w:ascii="Book Antiqua" w:hAnsi="Book Antiqua"/>
        </w:rPr>
        <w:lastRenderedPageBreak/>
        <w:t>Obavlja druge dužnosti u skladu sa zakonima i propisima koje nadzornik može tražiti u razumnom roku;</w:t>
      </w:r>
    </w:p>
    <w:p w:rsidR="00FB1777" w:rsidRPr="008B09E4" w:rsidRDefault="008B09E4" w:rsidP="00DB04CB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Book Antiqua" w:eastAsiaTheme="minorHAnsi" w:hAnsi="Book Antiqua" w:cstheme="minorBidi"/>
        </w:rPr>
      </w:pPr>
      <w:r>
        <w:rPr>
          <w:rFonts w:ascii="Book Antiqua" w:hAnsi="Book Antiqua"/>
        </w:rPr>
        <w:t>Obavlja druge dužnosti koje mu dodeli nadzornik.</w:t>
      </w:r>
    </w:p>
    <w:p w:rsidR="004A527D" w:rsidRPr="008B09E4" w:rsidRDefault="008B09E4" w:rsidP="00FB1777">
      <w:pPr>
        <w:shd w:val="clear" w:color="auto" w:fill="FFFFFF"/>
        <w:spacing w:before="202" w:line="278" w:lineRule="exact"/>
        <w:ind w:left="115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Potrebne veštine:</w:t>
      </w:r>
    </w:p>
    <w:p w:rsidR="00ED2622" w:rsidRPr="008B09E4" w:rsidRDefault="008B09E4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>
        <w:rPr>
          <w:rFonts w:ascii="Book Antiqua" w:hAnsi="Book Antiqua"/>
        </w:rPr>
        <w:t>Univerzitetska diploma iz prava, javne uprave ili ekonomije;</w:t>
      </w:r>
    </w:p>
    <w:p w:rsidR="005E0220" w:rsidRPr="008B09E4" w:rsidRDefault="008B09E4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>
        <w:rPr>
          <w:rFonts w:ascii="Book Antiqua" w:hAnsi="Book Antiqua"/>
        </w:rPr>
        <w:t>Najmanje dve (2) godine iskustva u relevantnoj oblasti;</w:t>
      </w:r>
    </w:p>
    <w:p w:rsidR="005E0220" w:rsidRPr="008B09E4" w:rsidRDefault="008B09E4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>
        <w:rPr>
          <w:rFonts w:ascii="Book Antiqua" w:hAnsi="Book Antiqua"/>
        </w:rPr>
        <w:t xml:space="preserve">Sposobnost rada sa samoinicijativom u okviru postavljenih planova i procedura; </w:t>
      </w:r>
    </w:p>
    <w:p w:rsidR="005E0220" w:rsidRPr="008B09E4" w:rsidRDefault="008B09E4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>
        <w:rPr>
          <w:rFonts w:ascii="Book Antiqua" w:hAnsi="Book Antiqua"/>
        </w:rPr>
        <w:t xml:space="preserve">Dobre komunikacijske veštine, uključujući veštine za tumačenje informacija, davanje instrukcija i prosleđivanje informacija drugima; </w:t>
      </w:r>
    </w:p>
    <w:p w:rsidR="005E0220" w:rsidRPr="008B09E4" w:rsidRDefault="008B09E4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>
        <w:rPr>
          <w:rFonts w:ascii="Book Antiqua" w:hAnsi="Book Antiqua"/>
        </w:rPr>
        <w:t xml:space="preserve">Veštine koordinacije i nadzor nad radom osoblja na administrativnom i tehničkom nivou; </w:t>
      </w:r>
    </w:p>
    <w:p w:rsidR="005E0220" w:rsidRPr="008B09E4" w:rsidRDefault="0056019D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>
        <w:rPr>
          <w:rFonts w:ascii="Book Antiqua" w:hAnsi="Book Antiqua"/>
        </w:rPr>
        <w:t>Računarske veštine u programskim aplikacijama (Word, Excel, Power Point, Access).</w:t>
      </w:r>
    </w:p>
    <w:p w:rsidR="00087DD1" w:rsidRPr="008B09E4" w:rsidRDefault="0056019D" w:rsidP="00DB04CB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Book Antiqua" w:eastAsiaTheme="minorHAnsi" w:hAnsi="Book Antiqua" w:cs="Calibri"/>
        </w:rPr>
      </w:pPr>
      <w:r>
        <w:rPr>
          <w:rFonts w:ascii="Book Antiqua" w:hAnsi="Book Antiqua"/>
          <w:color w:val="000000" w:themeColor="text1"/>
        </w:rPr>
        <w:t>Poznavanje albanskog ili srpskog jezika.</w:t>
      </w:r>
    </w:p>
    <w:p w:rsidR="00755A31" w:rsidRPr="008B09E4" w:rsidRDefault="0056019D" w:rsidP="00595B1D">
      <w:pPr>
        <w:autoSpaceDE w:val="0"/>
        <w:autoSpaceDN w:val="0"/>
        <w:adjustRightInd w:val="0"/>
        <w:jc w:val="both"/>
        <w:rPr>
          <w:rFonts w:ascii="Book Antiqua" w:eastAsia="MS Mincho" w:hAnsi="Book Antiqua" w:cs="Book Antiqua"/>
          <w:color w:val="000000"/>
          <w:sz w:val="23"/>
          <w:szCs w:val="23"/>
        </w:rPr>
      </w:pPr>
      <w:r>
        <w:rPr>
          <w:rFonts w:ascii="Book Antiqua" w:hAnsi="Book Antiqua"/>
          <w:color w:val="000000"/>
        </w:rPr>
        <w:t>Ministarstvo pravde prima prijave svih osoba muškog ili ženskog pola iz svih zajednica.</w:t>
      </w:r>
    </w:p>
    <w:p w:rsidR="00595B1D" w:rsidRPr="008B09E4" w:rsidRDefault="00595B1D" w:rsidP="00595B1D">
      <w:pPr>
        <w:autoSpaceDE w:val="0"/>
        <w:autoSpaceDN w:val="0"/>
        <w:adjustRightInd w:val="0"/>
        <w:rPr>
          <w:rFonts w:ascii="Book Antiqua" w:eastAsia="MS Mincho" w:hAnsi="Book Antiqua" w:cs="Book Antiqua"/>
          <w:color w:val="000000"/>
          <w:sz w:val="24"/>
          <w:szCs w:val="24"/>
          <w:lang w:val="en-US"/>
        </w:rPr>
      </w:pPr>
    </w:p>
    <w:p w:rsidR="00595B1D" w:rsidRPr="008B09E4" w:rsidRDefault="0056019D" w:rsidP="00595B1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Zahtev za prijavu: </w:t>
      </w:r>
    </w:p>
    <w:p w:rsidR="00595B1D" w:rsidRPr="008B09E4" w:rsidRDefault="0056019D" w:rsidP="00DB04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Svi državljani Republike Kosovo, koji su odrasli i koji su zakonski kompetentni, poseduju građanska i politička prava, obrazovnu kvalifikaciju i profesionalnu obuku za obavljanje dužnosti, i fizičku sposobnost koja se zahteva za odgovarajuće radno mesto. </w:t>
      </w:r>
    </w:p>
    <w:p w:rsidR="00595B1D" w:rsidRPr="008B09E4" w:rsidRDefault="0056019D" w:rsidP="00DB04C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Rok za prijavu:  </w:t>
      </w:r>
      <w:r>
        <w:rPr>
          <w:sz w:val="22"/>
          <w:szCs w:val="22"/>
        </w:rPr>
        <w:t xml:space="preserve">Raspisivanje konkursa je otvoreno </w:t>
      </w:r>
      <w:r w:rsidR="00FB1528">
        <w:rPr>
          <w:sz w:val="22"/>
          <w:szCs w:val="22"/>
        </w:rPr>
        <w:t>3</w:t>
      </w:r>
      <w:r>
        <w:rPr>
          <w:sz w:val="22"/>
          <w:szCs w:val="22"/>
        </w:rPr>
        <w:t xml:space="preserve"> kalendarskih dana od dana objavljivanja na internet stranici Ministarstva pravde.</w:t>
      </w:r>
    </w:p>
    <w:p w:rsidR="00595B1D" w:rsidRPr="008B09E4" w:rsidRDefault="0056019D" w:rsidP="00DB04C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Podnošenje prijava</w:t>
      </w:r>
      <w:r w:rsidR="00FB1528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Obrasci za prijavu mogu se dobiti internet stranice Ministarstva pravde</w:t>
      </w:r>
      <w:r w:rsidR="00480862">
        <w:rPr>
          <w:sz w:val="22"/>
          <w:szCs w:val="22"/>
        </w:rPr>
        <w:t xml:space="preserve"> </w:t>
      </w:r>
      <w:hyperlink r:id="rId8" w:history="1">
        <w:r>
          <w:rPr>
            <w:rStyle w:val="Hyperlink"/>
            <w:sz w:val="22"/>
            <w:szCs w:val="22"/>
          </w:rPr>
          <w:t>http://md.rks-gov.net</w:t>
        </w:r>
      </w:hyperlink>
      <w:r>
        <w:rPr>
          <w:sz w:val="22"/>
          <w:szCs w:val="22"/>
        </w:rPr>
        <w:t xml:space="preserve"> i treba da budu dostavljeni u</w:t>
      </w:r>
      <w:r w:rsidR="00FB1528" w:rsidRPr="00FB1528">
        <w:rPr>
          <w:sz w:val="22"/>
          <w:szCs w:val="22"/>
        </w:rPr>
        <w:t xml:space="preserve"> email-u </w:t>
      </w:r>
      <w:r w:rsidR="00513EB9">
        <w:rPr>
          <w:sz w:val="22"/>
          <w:szCs w:val="22"/>
        </w:rPr>
        <w:t xml:space="preserve">adresi </w:t>
      </w:r>
      <w:hyperlink r:id="rId9" w:history="1">
        <w:r w:rsidR="00FB1528" w:rsidRPr="0060343D">
          <w:rPr>
            <w:rStyle w:val="Hyperlink"/>
            <w:sz w:val="22"/>
            <w:szCs w:val="22"/>
          </w:rPr>
          <w:t>zkp.md@rks-gov.net</w:t>
        </w:r>
      </w:hyperlink>
      <w:r>
        <w:rPr>
          <w:sz w:val="22"/>
          <w:szCs w:val="22"/>
        </w:rPr>
        <w:t>, svakog radnog dana od 8:00 - 16:00</w:t>
      </w:r>
      <w:r w:rsidR="00FB1528">
        <w:rPr>
          <w:sz w:val="22"/>
          <w:szCs w:val="22"/>
        </w:rPr>
        <w:t>.</w:t>
      </w:r>
      <w:r>
        <w:rPr>
          <w:sz w:val="22"/>
          <w:szCs w:val="22"/>
        </w:rPr>
        <w:t xml:space="preserve"> Za detaljnije informacije kontaktirajte nas na broj telefona 038/200 18-298. </w:t>
      </w:r>
    </w:p>
    <w:p w:rsidR="00595B1D" w:rsidRPr="008B09E4" w:rsidRDefault="0056019D" w:rsidP="00DB04C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Uz prijavu se prilažu sledeći dokumenti:  </w:t>
      </w:r>
      <w:r>
        <w:rPr>
          <w:sz w:val="22"/>
          <w:szCs w:val="22"/>
        </w:rPr>
        <w:t xml:space="preserve">kopija lične karte, kopije dokumenata o kvalifikaciji i drugi dokumenti koji se traže na konkursu. </w:t>
      </w:r>
    </w:p>
    <w:p w:rsidR="00595B1D" w:rsidRPr="008B09E4" w:rsidRDefault="00595B1D" w:rsidP="00DB04CB">
      <w:pPr>
        <w:pStyle w:val="Default"/>
        <w:jc w:val="both"/>
        <w:rPr>
          <w:sz w:val="22"/>
          <w:szCs w:val="22"/>
        </w:rPr>
      </w:pPr>
    </w:p>
    <w:p w:rsidR="00077DE7" w:rsidRPr="008B09E4" w:rsidRDefault="0056019D" w:rsidP="00DB04CB">
      <w:pPr>
        <w:pStyle w:val="Default"/>
        <w:jc w:val="both"/>
      </w:pPr>
      <w:r>
        <w:rPr>
          <w:sz w:val="22"/>
          <w:szCs w:val="22"/>
        </w:rPr>
        <w:t>Datumi intervjua za kandidate koji ispunjavaju uslove iz ovog konkursa, objavljuju se samo na zvaničnoj internet stranici Ministarstva pravde.</w:t>
      </w:r>
      <w:r>
        <w:rPr>
          <w:sz w:val="23"/>
          <w:szCs w:val="23"/>
        </w:rPr>
        <w:t>.</w:t>
      </w:r>
    </w:p>
    <w:p w:rsidR="00436AB9" w:rsidRPr="008B09E4" w:rsidRDefault="00436AB9" w:rsidP="00DB04CB">
      <w:pPr>
        <w:jc w:val="both"/>
        <w:rPr>
          <w:rFonts w:ascii="Book Antiqua" w:hAnsi="Book Antiqua"/>
          <w:lang w:val="en-US"/>
        </w:rPr>
      </w:pPr>
    </w:p>
    <w:sectPr w:rsidR="00436AB9" w:rsidRPr="008B0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5A" w:rsidRDefault="002F4C5A" w:rsidP="00077DE7">
      <w:r>
        <w:separator/>
      </w:r>
    </w:p>
  </w:endnote>
  <w:endnote w:type="continuationSeparator" w:id="0">
    <w:p w:rsidR="002F4C5A" w:rsidRDefault="002F4C5A" w:rsidP="0007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5A" w:rsidRDefault="002F4C5A" w:rsidP="00077DE7">
      <w:r>
        <w:separator/>
      </w:r>
    </w:p>
  </w:footnote>
  <w:footnote w:type="continuationSeparator" w:id="0">
    <w:p w:rsidR="002F4C5A" w:rsidRDefault="002F4C5A" w:rsidP="0007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69E4"/>
    <w:multiLevelType w:val="hybridMultilevel"/>
    <w:tmpl w:val="5D724F6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6A4F"/>
    <w:multiLevelType w:val="hybridMultilevel"/>
    <w:tmpl w:val="41CA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33875"/>
    <w:multiLevelType w:val="hybridMultilevel"/>
    <w:tmpl w:val="4D38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3828"/>
    <w:multiLevelType w:val="hybridMultilevel"/>
    <w:tmpl w:val="436E5460"/>
    <w:lvl w:ilvl="0" w:tplc="BC1CF95E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03E0B"/>
    <w:multiLevelType w:val="multilevel"/>
    <w:tmpl w:val="6DE2EF48"/>
    <w:lvl w:ilvl="0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302A6BC4"/>
    <w:multiLevelType w:val="hybridMultilevel"/>
    <w:tmpl w:val="21F4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9315D"/>
    <w:multiLevelType w:val="multilevel"/>
    <w:tmpl w:val="01BAB4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20159F3"/>
    <w:multiLevelType w:val="hybridMultilevel"/>
    <w:tmpl w:val="EF18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51D7"/>
    <w:multiLevelType w:val="multilevel"/>
    <w:tmpl w:val="F842A8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6755D99"/>
    <w:multiLevelType w:val="multilevel"/>
    <w:tmpl w:val="4DF62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2F3379A"/>
    <w:multiLevelType w:val="hybridMultilevel"/>
    <w:tmpl w:val="AD0C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47A27"/>
    <w:multiLevelType w:val="hybridMultilevel"/>
    <w:tmpl w:val="2BF00772"/>
    <w:lvl w:ilvl="0" w:tplc="CDAA6FF2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cs="Times New Roman"/>
      </w:rPr>
    </w:lvl>
  </w:abstractNum>
  <w:abstractNum w:abstractNumId="12" w15:restartNumberingAfterBreak="0">
    <w:nsid w:val="75132F21"/>
    <w:multiLevelType w:val="hybridMultilevel"/>
    <w:tmpl w:val="5EA8AB4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E6D9D"/>
    <w:multiLevelType w:val="hybridMultilevel"/>
    <w:tmpl w:val="6224668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13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6F"/>
    <w:rsid w:val="00014EC9"/>
    <w:rsid w:val="00035C67"/>
    <w:rsid w:val="00077DE7"/>
    <w:rsid w:val="00083454"/>
    <w:rsid w:val="00087DD1"/>
    <w:rsid w:val="0009316B"/>
    <w:rsid w:val="000C26BA"/>
    <w:rsid w:val="0013479D"/>
    <w:rsid w:val="001523DA"/>
    <w:rsid w:val="001979E7"/>
    <w:rsid w:val="0022573A"/>
    <w:rsid w:val="002A787B"/>
    <w:rsid w:val="002F4C5A"/>
    <w:rsid w:val="003B4BEE"/>
    <w:rsid w:val="003D69E6"/>
    <w:rsid w:val="00436AB9"/>
    <w:rsid w:val="00437F86"/>
    <w:rsid w:val="00480862"/>
    <w:rsid w:val="004A527D"/>
    <w:rsid w:val="004B0EEC"/>
    <w:rsid w:val="004D1317"/>
    <w:rsid w:val="00513EB9"/>
    <w:rsid w:val="0056019D"/>
    <w:rsid w:val="00590296"/>
    <w:rsid w:val="00595B1D"/>
    <w:rsid w:val="005E0220"/>
    <w:rsid w:val="006014B2"/>
    <w:rsid w:val="00747468"/>
    <w:rsid w:val="00755A31"/>
    <w:rsid w:val="007B5491"/>
    <w:rsid w:val="007B63FE"/>
    <w:rsid w:val="008001D7"/>
    <w:rsid w:val="00814549"/>
    <w:rsid w:val="00827A67"/>
    <w:rsid w:val="00877345"/>
    <w:rsid w:val="008B09E4"/>
    <w:rsid w:val="00906646"/>
    <w:rsid w:val="009A75E6"/>
    <w:rsid w:val="009E4FF9"/>
    <w:rsid w:val="00A20A6F"/>
    <w:rsid w:val="00AA6923"/>
    <w:rsid w:val="00AB4816"/>
    <w:rsid w:val="00AC220F"/>
    <w:rsid w:val="00AC65B9"/>
    <w:rsid w:val="00AD24A5"/>
    <w:rsid w:val="00B17317"/>
    <w:rsid w:val="00BB48A5"/>
    <w:rsid w:val="00BD3CD4"/>
    <w:rsid w:val="00D57A4F"/>
    <w:rsid w:val="00D878C4"/>
    <w:rsid w:val="00DB04CB"/>
    <w:rsid w:val="00E52429"/>
    <w:rsid w:val="00E63557"/>
    <w:rsid w:val="00E652E4"/>
    <w:rsid w:val="00E728D1"/>
    <w:rsid w:val="00ED2622"/>
    <w:rsid w:val="00EE7E03"/>
    <w:rsid w:val="00F73E62"/>
    <w:rsid w:val="00FB1528"/>
    <w:rsid w:val="00F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D2E0A7-4DD0-4A36-9CF5-5D82A575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77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1777"/>
    <w:pPr>
      <w:spacing w:after="200" w:line="276" w:lineRule="auto"/>
      <w:ind w:left="720"/>
      <w:contextualSpacing/>
    </w:pPr>
  </w:style>
  <w:style w:type="character" w:customStyle="1" w:styleId="normalchar1">
    <w:name w:val="normal__char1"/>
    <w:basedOn w:val="DefaultParagraphFont"/>
    <w:rsid w:val="00FB1777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77"/>
    <w:rPr>
      <w:rFonts w:ascii="Segoe UI" w:eastAsia="Times New Roman" w:hAnsi="Segoe UI" w:cs="Segoe UI"/>
      <w:sz w:val="18"/>
      <w:szCs w:val="18"/>
      <w:lang w:val="sr-Latn-RS"/>
    </w:rPr>
  </w:style>
  <w:style w:type="paragraph" w:customStyle="1" w:styleId="Default">
    <w:name w:val="Default"/>
    <w:rsid w:val="00077DE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7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DE7"/>
    <w:rPr>
      <w:rFonts w:ascii="Calibri" w:eastAsia="Times New Roman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077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DE7"/>
    <w:rPr>
      <w:rFonts w:ascii="Calibri" w:eastAsia="Times New Roman" w:hAnsi="Calibri" w:cs="Times New Roman"/>
      <w:lang w:val="sr-Latn-RS"/>
    </w:rPr>
  </w:style>
  <w:style w:type="paragraph" w:styleId="Title">
    <w:name w:val="Title"/>
    <w:basedOn w:val="Normal"/>
    <w:link w:val="TitleChar"/>
    <w:uiPriority w:val="99"/>
    <w:qFormat/>
    <w:rsid w:val="00755A31"/>
    <w:pPr>
      <w:jc w:val="center"/>
    </w:pPr>
    <w:rPr>
      <w:rFonts w:ascii="Times New Roman" w:eastAsia="MS Mincho" w:hAnsi="Times New Roman"/>
      <w:b/>
      <w:bCs/>
      <w:noProof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55A31"/>
    <w:rPr>
      <w:rFonts w:ascii="Times New Roman" w:hAnsi="Times New Roman" w:cs="Times New Roman"/>
      <w:b/>
      <w:bCs/>
      <w:noProof/>
      <w:sz w:val="24"/>
      <w:szCs w:val="24"/>
      <w:lang w:val="sr-Latn-RS"/>
    </w:rPr>
  </w:style>
  <w:style w:type="character" w:styleId="Hyperlink">
    <w:name w:val="Hyperlink"/>
    <w:basedOn w:val="DefaultParagraphFont"/>
    <w:uiPriority w:val="99"/>
    <w:unhideWhenUsed/>
    <w:rsid w:val="00AA6923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1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152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.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kp.md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Nuredini</dc:creator>
  <cp:keywords/>
  <dc:description/>
  <cp:lastModifiedBy>Qendresa Mustafa</cp:lastModifiedBy>
  <cp:revision>2</cp:revision>
  <cp:lastPrinted>2019-03-06T12:46:00Z</cp:lastPrinted>
  <dcterms:created xsi:type="dcterms:W3CDTF">2020-07-07T14:30:00Z</dcterms:created>
  <dcterms:modified xsi:type="dcterms:W3CDTF">2020-07-07T14:30:00Z</dcterms:modified>
</cp:coreProperties>
</file>