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67" w:rsidRPr="00172FFB" w:rsidRDefault="00E635F5">
      <w:pPr>
        <w:jc w:val="center"/>
        <w:rPr>
          <w:rFonts w:ascii="Book Antiqua" w:hAnsi="Book Antiqua"/>
          <w:b/>
          <w:color w:val="000000" w:themeColor="text1"/>
        </w:rPr>
      </w:pPr>
      <w:r w:rsidRPr="00172FFB">
        <w:rPr>
          <w:rFonts w:ascii="Book Antiqua" w:hAnsi="Book Antiqua"/>
          <w:noProof/>
          <w:color w:val="000000" w:themeColor="text1"/>
          <w:lang w:val="en-US"/>
        </w:rPr>
        <w:drawing>
          <wp:anchor distT="0" distB="0" distL="0" distR="0" simplePos="0" relativeHeight="251658240" behindDoc="1" locked="0" layoutInCell="1" hidden="0" allowOverlap="1" wp14:anchorId="363DA874" wp14:editId="76743CA2">
            <wp:simplePos x="0" y="0"/>
            <wp:positionH relativeFrom="column">
              <wp:posOffset>2560320</wp:posOffset>
            </wp:positionH>
            <wp:positionV relativeFrom="paragraph">
              <wp:posOffset>-529589</wp:posOffset>
            </wp:positionV>
            <wp:extent cx="822960" cy="9144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2960" cy="914400"/>
                    </a:xfrm>
                    <a:prstGeom prst="rect">
                      <a:avLst/>
                    </a:prstGeom>
                    <a:ln/>
                  </pic:spPr>
                </pic:pic>
              </a:graphicData>
            </a:graphic>
          </wp:anchor>
        </w:drawing>
      </w:r>
    </w:p>
    <w:p w:rsidR="00116267" w:rsidRPr="00172FFB" w:rsidRDefault="00116267">
      <w:pPr>
        <w:jc w:val="center"/>
        <w:rPr>
          <w:rFonts w:ascii="Book Antiqua" w:eastAsia="Book Antiqua" w:hAnsi="Book Antiqua" w:cs="Book Antiqua"/>
          <w:b/>
          <w:color w:val="000000" w:themeColor="text1"/>
          <w:sz w:val="32"/>
          <w:szCs w:val="32"/>
        </w:rPr>
      </w:pPr>
      <w:bookmarkStart w:id="0" w:name="gjdgxs" w:colFirst="0" w:colLast="0"/>
      <w:bookmarkEnd w:id="0"/>
    </w:p>
    <w:p w:rsidR="00116267" w:rsidRPr="00172FFB" w:rsidRDefault="00E635F5">
      <w:pPr>
        <w:jc w:val="center"/>
        <w:rPr>
          <w:rFonts w:ascii="Book Antiqua" w:eastAsia="Book Antiqua" w:hAnsi="Book Antiqua" w:cs="Book Antiqua"/>
          <w:b/>
          <w:color w:val="000000" w:themeColor="text1"/>
          <w:sz w:val="32"/>
          <w:szCs w:val="32"/>
        </w:rPr>
      </w:pPr>
      <w:r w:rsidRPr="00172FFB">
        <w:rPr>
          <w:rFonts w:ascii="Book Antiqua" w:eastAsia="Book Antiqua" w:hAnsi="Book Antiqua" w:cs="Book Antiqua"/>
          <w:b/>
          <w:color w:val="000000" w:themeColor="text1"/>
          <w:sz w:val="32"/>
          <w:szCs w:val="32"/>
        </w:rPr>
        <w:t>Republika e Kosovës</w:t>
      </w:r>
    </w:p>
    <w:p w:rsidR="00116267" w:rsidRPr="00172FFB" w:rsidRDefault="00E635F5">
      <w:pPr>
        <w:jc w:val="center"/>
        <w:rPr>
          <w:rFonts w:ascii="Book Antiqua" w:eastAsia="Book Antiqua" w:hAnsi="Book Antiqua" w:cs="Book Antiqua"/>
          <w:b/>
          <w:color w:val="000000" w:themeColor="text1"/>
          <w:sz w:val="26"/>
          <w:szCs w:val="26"/>
        </w:rPr>
      </w:pPr>
      <w:r w:rsidRPr="00172FFB">
        <w:rPr>
          <w:rFonts w:ascii="Book Antiqua" w:eastAsia="Book Antiqua" w:hAnsi="Book Antiqua" w:cs="Book Antiqua"/>
          <w:b/>
          <w:color w:val="000000" w:themeColor="text1"/>
          <w:sz w:val="26"/>
          <w:szCs w:val="26"/>
        </w:rPr>
        <w:t>Republika Kosova - Republic of Kosovo</w:t>
      </w:r>
    </w:p>
    <w:p w:rsidR="00116267" w:rsidRPr="00172FFB" w:rsidRDefault="00E635F5">
      <w:pPr>
        <w:pBdr>
          <w:bottom w:val="single" w:sz="6" w:space="1" w:color="000000"/>
        </w:pBdr>
        <w:jc w:val="center"/>
        <w:rPr>
          <w:rFonts w:ascii="Book Antiqua" w:eastAsia="Book Antiqua" w:hAnsi="Book Antiqua" w:cs="Book Antiqua"/>
          <w:b/>
          <w:i/>
          <w:color w:val="000000" w:themeColor="text1"/>
        </w:rPr>
      </w:pPr>
      <w:r w:rsidRPr="00172FFB">
        <w:rPr>
          <w:rFonts w:ascii="Book Antiqua" w:eastAsia="Book Antiqua" w:hAnsi="Book Antiqua" w:cs="Book Antiqua"/>
          <w:b/>
          <w:i/>
          <w:color w:val="000000" w:themeColor="text1"/>
        </w:rPr>
        <w:t>Qeveria –</w:t>
      </w:r>
      <w:r w:rsidRPr="00172FFB">
        <w:rPr>
          <w:rFonts w:ascii="Book Antiqua" w:eastAsia="Book Antiqua" w:hAnsi="Book Antiqua" w:cs="Book Antiqua"/>
          <w:b/>
          <w:i/>
          <w:color w:val="000000" w:themeColor="text1"/>
          <w:lang w:val="sr-Latn-RS"/>
        </w:rPr>
        <w:t>Vlada</w:t>
      </w:r>
      <w:r w:rsidRPr="00172FFB">
        <w:rPr>
          <w:rFonts w:ascii="Book Antiqua" w:eastAsia="Book Antiqua" w:hAnsi="Book Antiqua" w:cs="Book Antiqua"/>
          <w:b/>
          <w:i/>
          <w:color w:val="000000" w:themeColor="text1"/>
        </w:rPr>
        <w:t>-</w:t>
      </w:r>
      <w:r w:rsidRPr="00172FFB">
        <w:rPr>
          <w:rFonts w:ascii="Book Antiqua" w:eastAsia="Book Antiqua" w:hAnsi="Book Antiqua" w:cs="Book Antiqua"/>
          <w:b/>
          <w:i/>
          <w:color w:val="000000" w:themeColor="text1"/>
          <w:lang w:val="en-US"/>
        </w:rPr>
        <w:t>Government</w:t>
      </w:r>
    </w:p>
    <w:p w:rsidR="00116267" w:rsidRPr="00172FFB" w:rsidRDefault="00E635F5">
      <w:pPr>
        <w:pBdr>
          <w:bottom w:val="single" w:sz="6" w:space="1" w:color="000000"/>
        </w:pBdr>
        <w:jc w:val="center"/>
        <w:rPr>
          <w:rFonts w:ascii="Book Antiqua" w:eastAsia="Book Antiqua" w:hAnsi="Book Antiqua" w:cs="Book Antiqua"/>
          <w:b/>
          <w:i/>
          <w:color w:val="000000" w:themeColor="text1"/>
          <w:lang w:val="en-US"/>
        </w:rPr>
      </w:pPr>
      <w:r w:rsidRPr="00172FFB">
        <w:rPr>
          <w:rFonts w:ascii="Book Antiqua" w:eastAsia="Book Antiqua" w:hAnsi="Book Antiqua" w:cs="Book Antiqua"/>
          <w:b/>
          <w:i/>
          <w:color w:val="000000" w:themeColor="text1"/>
        </w:rPr>
        <w:t>Ministria e Drejtësisë/ Ministarstvo Pravde /</w:t>
      </w:r>
      <w:r w:rsidRPr="00172FFB">
        <w:rPr>
          <w:rFonts w:ascii="Book Antiqua" w:eastAsia="Book Antiqua" w:hAnsi="Book Antiqua" w:cs="Book Antiqua"/>
          <w:b/>
          <w:i/>
          <w:color w:val="000000" w:themeColor="text1"/>
          <w:lang w:val="en-US"/>
        </w:rPr>
        <w:t>Ministry of Justice</w:t>
      </w:r>
    </w:p>
    <w:p w:rsidR="00116267" w:rsidRPr="00172FFB" w:rsidRDefault="00116267">
      <w:pPr>
        <w:jc w:val="center"/>
        <w:rPr>
          <w:rFonts w:ascii="Book Antiqua" w:eastAsia="Book Antiqua" w:hAnsi="Book Antiqua" w:cs="Book Antiqua"/>
          <w:b/>
          <w:i/>
          <w:color w:val="000000" w:themeColor="text1"/>
        </w:rPr>
      </w:pPr>
    </w:p>
    <w:p w:rsidR="00116267" w:rsidRPr="00172FFB" w:rsidRDefault="00116267">
      <w:pPr>
        <w:pBdr>
          <w:top w:val="nil"/>
          <w:left w:val="nil"/>
          <w:bottom w:val="nil"/>
          <w:right w:val="nil"/>
          <w:between w:val="nil"/>
        </w:pBdr>
        <w:jc w:val="both"/>
        <w:rPr>
          <w:rFonts w:ascii="Book Antiqua" w:eastAsia="Book Antiqua" w:hAnsi="Book Antiqua" w:cs="Book Antiqua"/>
          <w:color w:val="000000" w:themeColor="text1"/>
        </w:rPr>
      </w:pPr>
    </w:p>
    <w:p w:rsidR="00116267" w:rsidRPr="00172FFB" w:rsidRDefault="00116267">
      <w:pPr>
        <w:pBdr>
          <w:top w:val="nil"/>
          <w:left w:val="nil"/>
          <w:bottom w:val="nil"/>
          <w:right w:val="nil"/>
          <w:between w:val="nil"/>
        </w:pBdr>
        <w:jc w:val="both"/>
        <w:rPr>
          <w:rFonts w:ascii="Book Antiqua" w:eastAsia="Book Antiqua" w:hAnsi="Book Antiqua" w:cs="Book Antiqua"/>
          <w:color w:val="000000" w:themeColor="text1"/>
        </w:rPr>
      </w:pPr>
    </w:p>
    <w:p w:rsidR="00116267" w:rsidRPr="00172FFB" w:rsidRDefault="00116267">
      <w:pPr>
        <w:pBdr>
          <w:top w:val="nil"/>
          <w:left w:val="nil"/>
          <w:bottom w:val="nil"/>
          <w:right w:val="nil"/>
          <w:between w:val="nil"/>
        </w:pBdr>
        <w:jc w:val="both"/>
        <w:rPr>
          <w:rFonts w:ascii="Book Antiqua" w:eastAsia="Book Antiqua" w:hAnsi="Book Antiqua" w:cs="Book Antiqua"/>
          <w:color w:val="000000" w:themeColor="text1"/>
        </w:rPr>
      </w:pPr>
    </w:p>
    <w:p w:rsidR="00116267" w:rsidRPr="00172FFB" w:rsidRDefault="00116267">
      <w:pPr>
        <w:pBdr>
          <w:top w:val="nil"/>
          <w:left w:val="nil"/>
          <w:bottom w:val="nil"/>
          <w:right w:val="nil"/>
          <w:between w:val="nil"/>
        </w:pBdr>
        <w:jc w:val="both"/>
        <w:rPr>
          <w:rFonts w:ascii="Book Antiqua" w:eastAsia="Book Antiqua" w:hAnsi="Book Antiqua" w:cs="Book Antiqua"/>
          <w:color w:val="000000" w:themeColor="text1"/>
        </w:rPr>
      </w:pPr>
    </w:p>
    <w:p w:rsidR="00116267" w:rsidRPr="00172FFB" w:rsidRDefault="00116267">
      <w:pPr>
        <w:pBdr>
          <w:top w:val="nil"/>
          <w:left w:val="nil"/>
          <w:bottom w:val="nil"/>
          <w:right w:val="nil"/>
          <w:between w:val="nil"/>
        </w:pBdr>
        <w:jc w:val="both"/>
        <w:rPr>
          <w:rFonts w:ascii="Book Antiqua" w:eastAsia="Book Antiqua" w:hAnsi="Book Antiqua" w:cs="Book Antiqua"/>
          <w:color w:val="000000" w:themeColor="text1"/>
        </w:rPr>
      </w:pPr>
    </w:p>
    <w:p w:rsidR="00116267" w:rsidRPr="00172FFB" w:rsidRDefault="00116267">
      <w:pPr>
        <w:pBdr>
          <w:top w:val="nil"/>
          <w:left w:val="nil"/>
          <w:bottom w:val="nil"/>
          <w:right w:val="nil"/>
          <w:between w:val="nil"/>
        </w:pBdr>
        <w:jc w:val="both"/>
        <w:rPr>
          <w:rFonts w:ascii="Book Antiqua" w:eastAsia="Book Antiqua" w:hAnsi="Book Antiqua" w:cs="Book Antiqua"/>
          <w:color w:val="000000" w:themeColor="text1"/>
        </w:rPr>
      </w:pPr>
    </w:p>
    <w:p w:rsidR="00116267" w:rsidRPr="00172FFB" w:rsidRDefault="00116267">
      <w:pPr>
        <w:pBdr>
          <w:top w:val="nil"/>
          <w:left w:val="nil"/>
          <w:bottom w:val="nil"/>
          <w:right w:val="nil"/>
          <w:between w:val="nil"/>
        </w:pBdr>
        <w:jc w:val="both"/>
        <w:rPr>
          <w:rFonts w:ascii="Book Antiqua" w:eastAsia="Book Antiqua" w:hAnsi="Book Antiqua" w:cs="Book Antiqua"/>
          <w:color w:val="000000" w:themeColor="text1"/>
        </w:rPr>
      </w:pPr>
    </w:p>
    <w:p w:rsidR="00116267" w:rsidRPr="00172FFB" w:rsidRDefault="00116267">
      <w:pPr>
        <w:pBdr>
          <w:top w:val="nil"/>
          <w:left w:val="nil"/>
          <w:bottom w:val="nil"/>
          <w:right w:val="nil"/>
          <w:between w:val="nil"/>
        </w:pBdr>
        <w:jc w:val="both"/>
        <w:rPr>
          <w:rFonts w:ascii="Book Antiqua" w:eastAsia="Book Antiqua" w:hAnsi="Book Antiqua" w:cs="Book Antiqua"/>
          <w:color w:val="000000" w:themeColor="text1"/>
        </w:rPr>
      </w:pPr>
    </w:p>
    <w:p w:rsidR="00116267" w:rsidRPr="00172FFB" w:rsidRDefault="00116267">
      <w:pPr>
        <w:pBdr>
          <w:top w:val="nil"/>
          <w:left w:val="nil"/>
          <w:bottom w:val="nil"/>
          <w:right w:val="nil"/>
          <w:between w:val="nil"/>
        </w:pBdr>
        <w:jc w:val="both"/>
        <w:rPr>
          <w:rFonts w:ascii="Book Antiqua" w:eastAsia="Book Antiqua" w:hAnsi="Book Antiqua" w:cs="Book Antiqua"/>
          <w:color w:val="000000" w:themeColor="text1"/>
        </w:rPr>
      </w:pPr>
    </w:p>
    <w:p w:rsidR="003F1E21" w:rsidRPr="00D645DC" w:rsidRDefault="003F1E21" w:rsidP="003F1E21">
      <w:pPr>
        <w:spacing w:line="720" w:lineRule="auto"/>
        <w:jc w:val="center"/>
        <w:rPr>
          <w:rFonts w:ascii="Book Antiqua" w:eastAsia="Book Antiqua" w:hAnsi="Book Antiqua" w:cs="Book Antiqua"/>
          <w:b/>
          <w:color w:val="000000"/>
        </w:rPr>
      </w:pPr>
      <w:r w:rsidRPr="00D645DC">
        <w:rPr>
          <w:rFonts w:ascii="Book Antiqua" w:eastAsia="Book Antiqua" w:hAnsi="Book Antiqua" w:cs="Book Antiqua"/>
          <w:b/>
          <w:color w:val="000000"/>
        </w:rPr>
        <w:t>GODIŠNJI IZVEŠTAJ</w:t>
      </w:r>
    </w:p>
    <w:p w:rsidR="003F1E21" w:rsidRPr="00D645DC" w:rsidRDefault="003F1E21" w:rsidP="003F1E21">
      <w:pPr>
        <w:spacing w:line="720" w:lineRule="auto"/>
        <w:jc w:val="center"/>
        <w:rPr>
          <w:rFonts w:ascii="Book Antiqua" w:eastAsia="Book Antiqua" w:hAnsi="Book Antiqua" w:cs="Book Antiqua"/>
          <w:b/>
          <w:color w:val="000000"/>
        </w:rPr>
      </w:pPr>
      <w:r w:rsidRPr="00D645DC">
        <w:rPr>
          <w:rFonts w:ascii="Book Antiqua" w:eastAsia="Book Antiqua" w:hAnsi="Book Antiqua" w:cs="Book Antiqua"/>
          <w:b/>
          <w:color w:val="000000"/>
        </w:rPr>
        <w:t>SPROVOĐENJE NACIONALNE STRATEGIJE</w:t>
      </w:r>
    </w:p>
    <w:p w:rsidR="003F1E21" w:rsidRPr="00D645DC" w:rsidRDefault="003F1E21" w:rsidP="003F1E21">
      <w:pPr>
        <w:spacing w:line="720" w:lineRule="auto"/>
        <w:jc w:val="center"/>
        <w:rPr>
          <w:rFonts w:ascii="Book Antiqua" w:eastAsia="Book Antiqua" w:hAnsi="Book Antiqua" w:cs="Book Antiqua"/>
          <w:b/>
          <w:color w:val="000000"/>
        </w:rPr>
      </w:pPr>
      <w:r w:rsidRPr="00D645DC">
        <w:rPr>
          <w:rFonts w:ascii="Book Antiqua" w:eastAsia="Book Antiqua" w:hAnsi="Book Antiqua" w:cs="Book Antiqua"/>
          <w:b/>
          <w:color w:val="000000"/>
        </w:rPr>
        <w:t>ZA ZAŠTITU OD NASILJA U PORODICI I NASILJA NAD ŽENAMA</w:t>
      </w:r>
    </w:p>
    <w:p w:rsidR="003F1E21" w:rsidRPr="00D645DC" w:rsidRDefault="003F1E21" w:rsidP="003F1E21">
      <w:pPr>
        <w:spacing w:line="720" w:lineRule="auto"/>
        <w:jc w:val="center"/>
        <w:rPr>
          <w:rFonts w:ascii="Book Antiqua" w:eastAsia="Book Antiqua" w:hAnsi="Book Antiqua" w:cs="Book Antiqua"/>
          <w:b/>
          <w:color w:val="000000"/>
        </w:rPr>
      </w:pPr>
      <w:r w:rsidRPr="00D645DC">
        <w:rPr>
          <w:rFonts w:ascii="Book Antiqua" w:eastAsia="Book Antiqua" w:hAnsi="Book Antiqua" w:cs="Book Antiqua"/>
          <w:b/>
          <w:color w:val="000000"/>
        </w:rPr>
        <w:t>2022-2026</w:t>
      </w: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rPr>
          <w:rFonts w:ascii="Book Antiqua" w:eastAsia="Book Antiqua" w:hAnsi="Book Antiqua" w:cs="Book Antiqua"/>
          <w:color w:val="000000"/>
        </w:rPr>
      </w:pPr>
    </w:p>
    <w:p w:rsidR="003F1E21" w:rsidRPr="00D645DC" w:rsidRDefault="003F1E21" w:rsidP="003F1E21">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Mart</w:t>
      </w:r>
      <w:r w:rsidRPr="00D645DC">
        <w:rPr>
          <w:rFonts w:ascii="Book Antiqua" w:eastAsia="Book Antiqua" w:hAnsi="Book Antiqua" w:cs="Book Antiqua"/>
          <w:color w:val="000000"/>
          <w:sz w:val="22"/>
          <w:szCs w:val="22"/>
        </w:rPr>
        <w:t>, 2023</w:t>
      </w:r>
      <w:r>
        <w:rPr>
          <w:rFonts w:ascii="Book Antiqua" w:eastAsia="Book Antiqua" w:hAnsi="Book Antiqua" w:cs="Book Antiqua"/>
          <w:color w:val="000000"/>
          <w:sz w:val="22"/>
          <w:szCs w:val="22"/>
        </w:rPr>
        <w:t>.</w:t>
      </w:r>
    </w:p>
    <w:p w:rsidR="003F1E21" w:rsidRPr="00D645DC" w:rsidRDefault="003F1E21" w:rsidP="003F1E21">
      <w:pPr>
        <w:keepNext/>
        <w:pBdr>
          <w:top w:val="nil"/>
          <w:left w:val="nil"/>
          <w:bottom w:val="nil"/>
          <w:right w:val="nil"/>
          <w:between w:val="nil"/>
        </w:pBdr>
        <w:spacing w:before="120" w:after="60"/>
        <w:ind w:left="432" w:hanging="432"/>
        <w:jc w:val="center"/>
        <w:rPr>
          <w:rFonts w:ascii="Book Antiqua" w:eastAsia="Calibri" w:hAnsi="Book Antiqua" w:cs="Calibri"/>
          <w:b/>
          <w:color w:val="000000"/>
          <w:sz w:val="28"/>
          <w:szCs w:val="28"/>
        </w:rPr>
      </w:pPr>
    </w:p>
    <w:p w:rsidR="003F1E21" w:rsidRPr="00D645DC" w:rsidRDefault="003F1E21" w:rsidP="003F1E21">
      <w:pPr>
        <w:keepNext/>
        <w:pBdr>
          <w:top w:val="nil"/>
          <w:left w:val="nil"/>
          <w:bottom w:val="nil"/>
          <w:right w:val="nil"/>
          <w:between w:val="nil"/>
        </w:pBdr>
        <w:spacing w:before="120" w:after="60"/>
        <w:ind w:left="432" w:hanging="432"/>
        <w:jc w:val="center"/>
        <w:rPr>
          <w:rFonts w:ascii="Book Antiqua" w:eastAsia="Calibri" w:hAnsi="Book Antiqua" w:cs="Calibri"/>
          <w:b/>
          <w:color w:val="000000"/>
          <w:sz w:val="28"/>
          <w:szCs w:val="28"/>
        </w:rPr>
      </w:pPr>
      <w:r>
        <w:rPr>
          <w:rFonts w:ascii="Book Antiqua" w:eastAsia="Calibri" w:hAnsi="Book Antiqua" w:cs="Calibri"/>
          <w:b/>
          <w:color w:val="000000"/>
          <w:sz w:val="28"/>
          <w:szCs w:val="28"/>
        </w:rPr>
        <w:t>SADRŽAJ</w:t>
      </w:r>
    </w:p>
    <w:p w:rsidR="003F1E21" w:rsidRPr="00D645DC" w:rsidRDefault="003F1E21" w:rsidP="003F1E21">
      <w:pPr>
        <w:keepNext/>
        <w:pBdr>
          <w:top w:val="nil"/>
          <w:left w:val="nil"/>
          <w:bottom w:val="nil"/>
          <w:right w:val="nil"/>
          <w:between w:val="nil"/>
        </w:pBdr>
        <w:spacing w:before="120" w:after="60"/>
        <w:rPr>
          <w:rFonts w:ascii="Book Antiqua" w:eastAsia="Calibri" w:hAnsi="Book Antiqua" w:cs="Calibri"/>
          <w:b/>
          <w:color w:val="000000"/>
          <w:sz w:val="28"/>
          <w:szCs w:val="28"/>
        </w:rPr>
      </w:pPr>
    </w:p>
    <w:p w:rsidR="003F1E21" w:rsidRPr="00D645DC" w:rsidRDefault="003F1E21" w:rsidP="003F1E21">
      <w:pPr>
        <w:pStyle w:val="TOCHeading"/>
        <w:rPr>
          <w:rFonts w:ascii="Book Antiqua" w:hAnsi="Book Antiqua"/>
          <w:color w:val="000000"/>
          <w:lang w:val="sr-Latn-CS"/>
        </w:rPr>
      </w:pPr>
    </w:p>
    <w:p w:rsidR="003F1E21" w:rsidRDefault="003F1E21" w:rsidP="003F1E21">
      <w:pPr>
        <w:pStyle w:val="TOC1"/>
        <w:tabs>
          <w:tab w:val="right" w:leader="dot" w:pos="9016"/>
        </w:tabs>
        <w:rPr>
          <w:rFonts w:ascii="Calibri" w:hAnsi="Calibri"/>
          <w:noProof/>
          <w:sz w:val="22"/>
          <w:szCs w:val="22"/>
          <w:lang w:eastAsia="sr-Latn-CS"/>
        </w:rPr>
      </w:pPr>
      <w:r w:rsidRPr="00D645DC">
        <w:rPr>
          <w:rFonts w:ascii="Book Antiqua" w:hAnsi="Book Antiqua"/>
          <w:color w:val="000000"/>
        </w:rPr>
        <w:fldChar w:fldCharType="begin"/>
      </w:r>
      <w:r w:rsidRPr="00D645DC">
        <w:rPr>
          <w:rFonts w:ascii="Book Antiqua" w:hAnsi="Book Antiqua"/>
          <w:color w:val="000000"/>
        </w:rPr>
        <w:instrText xml:space="preserve"> TOC \o "1-3" \h \z \u </w:instrText>
      </w:r>
      <w:r w:rsidRPr="00D645DC">
        <w:rPr>
          <w:rFonts w:ascii="Book Antiqua" w:hAnsi="Book Antiqua"/>
          <w:color w:val="000000"/>
        </w:rPr>
        <w:fldChar w:fldCharType="separate"/>
      </w:r>
      <w:hyperlink w:anchor="_Toc131257261" w:history="1">
        <w:r w:rsidRPr="0089300D">
          <w:rPr>
            <w:rStyle w:val="Hyperlink"/>
            <w:noProof/>
          </w:rPr>
          <w:t>UVOD</w:t>
        </w:r>
        <w:r>
          <w:rPr>
            <w:noProof/>
            <w:webHidden/>
          </w:rPr>
          <w:tab/>
        </w:r>
        <w:r>
          <w:rPr>
            <w:noProof/>
            <w:webHidden/>
          </w:rPr>
          <w:fldChar w:fldCharType="begin"/>
        </w:r>
        <w:r>
          <w:rPr>
            <w:noProof/>
            <w:webHidden/>
          </w:rPr>
          <w:instrText xml:space="preserve"> PAGEREF _Toc131257261 \h </w:instrText>
        </w:r>
        <w:r>
          <w:rPr>
            <w:noProof/>
            <w:webHidden/>
          </w:rPr>
        </w:r>
        <w:r>
          <w:rPr>
            <w:noProof/>
            <w:webHidden/>
          </w:rPr>
          <w:fldChar w:fldCharType="separate"/>
        </w:r>
        <w:r>
          <w:rPr>
            <w:noProof/>
            <w:webHidden/>
          </w:rPr>
          <w:t>2</w:t>
        </w:r>
        <w:r>
          <w:rPr>
            <w:noProof/>
            <w:webHidden/>
          </w:rPr>
          <w:fldChar w:fldCharType="end"/>
        </w:r>
      </w:hyperlink>
    </w:p>
    <w:p w:rsidR="003F1E21" w:rsidRDefault="009E74EF" w:rsidP="003F1E21">
      <w:pPr>
        <w:pStyle w:val="TOC1"/>
        <w:tabs>
          <w:tab w:val="left" w:pos="440"/>
          <w:tab w:val="right" w:leader="dot" w:pos="9016"/>
        </w:tabs>
        <w:rPr>
          <w:rFonts w:ascii="Calibri" w:hAnsi="Calibri"/>
          <w:noProof/>
          <w:sz w:val="22"/>
          <w:szCs w:val="22"/>
          <w:lang w:eastAsia="sr-Latn-CS"/>
        </w:rPr>
      </w:pPr>
      <w:hyperlink w:anchor="_Toc131257262" w:history="1">
        <w:r w:rsidR="003F1E21" w:rsidRPr="0089300D">
          <w:rPr>
            <w:rStyle w:val="Hyperlink"/>
            <w:noProof/>
          </w:rPr>
          <w:t>I.</w:t>
        </w:r>
        <w:r w:rsidR="003F1E21">
          <w:rPr>
            <w:rFonts w:ascii="Calibri" w:hAnsi="Calibri"/>
            <w:noProof/>
            <w:sz w:val="22"/>
            <w:szCs w:val="22"/>
            <w:lang w:eastAsia="sr-Latn-CS"/>
          </w:rPr>
          <w:tab/>
        </w:r>
        <w:r w:rsidR="003F1E21" w:rsidRPr="0089300D">
          <w:rPr>
            <w:rStyle w:val="Hyperlink"/>
            <w:noProof/>
          </w:rPr>
          <w:t>SAŽETAK</w:t>
        </w:r>
        <w:r w:rsidR="003F1E21">
          <w:rPr>
            <w:noProof/>
            <w:webHidden/>
          </w:rPr>
          <w:tab/>
        </w:r>
        <w:r w:rsidR="003F1E21">
          <w:rPr>
            <w:noProof/>
            <w:webHidden/>
          </w:rPr>
          <w:fldChar w:fldCharType="begin"/>
        </w:r>
        <w:r w:rsidR="003F1E21">
          <w:rPr>
            <w:noProof/>
            <w:webHidden/>
          </w:rPr>
          <w:instrText xml:space="preserve"> PAGEREF _Toc131257262 \h </w:instrText>
        </w:r>
        <w:r w:rsidR="003F1E21">
          <w:rPr>
            <w:noProof/>
            <w:webHidden/>
          </w:rPr>
        </w:r>
        <w:r w:rsidR="003F1E21">
          <w:rPr>
            <w:noProof/>
            <w:webHidden/>
          </w:rPr>
          <w:fldChar w:fldCharType="separate"/>
        </w:r>
        <w:r w:rsidR="003F1E21">
          <w:rPr>
            <w:noProof/>
            <w:webHidden/>
          </w:rPr>
          <w:t>4</w:t>
        </w:r>
        <w:r w:rsidR="003F1E21">
          <w:rPr>
            <w:noProof/>
            <w:webHidden/>
          </w:rPr>
          <w:fldChar w:fldCharType="end"/>
        </w:r>
      </w:hyperlink>
    </w:p>
    <w:p w:rsidR="003F1E21" w:rsidRDefault="009E74EF" w:rsidP="003F1E21">
      <w:pPr>
        <w:pStyle w:val="TOC1"/>
        <w:tabs>
          <w:tab w:val="left" w:pos="660"/>
          <w:tab w:val="right" w:leader="dot" w:pos="9016"/>
        </w:tabs>
        <w:rPr>
          <w:rFonts w:ascii="Calibri" w:hAnsi="Calibri"/>
          <w:noProof/>
          <w:sz w:val="22"/>
          <w:szCs w:val="22"/>
          <w:lang w:eastAsia="sr-Latn-CS"/>
        </w:rPr>
      </w:pPr>
      <w:hyperlink w:anchor="_Toc131257263" w:history="1">
        <w:r w:rsidR="003F1E21" w:rsidRPr="0089300D">
          <w:rPr>
            <w:rStyle w:val="Hyperlink"/>
            <w:noProof/>
          </w:rPr>
          <w:t>II.</w:t>
        </w:r>
        <w:r w:rsidR="003F1E21">
          <w:rPr>
            <w:rFonts w:ascii="Calibri" w:hAnsi="Calibri"/>
            <w:noProof/>
            <w:sz w:val="22"/>
            <w:szCs w:val="22"/>
            <w:lang w:eastAsia="sr-Latn-CS"/>
          </w:rPr>
          <w:tab/>
        </w:r>
        <w:r w:rsidR="003F1E21" w:rsidRPr="0089300D">
          <w:rPr>
            <w:rStyle w:val="Hyperlink"/>
            <w:noProof/>
          </w:rPr>
          <w:t>OPŠTI NAPREDAK U SPROVOÐENJU STRATEGIJE PREMA STRATEŠKIM CILJEVIMA</w:t>
        </w:r>
        <w:r w:rsidR="003F1E21">
          <w:rPr>
            <w:noProof/>
            <w:webHidden/>
          </w:rPr>
          <w:tab/>
        </w:r>
        <w:r w:rsidR="003F1E21">
          <w:rPr>
            <w:noProof/>
            <w:webHidden/>
          </w:rPr>
          <w:fldChar w:fldCharType="begin"/>
        </w:r>
        <w:r w:rsidR="003F1E21">
          <w:rPr>
            <w:noProof/>
            <w:webHidden/>
          </w:rPr>
          <w:instrText xml:space="preserve"> PAGEREF _Toc131257263 \h </w:instrText>
        </w:r>
        <w:r w:rsidR="003F1E21">
          <w:rPr>
            <w:noProof/>
            <w:webHidden/>
          </w:rPr>
        </w:r>
        <w:r w:rsidR="003F1E21">
          <w:rPr>
            <w:noProof/>
            <w:webHidden/>
          </w:rPr>
          <w:fldChar w:fldCharType="separate"/>
        </w:r>
        <w:r w:rsidR="003F1E21">
          <w:rPr>
            <w:noProof/>
            <w:webHidden/>
          </w:rPr>
          <w:t>5</w:t>
        </w:r>
        <w:r w:rsidR="003F1E21">
          <w:rPr>
            <w:noProof/>
            <w:webHidden/>
          </w:rPr>
          <w:fldChar w:fldCharType="end"/>
        </w:r>
      </w:hyperlink>
    </w:p>
    <w:p w:rsidR="003F1E21" w:rsidRDefault="009E74EF" w:rsidP="003F1E21">
      <w:pPr>
        <w:pStyle w:val="TOC2"/>
        <w:tabs>
          <w:tab w:val="left" w:pos="660"/>
          <w:tab w:val="right" w:leader="dot" w:pos="9016"/>
        </w:tabs>
        <w:rPr>
          <w:rFonts w:ascii="Calibri" w:hAnsi="Calibri"/>
          <w:noProof/>
          <w:sz w:val="22"/>
          <w:szCs w:val="22"/>
          <w:lang w:eastAsia="sr-Latn-CS"/>
        </w:rPr>
      </w:pPr>
      <w:hyperlink w:anchor="_Toc131257265" w:history="1">
        <w:r w:rsidR="003F1E21" w:rsidRPr="0089300D">
          <w:rPr>
            <w:rStyle w:val="Hyperlink"/>
            <w:b/>
            <w:noProof/>
          </w:rPr>
          <w:t>1.</w:t>
        </w:r>
        <w:r w:rsidR="003F1E21">
          <w:rPr>
            <w:rFonts w:ascii="Calibri" w:hAnsi="Calibri"/>
            <w:noProof/>
            <w:sz w:val="22"/>
            <w:szCs w:val="22"/>
            <w:lang w:eastAsia="sr-Latn-CS"/>
          </w:rPr>
          <w:tab/>
        </w:r>
        <w:r w:rsidR="003F1E21" w:rsidRPr="0089300D">
          <w:rPr>
            <w:rStyle w:val="Hyperlink"/>
            <w:b/>
            <w:noProof/>
          </w:rPr>
          <w:t>Strateški cilj #1: Prevencija i identifikacija nasilja</w:t>
        </w:r>
        <w:r w:rsidR="003F1E21">
          <w:rPr>
            <w:noProof/>
            <w:webHidden/>
          </w:rPr>
          <w:tab/>
        </w:r>
        <w:r w:rsidR="003F1E21">
          <w:rPr>
            <w:noProof/>
            <w:webHidden/>
          </w:rPr>
          <w:fldChar w:fldCharType="begin"/>
        </w:r>
        <w:r w:rsidR="003F1E21">
          <w:rPr>
            <w:noProof/>
            <w:webHidden/>
          </w:rPr>
          <w:instrText xml:space="preserve"> PAGEREF _Toc131257265 \h </w:instrText>
        </w:r>
        <w:r w:rsidR="003F1E21">
          <w:rPr>
            <w:noProof/>
            <w:webHidden/>
          </w:rPr>
        </w:r>
        <w:r w:rsidR="003F1E21">
          <w:rPr>
            <w:noProof/>
            <w:webHidden/>
          </w:rPr>
          <w:fldChar w:fldCharType="separate"/>
        </w:r>
        <w:r w:rsidR="003F1E21">
          <w:rPr>
            <w:noProof/>
            <w:webHidden/>
          </w:rPr>
          <w:t>5</w:t>
        </w:r>
        <w:r w:rsidR="003F1E21">
          <w:rPr>
            <w:noProof/>
            <w:webHidden/>
          </w:rPr>
          <w:fldChar w:fldCharType="end"/>
        </w:r>
      </w:hyperlink>
    </w:p>
    <w:p w:rsidR="003F1E21" w:rsidRDefault="009E74EF" w:rsidP="003F1E21">
      <w:pPr>
        <w:pStyle w:val="TOC2"/>
        <w:tabs>
          <w:tab w:val="left" w:pos="660"/>
          <w:tab w:val="right" w:leader="dot" w:pos="9016"/>
        </w:tabs>
        <w:rPr>
          <w:rFonts w:ascii="Calibri" w:hAnsi="Calibri"/>
          <w:noProof/>
          <w:sz w:val="22"/>
          <w:szCs w:val="22"/>
          <w:lang w:eastAsia="sr-Latn-CS"/>
        </w:rPr>
      </w:pPr>
      <w:hyperlink w:anchor="_Toc131257266" w:history="1">
        <w:r w:rsidR="003F1E21" w:rsidRPr="0089300D">
          <w:rPr>
            <w:rStyle w:val="Hyperlink"/>
            <w:b/>
            <w:noProof/>
          </w:rPr>
          <w:t>2.</w:t>
        </w:r>
        <w:r w:rsidR="003F1E21">
          <w:rPr>
            <w:rFonts w:ascii="Calibri" w:hAnsi="Calibri"/>
            <w:noProof/>
            <w:sz w:val="22"/>
            <w:szCs w:val="22"/>
            <w:lang w:eastAsia="sr-Latn-CS"/>
          </w:rPr>
          <w:tab/>
        </w:r>
        <w:r w:rsidR="003F1E21" w:rsidRPr="0089300D">
          <w:rPr>
            <w:rStyle w:val="Hyperlink"/>
            <w:b/>
            <w:noProof/>
          </w:rPr>
          <w:t>Strateški cilj #2: Unapređenje i usklađivanje javnih politika sa međunarodnim standardima</w:t>
        </w:r>
        <w:r w:rsidR="003F1E21">
          <w:rPr>
            <w:noProof/>
            <w:webHidden/>
          </w:rPr>
          <w:tab/>
        </w:r>
        <w:r w:rsidR="003F1E21">
          <w:rPr>
            <w:noProof/>
            <w:webHidden/>
          </w:rPr>
          <w:fldChar w:fldCharType="begin"/>
        </w:r>
        <w:r w:rsidR="003F1E21">
          <w:rPr>
            <w:noProof/>
            <w:webHidden/>
          </w:rPr>
          <w:instrText xml:space="preserve"> PAGEREF _Toc131257266 \h </w:instrText>
        </w:r>
        <w:r w:rsidR="003F1E21">
          <w:rPr>
            <w:noProof/>
            <w:webHidden/>
          </w:rPr>
        </w:r>
        <w:r w:rsidR="003F1E21">
          <w:rPr>
            <w:noProof/>
            <w:webHidden/>
          </w:rPr>
          <w:fldChar w:fldCharType="separate"/>
        </w:r>
        <w:r w:rsidR="003F1E21">
          <w:rPr>
            <w:noProof/>
            <w:webHidden/>
          </w:rPr>
          <w:t>6</w:t>
        </w:r>
        <w:r w:rsidR="003F1E21">
          <w:rPr>
            <w:noProof/>
            <w:webHidden/>
          </w:rPr>
          <w:fldChar w:fldCharType="end"/>
        </w:r>
      </w:hyperlink>
    </w:p>
    <w:p w:rsidR="003F1E21" w:rsidRDefault="009E74EF" w:rsidP="003F1E21">
      <w:pPr>
        <w:pStyle w:val="TOC2"/>
        <w:tabs>
          <w:tab w:val="left" w:pos="660"/>
          <w:tab w:val="right" w:leader="dot" w:pos="9016"/>
        </w:tabs>
        <w:rPr>
          <w:rFonts w:ascii="Calibri" w:hAnsi="Calibri"/>
          <w:noProof/>
          <w:sz w:val="22"/>
          <w:szCs w:val="22"/>
          <w:lang w:eastAsia="sr-Latn-CS"/>
        </w:rPr>
      </w:pPr>
      <w:hyperlink w:anchor="_Toc131257267" w:history="1">
        <w:r w:rsidR="003F1E21" w:rsidRPr="0089300D">
          <w:rPr>
            <w:rStyle w:val="Hyperlink"/>
            <w:b/>
            <w:noProof/>
          </w:rPr>
          <w:t>3.</w:t>
        </w:r>
        <w:r w:rsidR="003F1E21">
          <w:rPr>
            <w:rFonts w:ascii="Calibri" w:hAnsi="Calibri"/>
            <w:noProof/>
            <w:sz w:val="22"/>
            <w:szCs w:val="22"/>
            <w:lang w:eastAsia="sr-Latn-CS"/>
          </w:rPr>
          <w:tab/>
        </w:r>
        <w:r w:rsidR="003F1E21" w:rsidRPr="0089300D">
          <w:rPr>
            <w:rStyle w:val="Hyperlink"/>
            <w:b/>
            <w:noProof/>
          </w:rPr>
          <w:t>Strateški cilj #3: Institucionalno jačanje za zaštitu i tretman žrtava.</w:t>
        </w:r>
        <w:r w:rsidR="003F1E21">
          <w:rPr>
            <w:noProof/>
            <w:webHidden/>
          </w:rPr>
          <w:tab/>
        </w:r>
        <w:r w:rsidR="003F1E21">
          <w:rPr>
            <w:noProof/>
            <w:webHidden/>
          </w:rPr>
          <w:fldChar w:fldCharType="begin"/>
        </w:r>
        <w:r w:rsidR="003F1E21">
          <w:rPr>
            <w:noProof/>
            <w:webHidden/>
          </w:rPr>
          <w:instrText xml:space="preserve"> PAGEREF _Toc131257267 \h </w:instrText>
        </w:r>
        <w:r w:rsidR="003F1E21">
          <w:rPr>
            <w:noProof/>
            <w:webHidden/>
          </w:rPr>
        </w:r>
        <w:r w:rsidR="003F1E21">
          <w:rPr>
            <w:noProof/>
            <w:webHidden/>
          </w:rPr>
          <w:fldChar w:fldCharType="separate"/>
        </w:r>
        <w:r w:rsidR="003F1E21">
          <w:rPr>
            <w:noProof/>
            <w:webHidden/>
          </w:rPr>
          <w:t>7</w:t>
        </w:r>
        <w:r w:rsidR="003F1E21">
          <w:rPr>
            <w:noProof/>
            <w:webHidden/>
          </w:rPr>
          <w:fldChar w:fldCharType="end"/>
        </w:r>
      </w:hyperlink>
    </w:p>
    <w:p w:rsidR="003F1E21" w:rsidRDefault="009E74EF" w:rsidP="003F1E21">
      <w:pPr>
        <w:pStyle w:val="TOC2"/>
        <w:tabs>
          <w:tab w:val="left" w:pos="660"/>
          <w:tab w:val="right" w:leader="dot" w:pos="9016"/>
        </w:tabs>
        <w:rPr>
          <w:rFonts w:ascii="Calibri" w:hAnsi="Calibri"/>
          <w:noProof/>
          <w:sz w:val="22"/>
          <w:szCs w:val="22"/>
          <w:lang w:eastAsia="sr-Latn-CS"/>
        </w:rPr>
      </w:pPr>
      <w:hyperlink w:anchor="_Toc131257268" w:history="1">
        <w:r w:rsidR="003F1E21" w:rsidRPr="0089300D">
          <w:rPr>
            <w:rStyle w:val="Hyperlink"/>
            <w:b/>
            <w:noProof/>
          </w:rPr>
          <w:t>4.</w:t>
        </w:r>
        <w:r w:rsidR="003F1E21">
          <w:rPr>
            <w:rFonts w:ascii="Calibri" w:hAnsi="Calibri"/>
            <w:noProof/>
            <w:sz w:val="22"/>
            <w:szCs w:val="22"/>
            <w:lang w:eastAsia="sr-Latn-CS"/>
          </w:rPr>
          <w:tab/>
        </w:r>
        <w:r w:rsidR="003F1E21" w:rsidRPr="0089300D">
          <w:rPr>
            <w:rStyle w:val="Hyperlink"/>
            <w:b/>
            <w:noProof/>
          </w:rPr>
          <w:t>Strateški cilj #4: Pružanje opštih usluga i specijalizovanih usluga podrške žrtvama</w:t>
        </w:r>
        <w:r w:rsidR="003F1E21">
          <w:rPr>
            <w:noProof/>
            <w:webHidden/>
          </w:rPr>
          <w:tab/>
        </w:r>
        <w:r w:rsidR="003F1E21">
          <w:rPr>
            <w:noProof/>
            <w:webHidden/>
          </w:rPr>
          <w:fldChar w:fldCharType="begin"/>
        </w:r>
        <w:r w:rsidR="003F1E21">
          <w:rPr>
            <w:noProof/>
            <w:webHidden/>
          </w:rPr>
          <w:instrText xml:space="preserve"> PAGEREF _Toc131257268 \h </w:instrText>
        </w:r>
        <w:r w:rsidR="003F1E21">
          <w:rPr>
            <w:noProof/>
            <w:webHidden/>
          </w:rPr>
        </w:r>
        <w:r w:rsidR="003F1E21">
          <w:rPr>
            <w:noProof/>
            <w:webHidden/>
          </w:rPr>
          <w:fldChar w:fldCharType="separate"/>
        </w:r>
        <w:r w:rsidR="003F1E21">
          <w:rPr>
            <w:noProof/>
            <w:webHidden/>
          </w:rPr>
          <w:t>8</w:t>
        </w:r>
        <w:r w:rsidR="003F1E21">
          <w:rPr>
            <w:noProof/>
            <w:webHidden/>
          </w:rPr>
          <w:fldChar w:fldCharType="end"/>
        </w:r>
      </w:hyperlink>
    </w:p>
    <w:p w:rsidR="003F1E21" w:rsidRDefault="009E74EF" w:rsidP="003F1E21">
      <w:pPr>
        <w:pStyle w:val="TOC1"/>
        <w:tabs>
          <w:tab w:val="left" w:pos="660"/>
          <w:tab w:val="right" w:leader="dot" w:pos="9016"/>
        </w:tabs>
        <w:rPr>
          <w:rFonts w:ascii="Calibri" w:hAnsi="Calibri"/>
          <w:noProof/>
          <w:sz w:val="22"/>
          <w:szCs w:val="22"/>
          <w:lang w:eastAsia="sr-Latn-CS"/>
        </w:rPr>
      </w:pPr>
      <w:hyperlink w:anchor="_Toc131257269" w:history="1">
        <w:r w:rsidR="003F1E21" w:rsidRPr="0089300D">
          <w:rPr>
            <w:rStyle w:val="Hyperlink"/>
            <w:noProof/>
          </w:rPr>
          <w:t>III.</w:t>
        </w:r>
        <w:r w:rsidR="003F1E21">
          <w:rPr>
            <w:rFonts w:ascii="Calibri" w:hAnsi="Calibri"/>
            <w:noProof/>
            <w:sz w:val="22"/>
            <w:szCs w:val="22"/>
            <w:lang w:eastAsia="sr-Latn-CS"/>
          </w:rPr>
          <w:tab/>
        </w:r>
        <w:r w:rsidR="003F1E21" w:rsidRPr="0089300D">
          <w:rPr>
            <w:rStyle w:val="Hyperlink"/>
            <w:noProof/>
          </w:rPr>
          <w:t>UKUPAN UČINAK PREMA STRUKTURAMA SPROVOĐENJA</w:t>
        </w:r>
        <w:r w:rsidR="003F1E21">
          <w:rPr>
            <w:noProof/>
            <w:webHidden/>
          </w:rPr>
          <w:tab/>
        </w:r>
        <w:r w:rsidR="003F1E21">
          <w:rPr>
            <w:noProof/>
            <w:webHidden/>
          </w:rPr>
          <w:fldChar w:fldCharType="begin"/>
        </w:r>
        <w:r w:rsidR="003F1E21">
          <w:rPr>
            <w:noProof/>
            <w:webHidden/>
          </w:rPr>
          <w:instrText xml:space="preserve"> PAGEREF _Toc131257269 \h </w:instrText>
        </w:r>
        <w:r w:rsidR="003F1E21">
          <w:rPr>
            <w:noProof/>
            <w:webHidden/>
          </w:rPr>
        </w:r>
        <w:r w:rsidR="003F1E21">
          <w:rPr>
            <w:noProof/>
            <w:webHidden/>
          </w:rPr>
          <w:fldChar w:fldCharType="separate"/>
        </w:r>
        <w:r w:rsidR="003F1E21">
          <w:rPr>
            <w:noProof/>
            <w:webHidden/>
          </w:rPr>
          <w:t>10</w:t>
        </w:r>
        <w:r w:rsidR="003F1E21">
          <w:rPr>
            <w:noProof/>
            <w:webHidden/>
          </w:rPr>
          <w:fldChar w:fldCharType="end"/>
        </w:r>
      </w:hyperlink>
    </w:p>
    <w:p w:rsidR="003F1E21" w:rsidRDefault="009E74EF" w:rsidP="003F1E21">
      <w:pPr>
        <w:pStyle w:val="TOC1"/>
        <w:tabs>
          <w:tab w:val="left" w:pos="660"/>
          <w:tab w:val="right" w:leader="dot" w:pos="9016"/>
        </w:tabs>
        <w:rPr>
          <w:rFonts w:ascii="Calibri" w:hAnsi="Calibri"/>
          <w:noProof/>
          <w:sz w:val="22"/>
          <w:szCs w:val="22"/>
          <w:lang w:eastAsia="sr-Latn-CS"/>
        </w:rPr>
      </w:pPr>
      <w:hyperlink w:anchor="_Toc131257270" w:history="1">
        <w:r w:rsidR="003F1E21" w:rsidRPr="0089300D">
          <w:rPr>
            <w:rStyle w:val="Hyperlink"/>
            <w:noProof/>
          </w:rPr>
          <w:t>IV.</w:t>
        </w:r>
        <w:r w:rsidR="003F1E21">
          <w:rPr>
            <w:rFonts w:ascii="Calibri" w:hAnsi="Calibri"/>
            <w:noProof/>
            <w:sz w:val="22"/>
            <w:szCs w:val="22"/>
            <w:lang w:eastAsia="sr-Latn-CS"/>
          </w:rPr>
          <w:tab/>
        </w:r>
        <w:r w:rsidR="003F1E21" w:rsidRPr="0089300D">
          <w:rPr>
            <w:rStyle w:val="Hyperlink"/>
            <w:noProof/>
          </w:rPr>
          <w:t>ZAKLJUČCI I PREPORUKE</w:t>
        </w:r>
        <w:r w:rsidR="003F1E21">
          <w:rPr>
            <w:noProof/>
            <w:webHidden/>
          </w:rPr>
          <w:tab/>
        </w:r>
        <w:r w:rsidR="003F1E21">
          <w:rPr>
            <w:noProof/>
            <w:webHidden/>
          </w:rPr>
          <w:fldChar w:fldCharType="begin"/>
        </w:r>
        <w:r w:rsidR="003F1E21">
          <w:rPr>
            <w:noProof/>
            <w:webHidden/>
          </w:rPr>
          <w:instrText xml:space="preserve"> PAGEREF _Toc131257270 \h </w:instrText>
        </w:r>
        <w:r w:rsidR="003F1E21">
          <w:rPr>
            <w:noProof/>
            <w:webHidden/>
          </w:rPr>
        </w:r>
        <w:r w:rsidR="003F1E21">
          <w:rPr>
            <w:noProof/>
            <w:webHidden/>
          </w:rPr>
          <w:fldChar w:fldCharType="separate"/>
        </w:r>
        <w:r w:rsidR="003F1E21">
          <w:rPr>
            <w:noProof/>
            <w:webHidden/>
          </w:rPr>
          <w:t>11</w:t>
        </w:r>
        <w:r w:rsidR="003F1E21">
          <w:rPr>
            <w:noProof/>
            <w:webHidden/>
          </w:rPr>
          <w:fldChar w:fldCharType="end"/>
        </w:r>
      </w:hyperlink>
    </w:p>
    <w:p w:rsidR="003F1E21" w:rsidRDefault="009E74EF" w:rsidP="003F1E21">
      <w:pPr>
        <w:pStyle w:val="TOC1"/>
        <w:tabs>
          <w:tab w:val="left" w:pos="660"/>
          <w:tab w:val="right" w:leader="dot" w:pos="9016"/>
        </w:tabs>
        <w:rPr>
          <w:rFonts w:ascii="Calibri" w:hAnsi="Calibri"/>
          <w:noProof/>
          <w:sz w:val="22"/>
          <w:szCs w:val="22"/>
          <w:lang w:eastAsia="sr-Latn-CS"/>
        </w:rPr>
      </w:pPr>
      <w:hyperlink w:anchor="_Toc131257271" w:history="1">
        <w:r w:rsidR="003F1E21" w:rsidRPr="0089300D">
          <w:rPr>
            <w:rStyle w:val="Hyperlink"/>
            <w:noProof/>
          </w:rPr>
          <w:t>V.</w:t>
        </w:r>
        <w:r w:rsidR="003F1E21">
          <w:rPr>
            <w:rFonts w:ascii="Calibri" w:hAnsi="Calibri"/>
            <w:noProof/>
            <w:sz w:val="22"/>
            <w:szCs w:val="22"/>
            <w:lang w:eastAsia="sr-Latn-CS"/>
          </w:rPr>
          <w:tab/>
        </w:r>
        <w:r w:rsidR="003F1E21" w:rsidRPr="0089300D">
          <w:rPr>
            <w:rStyle w:val="Hyperlink"/>
            <w:noProof/>
          </w:rPr>
          <w:t>RIZICI I KORACI ZA NJIHOVO OBRAĆANJE</w:t>
        </w:r>
        <w:r w:rsidR="003F1E21">
          <w:rPr>
            <w:noProof/>
            <w:webHidden/>
          </w:rPr>
          <w:tab/>
        </w:r>
        <w:r w:rsidR="003F1E21">
          <w:rPr>
            <w:noProof/>
            <w:webHidden/>
          </w:rPr>
          <w:fldChar w:fldCharType="begin"/>
        </w:r>
        <w:r w:rsidR="003F1E21">
          <w:rPr>
            <w:noProof/>
            <w:webHidden/>
          </w:rPr>
          <w:instrText xml:space="preserve"> PAGEREF _Toc131257271 \h </w:instrText>
        </w:r>
        <w:r w:rsidR="003F1E21">
          <w:rPr>
            <w:noProof/>
            <w:webHidden/>
          </w:rPr>
        </w:r>
        <w:r w:rsidR="003F1E21">
          <w:rPr>
            <w:noProof/>
            <w:webHidden/>
          </w:rPr>
          <w:fldChar w:fldCharType="separate"/>
        </w:r>
        <w:r w:rsidR="003F1E21">
          <w:rPr>
            <w:noProof/>
            <w:webHidden/>
          </w:rPr>
          <w:t>13</w:t>
        </w:r>
        <w:r w:rsidR="003F1E21">
          <w:rPr>
            <w:noProof/>
            <w:webHidden/>
          </w:rPr>
          <w:fldChar w:fldCharType="end"/>
        </w:r>
      </w:hyperlink>
    </w:p>
    <w:p w:rsidR="003F1E21" w:rsidRPr="00D645DC" w:rsidRDefault="003F1E21" w:rsidP="003F1E21">
      <w:pPr>
        <w:rPr>
          <w:rFonts w:ascii="Book Antiqua" w:hAnsi="Book Antiqua"/>
          <w:color w:val="000000"/>
        </w:rPr>
      </w:pPr>
      <w:r w:rsidRPr="00D645DC">
        <w:rPr>
          <w:rFonts w:ascii="Book Antiqua" w:hAnsi="Book Antiqua"/>
          <w:b/>
          <w:bCs/>
          <w:color w:val="000000"/>
        </w:rPr>
        <w:fldChar w:fldCharType="end"/>
      </w:r>
    </w:p>
    <w:p w:rsidR="003F1E21" w:rsidRPr="00D645DC" w:rsidRDefault="003F1E21" w:rsidP="003F1E21">
      <w:pPr>
        <w:pStyle w:val="Heading2"/>
        <w:ind w:firstLine="0"/>
        <w:rPr>
          <w:rFonts w:eastAsia="Times New Roman" w:cs="Times New Roman"/>
          <w:color w:val="000000"/>
          <w:sz w:val="24"/>
          <w:szCs w:val="24"/>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Default="003F1E21" w:rsidP="003F1E21">
      <w:pPr>
        <w:rPr>
          <w:rFonts w:ascii="Book Antiqua" w:hAnsi="Book Antiqua"/>
          <w:color w:val="000000"/>
        </w:rPr>
      </w:pPr>
    </w:p>
    <w:p w:rsidR="003F1E21"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p>
    <w:p w:rsidR="003F1E21" w:rsidRPr="00D645DC" w:rsidRDefault="003F1E21" w:rsidP="003F1E21">
      <w:pPr>
        <w:pStyle w:val="Heading1"/>
        <w:rPr>
          <w:color w:val="000000"/>
          <w:sz w:val="24"/>
          <w:szCs w:val="24"/>
          <w:u w:val="single"/>
        </w:rPr>
      </w:pPr>
      <w:bookmarkStart w:id="1" w:name="_Toc131257261"/>
      <w:r>
        <w:rPr>
          <w:color w:val="000000"/>
        </w:rPr>
        <w:t>UVOD</w:t>
      </w:r>
      <w:bookmarkEnd w:id="1"/>
    </w:p>
    <w:p w:rsidR="003F1E21" w:rsidRPr="00D645DC" w:rsidRDefault="003F1E21" w:rsidP="003F1E21">
      <w:pPr>
        <w:tabs>
          <w:tab w:val="left" w:pos="0"/>
          <w:tab w:val="left" w:pos="180"/>
          <w:tab w:val="left" w:pos="851"/>
        </w:tabs>
        <w:spacing w:after="120"/>
        <w:ind w:right="72"/>
        <w:rPr>
          <w:rFonts w:ascii="Book Antiqua" w:hAnsi="Book Antiqua"/>
          <w:color w:val="000000"/>
        </w:rPr>
      </w:pPr>
    </w:p>
    <w:p w:rsidR="003F1E21" w:rsidRPr="00D645DC" w:rsidRDefault="003F1E21" w:rsidP="003F1E21">
      <w:pPr>
        <w:pStyle w:val="NormalWeb"/>
        <w:spacing w:before="0" w:beforeAutospacing="0" w:after="120" w:afterAutospacing="0"/>
        <w:ind w:right="72"/>
        <w:jc w:val="both"/>
        <w:rPr>
          <w:rFonts w:ascii="Book Antiqua" w:hAnsi="Book Antiqua"/>
          <w:color w:val="000000"/>
          <w:lang w:val="sr-Latn-CS"/>
        </w:rPr>
      </w:pPr>
      <w:r w:rsidRPr="00461371">
        <w:rPr>
          <w:rFonts w:ascii="Book Antiqua" w:hAnsi="Book Antiqua"/>
          <w:color w:val="000000"/>
          <w:sz w:val="22"/>
          <w:szCs w:val="22"/>
          <w:lang w:val="sr-Latn-CS"/>
        </w:rPr>
        <w:t>Nacionaln</w:t>
      </w:r>
      <w:r>
        <w:rPr>
          <w:rFonts w:ascii="Book Antiqua" w:hAnsi="Book Antiqua"/>
          <w:color w:val="000000"/>
          <w:sz w:val="22"/>
          <w:szCs w:val="22"/>
          <w:lang w:val="sr-Latn-CS"/>
        </w:rPr>
        <w:t>a</w:t>
      </w:r>
      <w:r w:rsidRPr="00461371">
        <w:rPr>
          <w:rFonts w:ascii="Book Antiqua" w:hAnsi="Book Antiqua"/>
          <w:color w:val="000000"/>
          <w:sz w:val="22"/>
          <w:szCs w:val="22"/>
          <w:lang w:val="sr-Latn-CS"/>
        </w:rPr>
        <w:t xml:space="preserve"> strategij</w:t>
      </w:r>
      <w:r>
        <w:rPr>
          <w:rFonts w:ascii="Book Antiqua" w:hAnsi="Book Antiqua"/>
          <w:color w:val="000000"/>
          <w:sz w:val="22"/>
          <w:szCs w:val="22"/>
          <w:lang w:val="sr-Latn-CS"/>
        </w:rPr>
        <w:t>a</w:t>
      </w:r>
      <w:r w:rsidRPr="00461371">
        <w:rPr>
          <w:rFonts w:ascii="Book Antiqua" w:hAnsi="Book Antiqua"/>
          <w:color w:val="000000"/>
          <w:sz w:val="22"/>
          <w:szCs w:val="22"/>
          <w:lang w:val="sr-Latn-CS"/>
        </w:rPr>
        <w:t xml:space="preserve"> za zaštitu od nasilja u porodici i nasilja nad ženama 2022-2026 </w:t>
      </w:r>
      <w:r>
        <w:rPr>
          <w:rFonts w:ascii="Book Antiqua" w:hAnsi="Book Antiqua"/>
          <w:color w:val="000000"/>
          <w:sz w:val="22"/>
          <w:szCs w:val="22"/>
          <w:lang w:val="sr-Latn-CS"/>
        </w:rPr>
        <w:t>je odobrena od</w:t>
      </w:r>
      <w:r w:rsidRPr="00461371">
        <w:rPr>
          <w:rFonts w:ascii="Book Antiqua" w:hAnsi="Book Antiqua"/>
          <w:color w:val="000000"/>
          <w:sz w:val="22"/>
          <w:szCs w:val="22"/>
          <w:lang w:val="sr-Latn-CS"/>
        </w:rPr>
        <w:t xml:space="preserve"> Vlad</w:t>
      </w:r>
      <w:r>
        <w:rPr>
          <w:rFonts w:ascii="Book Antiqua" w:hAnsi="Book Antiqua"/>
          <w:color w:val="000000"/>
          <w:sz w:val="22"/>
          <w:szCs w:val="22"/>
          <w:lang w:val="sr-Latn-CS"/>
        </w:rPr>
        <w:t>e</w:t>
      </w:r>
      <w:r w:rsidRPr="00461371">
        <w:rPr>
          <w:rFonts w:ascii="Book Antiqua" w:hAnsi="Book Antiqua"/>
          <w:color w:val="000000"/>
          <w:sz w:val="22"/>
          <w:szCs w:val="22"/>
          <w:lang w:val="sr-Latn-CS"/>
        </w:rPr>
        <w:t xml:space="preserve"> Republike Kosov</w:t>
      </w:r>
      <w:r>
        <w:rPr>
          <w:rFonts w:ascii="Book Antiqua" w:hAnsi="Book Antiqua"/>
          <w:color w:val="000000"/>
          <w:sz w:val="22"/>
          <w:szCs w:val="22"/>
          <w:lang w:val="sr-Latn-CS"/>
        </w:rPr>
        <w:t>a</w:t>
      </w:r>
      <w:r w:rsidRPr="00461371">
        <w:rPr>
          <w:rFonts w:ascii="Book Antiqua" w:hAnsi="Book Antiqua"/>
          <w:color w:val="000000"/>
          <w:sz w:val="22"/>
          <w:szCs w:val="22"/>
          <w:lang w:val="sr-Latn-CS"/>
        </w:rPr>
        <w:t xml:space="preserve"> u januaru 2022</w:t>
      </w:r>
      <w:r>
        <w:rPr>
          <w:rFonts w:ascii="Book Antiqua" w:hAnsi="Book Antiqua"/>
          <w:color w:val="000000"/>
          <w:sz w:val="22"/>
          <w:szCs w:val="22"/>
          <w:lang w:val="sr-Latn-CS"/>
        </w:rPr>
        <w:t>. godine.</w:t>
      </w:r>
      <w:r>
        <w:rPr>
          <w:rStyle w:val="FootnoteReference"/>
          <w:rFonts w:eastAsia="Book Antiqua"/>
          <w:color w:val="000000"/>
          <w:sz w:val="22"/>
          <w:szCs w:val="22"/>
          <w:lang w:val="sr-Latn-CS"/>
        </w:rPr>
        <w:footnoteReference w:id="1"/>
      </w:r>
      <w:r w:rsidRPr="00461371">
        <w:rPr>
          <w:rFonts w:ascii="Book Antiqua" w:hAnsi="Book Antiqua"/>
          <w:color w:val="000000"/>
          <w:sz w:val="22"/>
          <w:szCs w:val="22"/>
          <w:lang w:val="sr-Latn-CS"/>
        </w:rPr>
        <w:t xml:space="preserve"> Ova strategija ima za cilj da obezbedi zaštitu od nasilja u porodici i nasilja nad ženama u skladu sa standardima međun</w:t>
      </w:r>
      <w:r>
        <w:rPr>
          <w:rFonts w:ascii="Book Antiqua" w:hAnsi="Book Antiqua"/>
          <w:color w:val="000000"/>
          <w:sz w:val="22"/>
          <w:szCs w:val="22"/>
          <w:lang w:val="sr-Latn-CS"/>
        </w:rPr>
        <w:t>arodnih instrumenata, primenjive</w:t>
      </w:r>
      <w:r w:rsidRPr="00461371">
        <w:rPr>
          <w:rFonts w:ascii="Book Antiqua" w:hAnsi="Book Antiqua"/>
          <w:color w:val="000000"/>
          <w:sz w:val="22"/>
          <w:szCs w:val="22"/>
          <w:lang w:val="sr-Latn-CS"/>
        </w:rPr>
        <w:t xml:space="preserve"> u Republici Kosov</w:t>
      </w:r>
      <w:r>
        <w:rPr>
          <w:rFonts w:ascii="Book Antiqua" w:hAnsi="Book Antiqua"/>
          <w:color w:val="000000"/>
          <w:sz w:val="22"/>
          <w:szCs w:val="22"/>
          <w:lang w:val="sr-Latn-CS"/>
        </w:rPr>
        <w:t>a</w:t>
      </w:r>
      <w:r w:rsidRPr="00461371">
        <w:rPr>
          <w:rFonts w:ascii="Book Antiqua" w:hAnsi="Book Antiqua"/>
          <w:color w:val="000000"/>
          <w:sz w:val="22"/>
          <w:szCs w:val="22"/>
          <w:lang w:val="sr-Latn-CS"/>
        </w:rPr>
        <w:t xml:space="preserve">. Na osnovu toga, Strategija obuhvata 4 strateška cilja: 1) Prevencija i identifikacija nasilja, 2) Unapređenje i usklađivanje javnih politika sa međunarodnim standardima, 3) Institucionalno </w:t>
      </w:r>
      <w:r>
        <w:rPr>
          <w:rFonts w:ascii="Book Antiqua" w:hAnsi="Book Antiqua"/>
          <w:color w:val="000000"/>
          <w:sz w:val="22"/>
          <w:szCs w:val="22"/>
          <w:lang w:val="sr-Latn-CS"/>
        </w:rPr>
        <w:t>o</w:t>
      </w:r>
      <w:r w:rsidRPr="00461371">
        <w:rPr>
          <w:rFonts w:ascii="Book Antiqua" w:hAnsi="Book Antiqua"/>
          <w:color w:val="000000"/>
          <w:sz w:val="22"/>
          <w:szCs w:val="22"/>
          <w:lang w:val="sr-Latn-CS"/>
        </w:rPr>
        <w:t>jačanje za zaštitu i tretman žrtava i 4) Pružanje opštih us</w:t>
      </w:r>
      <w:r>
        <w:rPr>
          <w:rFonts w:ascii="Book Antiqua" w:hAnsi="Book Antiqua"/>
          <w:color w:val="000000"/>
          <w:sz w:val="22"/>
          <w:szCs w:val="22"/>
          <w:lang w:val="sr-Latn-CS"/>
        </w:rPr>
        <w:t xml:space="preserve">luga i specijalizovanih usluga i </w:t>
      </w:r>
      <w:r w:rsidRPr="00461371">
        <w:rPr>
          <w:rFonts w:ascii="Book Antiqua" w:hAnsi="Book Antiqua"/>
          <w:color w:val="000000"/>
          <w:sz w:val="22"/>
          <w:szCs w:val="22"/>
          <w:lang w:val="sr-Latn-CS"/>
        </w:rPr>
        <w:t>usluge podrške žrtvama. Ovi ciljevi su dalje podeljeni na 13 specifičnih ciljeva, koji sadrže najmanje devet konkretnih aktivnosti za svaki konkretni cilj</w:t>
      </w:r>
      <w:r>
        <w:rPr>
          <w:rFonts w:ascii="Book Antiqua" w:hAnsi="Book Antiqua"/>
          <w:color w:val="000000"/>
          <w:sz w:val="22"/>
          <w:szCs w:val="22"/>
          <w:lang w:val="sr-Latn-CS"/>
        </w:rPr>
        <w:t>.</w:t>
      </w:r>
    </w:p>
    <w:p w:rsidR="003F1E21" w:rsidRPr="003245F2" w:rsidRDefault="003F1E21" w:rsidP="003F1E21">
      <w:pPr>
        <w:pStyle w:val="NormalWeb"/>
        <w:spacing w:before="0" w:beforeAutospacing="0" w:after="120" w:afterAutospacing="0"/>
        <w:ind w:right="72"/>
        <w:jc w:val="both"/>
        <w:rPr>
          <w:rFonts w:ascii="Book Antiqua" w:hAnsi="Book Antiqua"/>
          <w:color w:val="000000"/>
          <w:sz w:val="22"/>
          <w:szCs w:val="22"/>
          <w:lang w:val="sr-Latn-CS"/>
        </w:rPr>
      </w:pPr>
      <w:r w:rsidRPr="00D52574">
        <w:rPr>
          <w:rFonts w:ascii="Book Antiqua" w:hAnsi="Book Antiqua"/>
          <w:color w:val="000000"/>
          <w:sz w:val="22"/>
          <w:szCs w:val="22"/>
          <w:lang w:val="sr-Latn-CS"/>
        </w:rPr>
        <w:t>Ovo je prvi godišnji izvještaj (januar-decembar 2022</w:t>
      </w:r>
      <w:r>
        <w:rPr>
          <w:rFonts w:ascii="Book Antiqua" w:hAnsi="Book Antiqua"/>
          <w:color w:val="000000"/>
          <w:sz w:val="22"/>
          <w:szCs w:val="22"/>
          <w:lang w:val="sr-Latn-CS"/>
        </w:rPr>
        <w:t>. godine</w:t>
      </w:r>
      <w:r w:rsidRPr="00D52574">
        <w:rPr>
          <w:rFonts w:ascii="Book Antiqua" w:hAnsi="Book Antiqua"/>
          <w:color w:val="000000"/>
          <w:sz w:val="22"/>
          <w:szCs w:val="22"/>
          <w:lang w:val="sr-Latn-CS"/>
        </w:rPr>
        <w:t>) za prac</w:t>
      </w:r>
      <w:r w:rsidRPr="00D52574">
        <w:rPr>
          <w:color w:val="000000"/>
          <w:sz w:val="22"/>
          <w:szCs w:val="22"/>
          <w:lang w:val="sr-Latn-CS"/>
        </w:rPr>
        <w:t>́</w:t>
      </w:r>
      <w:r w:rsidRPr="00D52574">
        <w:rPr>
          <w:rFonts w:ascii="Book Antiqua" w:hAnsi="Book Antiqua" w:cs="Book Antiqua"/>
          <w:color w:val="000000"/>
          <w:sz w:val="22"/>
          <w:szCs w:val="22"/>
          <w:lang w:val="sr-Latn-CS"/>
        </w:rPr>
        <w:t>enje realizacije aktivnosti predviđenih Akcionim planom 2022-2024 za sprovođenje Nacionalne strategije zaštite od nasilja u porodici i nasilja nad ženama 2022-2026</w:t>
      </w:r>
      <w:r>
        <w:rPr>
          <w:rFonts w:ascii="Book Antiqua" w:hAnsi="Book Antiqua" w:cs="Book Antiqua"/>
          <w:color w:val="000000"/>
          <w:sz w:val="22"/>
          <w:szCs w:val="22"/>
          <w:lang w:val="sr-Latn-CS"/>
        </w:rPr>
        <w:t>. godine</w:t>
      </w:r>
      <w:r w:rsidRPr="00D645DC">
        <w:rPr>
          <w:rFonts w:ascii="Book Antiqua" w:hAnsi="Book Antiqua"/>
          <w:color w:val="000000"/>
          <w:sz w:val="22"/>
          <w:szCs w:val="22"/>
          <w:lang w:val="sr-Latn-CS"/>
        </w:rPr>
        <w:t xml:space="preserve">. </w:t>
      </w:r>
      <w:r w:rsidRPr="00D52574">
        <w:rPr>
          <w:rFonts w:ascii="Book Antiqua" w:hAnsi="Book Antiqua"/>
          <w:color w:val="000000"/>
          <w:sz w:val="22"/>
          <w:szCs w:val="22"/>
          <w:lang w:val="sr-Latn-CS"/>
        </w:rPr>
        <w:t xml:space="preserve">Izveštaj je sačinjen na osnovu standarda izveštavanja strateških dokumenata, prema Administrativnom uputstvu 07/2018 </w:t>
      </w:r>
      <w:r>
        <w:rPr>
          <w:rFonts w:ascii="Book Antiqua" w:hAnsi="Book Antiqua"/>
          <w:color w:val="000000"/>
          <w:sz w:val="22"/>
          <w:szCs w:val="22"/>
          <w:lang w:val="sr-Latn-CS"/>
        </w:rPr>
        <w:t>o</w:t>
      </w:r>
      <w:r w:rsidRPr="00D52574">
        <w:rPr>
          <w:rFonts w:ascii="Book Antiqua" w:hAnsi="Book Antiqua"/>
          <w:color w:val="000000"/>
          <w:sz w:val="22"/>
          <w:szCs w:val="22"/>
          <w:lang w:val="sr-Latn-CS"/>
        </w:rPr>
        <w:t xml:space="preserve"> </w:t>
      </w:r>
      <w:r>
        <w:rPr>
          <w:rFonts w:ascii="Book Antiqua" w:hAnsi="Book Antiqua"/>
          <w:color w:val="000000"/>
          <w:sz w:val="22"/>
          <w:szCs w:val="22"/>
          <w:lang w:val="sr-Latn-CS"/>
        </w:rPr>
        <w:t>planiranju</w:t>
      </w:r>
      <w:r w:rsidRPr="00D52574">
        <w:rPr>
          <w:rFonts w:ascii="Book Antiqua" w:hAnsi="Book Antiqua"/>
          <w:color w:val="000000"/>
          <w:sz w:val="22"/>
          <w:szCs w:val="22"/>
          <w:lang w:val="sr-Latn-CS"/>
        </w:rPr>
        <w:t xml:space="preserve"> i izrad</w:t>
      </w:r>
      <w:r>
        <w:rPr>
          <w:rFonts w:ascii="Book Antiqua" w:hAnsi="Book Antiqua"/>
          <w:color w:val="000000"/>
          <w:sz w:val="22"/>
          <w:szCs w:val="22"/>
          <w:lang w:val="sr-Latn-CS"/>
        </w:rPr>
        <w:t>i</w:t>
      </w:r>
      <w:r w:rsidRPr="00D52574">
        <w:rPr>
          <w:rFonts w:ascii="Book Antiqua" w:hAnsi="Book Antiqua"/>
          <w:color w:val="000000"/>
          <w:sz w:val="22"/>
          <w:szCs w:val="22"/>
          <w:lang w:val="sr-Latn-CS"/>
        </w:rPr>
        <w:t xml:space="preserve"> strateških dokumenata i akcionih planova</w:t>
      </w:r>
      <w:r w:rsidRPr="00D645DC">
        <w:rPr>
          <w:rStyle w:val="FootnoteReference"/>
          <w:rFonts w:eastAsia="Book Antiqua"/>
          <w:color w:val="000000"/>
          <w:sz w:val="22"/>
          <w:szCs w:val="22"/>
          <w:lang w:val="sr-Latn-CS"/>
        </w:rPr>
        <w:footnoteReference w:id="2"/>
      </w:r>
      <w:r w:rsidRPr="00D645DC">
        <w:rPr>
          <w:rFonts w:ascii="Book Antiqua" w:hAnsi="Book Antiqua"/>
          <w:color w:val="000000"/>
          <w:sz w:val="22"/>
          <w:szCs w:val="22"/>
          <w:lang w:val="sr-Latn-CS"/>
        </w:rPr>
        <w:t xml:space="preserve"> </w:t>
      </w:r>
      <w:r w:rsidRPr="00D52574">
        <w:rPr>
          <w:rFonts w:ascii="Book Antiqua" w:hAnsi="Book Antiqua"/>
          <w:color w:val="000000"/>
          <w:sz w:val="22"/>
          <w:szCs w:val="22"/>
          <w:lang w:val="sr-Latn-CS"/>
        </w:rPr>
        <w:t>i Priručnik za planiranje, izradu i prac</w:t>
      </w:r>
      <w:r w:rsidRPr="00D52574">
        <w:rPr>
          <w:color w:val="000000"/>
          <w:sz w:val="22"/>
          <w:szCs w:val="22"/>
          <w:lang w:val="sr-Latn-CS"/>
        </w:rPr>
        <w:t>́</w:t>
      </w:r>
      <w:r w:rsidRPr="00D52574">
        <w:rPr>
          <w:rFonts w:ascii="Book Antiqua" w:hAnsi="Book Antiqua" w:cs="Book Antiqua"/>
          <w:color w:val="000000"/>
          <w:sz w:val="22"/>
          <w:szCs w:val="22"/>
          <w:lang w:val="sr-Latn-CS"/>
        </w:rPr>
        <w:t>enje strateških dokumenata i njihovih akcionih planova</w:t>
      </w:r>
      <w:r w:rsidRPr="00D645DC">
        <w:rPr>
          <w:rStyle w:val="FootnoteReference"/>
          <w:rFonts w:eastAsia="Book Antiqua"/>
          <w:color w:val="000000"/>
          <w:sz w:val="22"/>
          <w:szCs w:val="22"/>
          <w:lang w:val="sr-Latn-CS"/>
        </w:rPr>
        <w:footnoteReference w:id="3"/>
      </w:r>
      <w:r>
        <w:rPr>
          <w:rFonts w:ascii="Book Antiqua" w:hAnsi="Book Antiqua" w:cs="Book Antiqua"/>
          <w:color w:val="000000"/>
          <w:sz w:val="22"/>
          <w:szCs w:val="22"/>
          <w:lang w:val="sr-Latn-CS"/>
        </w:rPr>
        <w:t>.</w:t>
      </w:r>
      <w:r w:rsidRPr="00D645DC">
        <w:rPr>
          <w:rFonts w:ascii="Book Antiqua" w:hAnsi="Book Antiqua"/>
          <w:color w:val="000000"/>
          <w:sz w:val="22"/>
          <w:szCs w:val="22"/>
          <w:lang w:val="sr-Latn-CS"/>
        </w:rPr>
        <w:t xml:space="preserve"> </w:t>
      </w:r>
      <w:r w:rsidRPr="00D52574">
        <w:rPr>
          <w:rFonts w:ascii="Book Antiqua" w:hAnsi="Book Antiqua"/>
          <w:color w:val="000000"/>
          <w:sz w:val="22"/>
          <w:szCs w:val="22"/>
          <w:lang w:val="sr-Latn-CS"/>
        </w:rPr>
        <w:t>Takođe, korišc</w:t>
      </w:r>
      <w:r w:rsidRPr="00D52574">
        <w:rPr>
          <w:color w:val="000000"/>
          <w:sz w:val="22"/>
          <w:szCs w:val="22"/>
          <w:lang w:val="sr-Latn-CS"/>
        </w:rPr>
        <w:t>́</w:t>
      </w:r>
      <w:r w:rsidRPr="00D52574">
        <w:rPr>
          <w:rFonts w:ascii="Book Antiqua" w:hAnsi="Book Antiqua" w:cs="Book Antiqua"/>
          <w:color w:val="000000"/>
          <w:sz w:val="22"/>
          <w:szCs w:val="22"/>
          <w:lang w:val="sr-Latn-CS"/>
        </w:rPr>
        <w:t>ena</w:t>
      </w:r>
      <w:r w:rsidRPr="00D52574">
        <w:rPr>
          <w:rFonts w:ascii="Book Antiqua" w:hAnsi="Book Antiqua"/>
          <w:color w:val="000000"/>
          <w:sz w:val="22"/>
          <w:szCs w:val="22"/>
          <w:lang w:val="sr-Latn-CS"/>
        </w:rPr>
        <w:t xml:space="preserve"> je metodologija</w:t>
      </w:r>
      <w:r w:rsidRPr="00D52574">
        <w:rPr>
          <w:rFonts w:ascii="Book Antiqua" w:hAnsi="Book Antiqua" w:cs="Book Antiqua"/>
          <w:color w:val="000000"/>
          <w:sz w:val="22"/>
          <w:szCs w:val="22"/>
          <w:lang w:val="sr-Latn-CS"/>
        </w:rPr>
        <w:t xml:space="preserve"> za prac</w:t>
      </w:r>
      <w:r w:rsidRPr="00D52574">
        <w:rPr>
          <w:color w:val="000000"/>
          <w:sz w:val="22"/>
          <w:szCs w:val="22"/>
          <w:lang w:val="sr-Latn-CS"/>
        </w:rPr>
        <w:t>́</w:t>
      </w:r>
      <w:r w:rsidRPr="00D52574">
        <w:rPr>
          <w:rFonts w:ascii="Book Antiqua" w:hAnsi="Book Antiqua" w:cs="Book Antiqua"/>
          <w:color w:val="000000"/>
          <w:sz w:val="22"/>
          <w:szCs w:val="22"/>
          <w:lang w:val="sr-Latn-CS"/>
        </w:rPr>
        <w:t>enje sprovođenja Strategije zaštite od nasilja u porodici i nasilja nad ženama prema „Okviru za prac</w:t>
      </w:r>
      <w:r w:rsidRPr="00D52574">
        <w:rPr>
          <w:color w:val="000000"/>
          <w:sz w:val="22"/>
          <w:szCs w:val="22"/>
          <w:lang w:val="sr-Latn-CS"/>
        </w:rPr>
        <w:t>́</w:t>
      </w:r>
      <w:r w:rsidRPr="00D52574">
        <w:rPr>
          <w:rFonts w:ascii="Book Antiqua" w:hAnsi="Book Antiqua" w:cs="Book Antiqua"/>
          <w:color w:val="000000"/>
          <w:sz w:val="22"/>
          <w:szCs w:val="22"/>
          <w:lang w:val="sr-Latn-CS"/>
        </w:rPr>
        <w:t>enje za 2022. godinu“ koji je izradilo Ministarstvo pravde u saradnji sa Radnom grupom nadležnom za prac</w:t>
      </w:r>
      <w:r w:rsidRPr="00D52574">
        <w:rPr>
          <w:color w:val="000000"/>
          <w:sz w:val="22"/>
          <w:szCs w:val="22"/>
          <w:lang w:val="sr-Latn-CS"/>
        </w:rPr>
        <w:t>́</w:t>
      </w:r>
      <w:r w:rsidRPr="00D52574">
        <w:rPr>
          <w:rFonts w:ascii="Book Antiqua" w:hAnsi="Book Antiqua" w:cs="Book Antiqua"/>
          <w:color w:val="000000"/>
          <w:sz w:val="22"/>
          <w:szCs w:val="22"/>
          <w:lang w:val="sr-Latn-CS"/>
        </w:rPr>
        <w:t>enje strateškog dokumenta</w:t>
      </w:r>
      <w:r w:rsidRPr="00D645DC">
        <w:rPr>
          <w:rFonts w:ascii="Book Antiqua" w:hAnsi="Book Antiqua"/>
          <w:color w:val="000000"/>
          <w:sz w:val="22"/>
          <w:szCs w:val="22"/>
          <w:lang w:val="sr-Latn-CS"/>
        </w:rPr>
        <w:t>. </w:t>
      </w:r>
    </w:p>
    <w:p w:rsidR="003F1E21" w:rsidRPr="003245F2" w:rsidRDefault="003F1E21" w:rsidP="003F1E21">
      <w:pPr>
        <w:pStyle w:val="NormalWeb"/>
        <w:spacing w:after="120"/>
        <w:ind w:right="72"/>
        <w:jc w:val="both"/>
        <w:rPr>
          <w:rFonts w:ascii="Book Antiqua" w:hAnsi="Book Antiqua"/>
          <w:color w:val="000000"/>
          <w:sz w:val="22"/>
          <w:szCs w:val="22"/>
          <w:lang w:val="sr-Latn-CS"/>
        </w:rPr>
      </w:pPr>
      <w:r w:rsidRPr="003245F2">
        <w:rPr>
          <w:rFonts w:ascii="Book Antiqua" w:hAnsi="Book Antiqua"/>
          <w:color w:val="000000"/>
          <w:sz w:val="22"/>
          <w:szCs w:val="22"/>
          <w:lang w:val="sr-Latn-CS"/>
        </w:rPr>
        <w:t xml:space="preserve">Prikazani podaci su </w:t>
      </w:r>
      <w:r>
        <w:rPr>
          <w:rFonts w:ascii="Book Antiqua" w:hAnsi="Book Antiqua"/>
          <w:color w:val="000000"/>
          <w:sz w:val="22"/>
          <w:szCs w:val="22"/>
          <w:lang w:val="sr-Latn-CS"/>
        </w:rPr>
        <w:t>predstavljeni</w:t>
      </w:r>
      <w:r w:rsidRPr="003245F2">
        <w:rPr>
          <w:rFonts w:ascii="Book Antiqua" w:hAnsi="Book Antiqua"/>
          <w:color w:val="000000"/>
          <w:sz w:val="22"/>
          <w:szCs w:val="22"/>
          <w:lang w:val="sr-Latn-CS"/>
        </w:rPr>
        <w:t xml:space="preserve"> u narativnoj ali i grafičkoj formi, kako bi se pružile detaljnije informacije u vezi sa realizacijom aktivnosti predviđenih akcionim planom za sprovođenje strategije. Akcioni plan sadrži pasoš indikatora, ali se procena napretka prema pasošu indikatora vrši na trogodišnjem nivou, pošto je ovo izveštavanje za jednogodišnji period januar – decembar 2022. godine, </w:t>
      </w:r>
      <w:r>
        <w:rPr>
          <w:rFonts w:ascii="Book Antiqua" w:hAnsi="Book Antiqua"/>
          <w:color w:val="000000"/>
          <w:sz w:val="22"/>
          <w:szCs w:val="22"/>
          <w:lang w:val="sr-Latn-CS"/>
        </w:rPr>
        <w:t xml:space="preserve">i </w:t>
      </w:r>
      <w:r w:rsidRPr="003245F2">
        <w:rPr>
          <w:rFonts w:ascii="Book Antiqua" w:hAnsi="Book Antiqua"/>
          <w:color w:val="000000"/>
          <w:sz w:val="22"/>
          <w:szCs w:val="22"/>
          <w:lang w:val="sr-Latn-CS"/>
        </w:rPr>
        <w:t xml:space="preserve">izveštava se samo na </w:t>
      </w:r>
      <w:r>
        <w:rPr>
          <w:rFonts w:ascii="Book Antiqua" w:hAnsi="Book Antiqua"/>
          <w:color w:val="000000"/>
          <w:sz w:val="22"/>
          <w:szCs w:val="22"/>
          <w:lang w:val="sr-Latn-CS"/>
        </w:rPr>
        <w:t>nivou</w:t>
      </w:r>
      <w:r w:rsidRPr="003245F2">
        <w:rPr>
          <w:rFonts w:ascii="Book Antiqua" w:hAnsi="Book Antiqua"/>
          <w:color w:val="000000"/>
          <w:sz w:val="22"/>
          <w:szCs w:val="22"/>
          <w:lang w:val="sr-Latn-CS"/>
        </w:rPr>
        <w:t xml:space="preserve"> realizacije aktivnosti predviđenih za odgovarajuc</w:t>
      </w:r>
      <w:r w:rsidRPr="003245F2">
        <w:rPr>
          <w:color w:val="000000"/>
          <w:sz w:val="22"/>
          <w:szCs w:val="22"/>
          <w:lang w:val="sr-Latn-CS"/>
        </w:rPr>
        <w:t>́</w:t>
      </w:r>
      <w:r w:rsidRPr="003245F2">
        <w:rPr>
          <w:rFonts w:ascii="Book Antiqua" w:hAnsi="Book Antiqua" w:cs="Book Antiqua"/>
          <w:color w:val="000000"/>
          <w:sz w:val="22"/>
          <w:szCs w:val="22"/>
          <w:lang w:val="sr-Latn-CS"/>
        </w:rPr>
        <w:t>i period.</w:t>
      </w:r>
    </w:p>
    <w:p w:rsidR="003F1E21" w:rsidRPr="00D645DC" w:rsidRDefault="003F1E21" w:rsidP="003F1E21">
      <w:pPr>
        <w:pStyle w:val="NormalWeb"/>
        <w:spacing w:before="0" w:beforeAutospacing="0" w:after="120" w:afterAutospacing="0"/>
        <w:ind w:right="72"/>
        <w:jc w:val="both"/>
        <w:rPr>
          <w:rFonts w:ascii="Book Antiqua" w:hAnsi="Book Antiqua"/>
          <w:color w:val="000000"/>
          <w:lang w:val="sr-Latn-CS"/>
        </w:rPr>
      </w:pPr>
      <w:r>
        <w:rPr>
          <w:rFonts w:ascii="Book Antiqua" w:hAnsi="Book Antiqua"/>
          <w:color w:val="000000"/>
          <w:sz w:val="22"/>
          <w:szCs w:val="22"/>
          <w:lang w:val="sr-Latn-CS"/>
        </w:rPr>
        <w:t>Uopšteno</w:t>
      </w:r>
      <w:r w:rsidRPr="003245F2">
        <w:rPr>
          <w:rFonts w:ascii="Book Antiqua" w:hAnsi="Book Antiqua"/>
          <w:color w:val="000000"/>
          <w:sz w:val="22"/>
          <w:szCs w:val="22"/>
          <w:lang w:val="sr-Latn-CS"/>
        </w:rPr>
        <w:t xml:space="preserve">, postoji zadovoljavajuća </w:t>
      </w:r>
      <w:r>
        <w:rPr>
          <w:rFonts w:ascii="Book Antiqua" w:hAnsi="Book Antiqua"/>
          <w:color w:val="000000"/>
          <w:sz w:val="22"/>
          <w:szCs w:val="22"/>
          <w:lang w:val="sr-Latn-CS"/>
        </w:rPr>
        <w:t>sprovedenost</w:t>
      </w:r>
      <w:r w:rsidRPr="003245F2">
        <w:rPr>
          <w:rFonts w:ascii="Book Antiqua" w:hAnsi="Book Antiqua"/>
          <w:color w:val="000000"/>
          <w:sz w:val="22"/>
          <w:szCs w:val="22"/>
          <w:lang w:val="sr-Latn-CS"/>
        </w:rPr>
        <w:t xml:space="preserve"> aktivnosti planiranih za početak i/ili završetak 2022. godine, pri čemu je 59% ili 78 planirani</w:t>
      </w:r>
      <w:r>
        <w:rPr>
          <w:rFonts w:ascii="Book Antiqua" w:hAnsi="Book Antiqua"/>
          <w:color w:val="000000"/>
          <w:sz w:val="22"/>
          <w:szCs w:val="22"/>
          <w:lang w:val="sr-Latn-CS"/>
        </w:rPr>
        <w:t>h aktivnosti u potpunosti/ili d</w:t>
      </w:r>
      <w:r w:rsidRPr="003245F2">
        <w:rPr>
          <w:rFonts w:ascii="Book Antiqua" w:hAnsi="Book Antiqua"/>
          <w:color w:val="000000"/>
          <w:sz w:val="22"/>
          <w:szCs w:val="22"/>
          <w:lang w:val="sr-Latn-CS"/>
        </w:rPr>
        <w:t>elimično realizovano, kao i 41% ili 55 aktivnosti nije realizovano tokom godine 2022</w:t>
      </w:r>
      <w:r>
        <w:rPr>
          <w:rFonts w:ascii="Book Antiqua" w:hAnsi="Book Antiqua"/>
          <w:color w:val="000000"/>
          <w:sz w:val="22"/>
          <w:szCs w:val="22"/>
          <w:lang w:val="sr-Latn-CS"/>
        </w:rPr>
        <w:t>.</w:t>
      </w:r>
    </w:p>
    <w:p w:rsidR="003F1E21" w:rsidRDefault="003F1E21" w:rsidP="003F1E21">
      <w:pPr>
        <w:pStyle w:val="NormalWeb"/>
        <w:spacing w:before="0" w:beforeAutospacing="0" w:after="120" w:afterAutospacing="0"/>
        <w:ind w:right="72"/>
        <w:jc w:val="both"/>
        <w:rPr>
          <w:rFonts w:ascii="Book Antiqua" w:hAnsi="Book Antiqua"/>
          <w:color w:val="000000"/>
          <w:sz w:val="22"/>
          <w:szCs w:val="22"/>
          <w:lang w:val="sr-Latn-CS"/>
        </w:rPr>
      </w:pPr>
      <w:r w:rsidRPr="00B30B8F">
        <w:rPr>
          <w:rFonts w:ascii="Book Antiqua" w:hAnsi="Book Antiqua"/>
          <w:color w:val="000000"/>
          <w:sz w:val="22"/>
          <w:szCs w:val="22"/>
          <w:lang w:val="sr-Latn-CS"/>
        </w:rPr>
        <w:t xml:space="preserve">U celini, izveštaj predstavlja opšti pregled sprovođenja Akcionog plana za prvu godinu, opšti napredak </w:t>
      </w:r>
      <w:r>
        <w:rPr>
          <w:rFonts w:ascii="Book Antiqua" w:hAnsi="Book Antiqua"/>
          <w:color w:val="000000"/>
          <w:sz w:val="22"/>
          <w:szCs w:val="22"/>
          <w:lang w:val="sr-Latn-CS"/>
        </w:rPr>
        <w:t>sprovođenja</w:t>
      </w:r>
      <w:r w:rsidRPr="00B30B8F">
        <w:rPr>
          <w:rFonts w:ascii="Book Antiqua" w:hAnsi="Book Antiqua"/>
          <w:color w:val="000000"/>
          <w:sz w:val="22"/>
          <w:szCs w:val="22"/>
          <w:lang w:val="sr-Latn-CS"/>
        </w:rPr>
        <w:t xml:space="preserve"> strategije prema strateškim ciljevima, opšti učinak prema </w:t>
      </w:r>
      <w:r>
        <w:rPr>
          <w:rFonts w:ascii="Book Antiqua" w:hAnsi="Book Antiqua"/>
          <w:color w:val="000000"/>
          <w:sz w:val="22"/>
          <w:szCs w:val="22"/>
          <w:lang w:val="sr-Latn-CS"/>
        </w:rPr>
        <w:t>sprovedenim</w:t>
      </w:r>
      <w:r w:rsidRPr="00B30B8F">
        <w:rPr>
          <w:rFonts w:ascii="Book Antiqua" w:hAnsi="Book Antiqua"/>
          <w:color w:val="000000"/>
          <w:sz w:val="22"/>
          <w:szCs w:val="22"/>
          <w:lang w:val="sr-Latn-CS"/>
        </w:rPr>
        <w:t xml:space="preserve"> strukturama, zaključke i preporuke, kao i Prilog 1. koji sadrži detaljna objašnjenja o </w:t>
      </w:r>
      <w:r>
        <w:rPr>
          <w:rFonts w:ascii="Book Antiqua" w:hAnsi="Book Antiqua"/>
          <w:color w:val="000000"/>
          <w:sz w:val="22"/>
          <w:szCs w:val="22"/>
          <w:lang w:val="sr-Latn-CS"/>
        </w:rPr>
        <w:t>sprovođenju</w:t>
      </w:r>
      <w:r w:rsidRPr="00B30B8F">
        <w:rPr>
          <w:rFonts w:ascii="Book Antiqua" w:hAnsi="Book Antiqua"/>
          <w:color w:val="000000"/>
          <w:sz w:val="22"/>
          <w:szCs w:val="22"/>
          <w:lang w:val="sr-Latn-CS"/>
        </w:rPr>
        <w:t xml:space="preserve"> svake aktivnosti</w:t>
      </w:r>
      <w:r>
        <w:rPr>
          <w:rFonts w:ascii="Book Antiqua" w:hAnsi="Book Antiqua"/>
          <w:color w:val="000000"/>
          <w:sz w:val="22"/>
          <w:szCs w:val="22"/>
          <w:lang w:val="sr-Latn-CS"/>
        </w:rPr>
        <w:t>.</w:t>
      </w:r>
    </w:p>
    <w:p w:rsidR="003F1E21" w:rsidRDefault="003F1E21" w:rsidP="003F1E21">
      <w:pPr>
        <w:pStyle w:val="NormalWeb"/>
        <w:spacing w:before="0" w:beforeAutospacing="0" w:after="120" w:afterAutospacing="0"/>
        <w:ind w:right="72"/>
        <w:jc w:val="both"/>
        <w:rPr>
          <w:rFonts w:ascii="Book Antiqua" w:hAnsi="Book Antiqua"/>
          <w:color w:val="000000"/>
          <w:sz w:val="22"/>
          <w:szCs w:val="22"/>
          <w:lang w:val="sr-Latn-CS"/>
        </w:rPr>
      </w:pPr>
    </w:p>
    <w:p w:rsidR="003F1E21" w:rsidRDefault="003F1E21" w:rsidP="003F1E21">
      <w:pPr>
        <w:pStyle w:val="NormalWeb"/>
        <w:spacing w:before="0" w:beforeAutospacing="0" w:after="120" w:afterAutospacing="0"/>
        <w:ind w:right="72"/>
        <w:jc w:val="both"/>
        <w:rPr>
          <w:rFonts w:ascii="Book Antiqua" w:hAnsi="Book Antiqua"/>
          <w:color w:val="000000"/>
          <w:sz w:val="22"/>
          <w:szCs w:val="22"/>
          <w:lang w:val="sr-Latn-CS"/>
        </w:rPr>
      </w:pPr>
    </w:p>
    <w:p w:rsidR="003F1E21" w:rsidRDefault="003F1E21" w:rsidP="003F1E21">
      <w:pPr>
        <w:pStyle w:val="NormalWeb"/>
        <w:spacing w:before="0" w:beforeAutospacing="0" w:after="120" w:afterAutospacing="0"/>
        <w:ind w:right="72"/>
        <w:jc w:val="both"/>
        <w:rPr>
          <w:rFonts w:ascii="Book Antiqua" w:hAnsi="Book Antiqua"/>
          <w:color w:val="000000"/>
          <w:sz w:val="22"/>
          <w:szCs w:val="22"/>
          <w:lang w:val="sr-Latn-CS"/>
        </w:rPr>
      </w:pPr>
    </w:p>
    <w:p w:rsidR="003F1E21" w:rsidRDefault="003F1E21" w:rsidP="003F1E21">
      <w:pPr>
        <w:pStyle w:val="NormalWeb"/>
        <w:spacing w:before="0" w:beforeAutospacing="0" w:after="120" w:afterAutospacing="0"/>
        <w:ind w:right="72"/>
        <w:jc w:val="both"/>
        <w:rPr>
          <w:rFonts w:ascii="Book Antiqua" w:hAnsi="Book Antiqua"/>
          <w:color w:val="000000"/>
          <w:sz w:val="22"/>
          <w:szCs w:val="22"/>
          <w:lang w:val="sr-Latn-CS"/>
        </w:rPr>
      </w:pPr>
    </w:p>
    <w:p w:rsidR="003F1E21" w:rsidRDefault="003F1E21" w:rsidP="003F1E21">
      <w:pPr>
        <w:pStyle w:val="NormalWeb"/>
        <w:spacing w:before="0" w:beforeAutospacing="0" w:after="120" w:afterAutospacing="0"/>
        <w:ind w:right="72"/>
        <w:jc w:val="both"/>
        <w:rPr>
          <w:rFonts w:ascii="Book Antiqua" w:hAnsi="Book Antiqua"/>
          <w:color w:val="000000"/>
          <w:sz w:val="22"/>
          <w:szCs w:val="22"/>
          <w:lang w:val="sr-Latn-CS"/>
        </w:rPr>
      </w:pPr>
    </w:p>
    <w:p w:rsidR="003F1E21" w:rsidRPr="00D645DC" w:rsidRDefault="003F1E21" w:rsidP="003F1E21">
      <w:pPr>
        <w:pStyle w:val="NormalWeb"/>
        <w:spacing w:before="0" w:beforeAutospacing="0" w:after="120" w:afterAutospacing="0"/>
        <w:ind w:right="72"/>
        <w:jc w:val="both"/>
        <w:rPr>
          <w:rFonts w:ascii="Book Antiqua" w:hAnsi="Book Antiqua"/>
          <w:color w:val="000000"/>
          <w:lang w:val="sr-Latn-CS"/>
        </w:rPr>
      </w:pPr>
    </w:p>
    <w:p w:rsidR="003F1E21" w:rsidRPr="00D645DC" w:rsidRDefault="003F1E21" w:rsidP="003F1E21">
      <w:pPr>
        <w:pStyle w:val="Heading1"/>
        <w:numPr>
          <w:ilvl w:val="0"/>
          <w:numId w:val="9"/>
        </w:numPr>
        <w:rPr>
          <w:color w:val="000000"/>
        </w:rPr>
      </w:pPr>
      <w:bookmarkStart w:id="2" w:name="_Toc131257262"/>
      <w:r>
        <w:rPr>
          <w:color w:val="000000"/>
        </w:rPr>
        <w:t>SAŽETAK</w:t>
      </w:r>
      <w:bookmarkEnd w:id="2"/>
    </w:p>
    <w:p w:rsidR="003F1E21" w:rsidRPr="00D645DC" w:rsidRDefault="003F1E21" w:rsidP="003F1E21">
      <w:pPr>
        <w:rPr>
          <w:rFonts w:ascii="Book Antiqua" w:hAnsi="Book Antiqua"/>
          <w:color w:val="000000"/>
        </w:rPr>
      </w:pPr>
    </w:p>
    <w:p w:rsidR="003F1E21" w:rsidRPr="00D645DC" w:rsidRDefault="003F1E21" w:rsidP="003F1E21">
      <w:pPr>
        <w:jc w:val="both"/>
        <w:rPr>
          <w:rFonts w:ascii="Book Antiqua" w:eastAsia="Book Antiqua" w:hAnsi="Book Antiqua" w:cs="Book Antiqua"/>
          <w:color w:val="000000"/>
          <w:sz w:val="22"/>
          <w:szCs w:val="22"/>
        </w:rPr>
      </w:pPr>
      <w:bookmarkStart w:id="3" w:name="_3znysh7" w:colFirst="0" w:colLast="0"/>
      <w:bookmarkEnd w:id="3"/>
      <w:r w:rsidRPr="00453548">
        <w:rPr>
          <w:rFonts w:ascii="Book Antiqua" w:hAnsi="Book Antiqua"/>
          <w:color w:val="000000"/>
          <w:sz w:val="22"/>
          <w:szCs w:val="22"/>
        </w:rPr>
        <w:t>Nalazi godišnjeg Izveštaja o strategiji, koji istovremeno odražavaju aktuelnu situaciju u vezi sa nasiljem u porodici i nasiljem nad ženama u Republici Kosovo, pružaju informacije o ključnim aktivnostima koje su u skladu sa kriterijumima definisanim u lokalnom zakonodavstvu, Programom Vlade Republike Kosovo</w:t>
      </w:r>
      <w:r>
        <w:rPr>
          <w:rFonts w:ascii="Book Antiqua" w:hAnsi="Book Antiqua"/>
          <w:color w:val="000000"/>
          <w:sz w:val="22"/>
          <w:szCs w:val="22"/>
        </w:rPr>
        <w:t xml:space="preserve"> </w:t>
      </w:r>
      <w:r w:rsidRPr="00453548">
        <w:rPr>
          <w:rFonts w:ascii="Book Antiqua" w:hAnsi="Book Antiqua"/>
          <w:color w:val="000000"/>
          <w:sz w:val="22"/>
          <w:szCs w:val="22"/>
        </w:rPr>
        <w:t>2021–2025</w:t>
      </w:r>
      <w:r w:rsidRPr="00D645DC">
        <w:rPr>
          <w:rFonts w:ascii="Book Antiqua" w:eastAsia="Book Antiqua" w:hAnsi="Book Antiqua" w:cs="Book Antiqua"/>
          <w:color w:val="000000"/>
          <w:sz w:val="22"/>
          <w:szCs w:val="22"/>
        </w:rPr>
        <w:t>,</w:t>
      </w:r>
      <w:r w:rsidRPr="00D645DC">
        <w:rPr>
          <w:rFonts w:ascii="Book Antiqua" w:eastAsia="Book Antiqua" w:hAnsi="Book Antiqua" w:cs="Book Antiqua"/>
          <w:color w:val="000000"/>
          <w:sz w:val="22"/>
          <w:szCs w:val="22"/>
          <w:vertAlign w:val="superscript"/>
        </w:rPr>
        <w:footnoteReference w:id="4"/>
      </w:r>
      <w:r w:rsidRPr="00D645DC">
        <w:rPr>
          <w:rFonts w:ascii="Book Antiqua" w:eastAsia="Book Antiqua" w:hAnsi="Book Antiqua" w:cs="Book Antiqua"/>
          <w:color w:val="000000"/>
          <w:sz w:val="22"/>
          <w:szCs w:val="22"/>
        </w:rPr>
        <w:t xml:space="preserve"> </w:t>
      </w:r>
      <w:r w:rsidRPr="00453548">
        <w:rPr>
          <w:rFonts w:ascii="Book Antiqua" w:eastAsia="Book Antiqua" w:hAnsi="Book Antiqua" w:cs="Book Antiqua"/>
          <w:color w:val="000000"/>
          <w:sz w:val="22"/>
          <w:szCs w:val="22"/>
        </w:rPr>
        <w:t>Istanbulsk</w:t>
      </w:r>
      <w:r>
        <w:rPr>
          <w:rFonts w:ascii="Book Antiqua" w:eastAsia="Book Antiqua" w:hAnsi="Book Antiqua" w:cs="Book Antiqua"/>
          <w:color w:val="000000"/>
          <w:sz w:val="22"/>
          <w:szCs w:val="22"/>
        </w:rPr>
        <w:t>u</w:t>
      </w:r>
      <w:r w:rsidRPr="00453548">
        <w:rPr>
          <w:rFonts w:ascii="Book Antiqua" w:eastAsia="Book Antiqua" w:hAnsi="Book Antiqua" w:cs="Book Antiqua"/>
          <w:color w:val="000000"/>
          <w:sz w:val="22"/>
          <w:szCs w:val="22"/>
        </w:rPr>
        <w:t xml:space="preserve"> konvencij</w:t>
      </w:r>
      <w:r>
        <w:rPr>
          <w:rFonts w:ascii="Book Antiqua" w:eastAsia="Book Antiqua" w:hAnsi="Book Antiqua" w:cs="Book Antiqua"/>
          <w:color w:val="000000"/>
          <w:sz w:val="22"/>
          <w:szCs w:val="22"/>
        </w:rPr>
        <w:t>u</w:t>
      </w:r>
      <w:r w:rsidRPr="00D645DC">
        <w:rPr>
          <w:rFonts w:ascii="Book Antiqua" w:eastAsia="Book Antiqua" w:hAnsi="Book Antiqua" w:cs="Book Antiqua"/>
          <w:color w:val="000000"/>
          <w:sz w:val="22"/>
          <w:szCs w:val="22"/>
        </w:rPr>
        <w:t>,</w:t>
      </w:r>
      <w:r w:rsidRPr="00D645DC">
        <w:rPr>
          <w:rFonts w:ascii="Book Antiqua" w:eastAsia="Book Antiqua" w:hAnsi="Book Antiqua" w:cs="Book Antiqua"/>
          <w:color w:val="000000"/>
          <w:sz w:val="22"/>
          <w:szCs w:val="22"/>
          <w:vertAlign w:val="superscript"/>
        </w:rPr>
        <w:footnoteReference w:id="5"/>
      </w:r>
      <w:r w:rsidRPr="00D645DC">
        <w:rPr>
          <w:rFonts w:ascii="Book Antiqua" w:eastAsia="Book Antiqua" w:hAnsi="Book Antiqua" w:cs="Book Antiqua"/>
          <w:color w:val="000000"/>
          <w:sz w:val="22"/>
          <w:szCs w:val="22"/>
        </w:rPr>
        <w:t xml:space="preserve"> </w:t>
      </w:r>
      <w:r w:rsidRPr="00581095">
        <w:rPr>
          <w:rFonts w:ascii="Book Antiqua" w:eastAsia="Book Antiqua" w:hAnsi="Book Antiqua" w:cs="Book Antiqua"/>
          <w:color w:val="000000"/>
          <w:sz w:val="22"/>
          <w:szCs w:val="22"/>
        </w:rPr>
        <w:t xml:space="preserve">Konvencija Ujedinjenih nacija o eliminaciji svih oblika nasilja nad ženama </w:t>
      </w:r>
      <w:r w:rsidRPr="00D645DC">
        <w:rPr>
          <w:rFonts w:ascii="Book Antiqua" w:eastAsia="Book Antiqua" w:hAnsi="Book Antiqua" w:cs="Book Antiqua"/>
          <w:color w:val="000000"/>
          <w:sz w:val="22"/>
          <w:szCs w:val="22"/>
        </w:rPr>
        <w:t>(CEDAW),</w:t>
      </w:r>
      <w:r w:rsidRPr="00D645DC">
        <w:rPr>
          <w:rFonts w:ascii="Book Antiqua" w:eastAsia="Book Antiqua" w:hAnsi="Book Antiqua" w:cs="Book Antiqua"/>
          <w:color w:val="000000"/>
          <w:sz w:val="22"/>
          <w:szCs w:val="22"/>
          <w:vertAlign w:val="superscript"/>
        </w:rPr>
        <w:t xml:space="preserve"> </w:t>
      </w:r>
      <w:r w:rsidRPr="00D645DC">
        <w:rPr>
          <w:rFonts w:ascii="Book Antiqua" w:eastAsia="Book Antiqua" w:hAnsi="Book Antiqua" w:cs="Book Antiqua"/>
          <w:color w:val="000000"/>
          <w:sz w:val="22"/>
          <w:szCs w:val="22"/>
          <w:vertAlign w:val="superscript"/>
        </w:rPr>
        <w:footnoteReference w:id="6"/>
      </w:r>
      <w:r w:rsidRPr="00D645DC">
        <w:rPr>
          <w:rFonts w:ascii="Book Antiqua" w:eastAsia="Book Antiqua" w:hAnsi="Book Antiqua" w:cs="Book Antiqua"/>
          <w:color w:val="000000"/>
          <w:sz w:val="22"/>
          <w:szCs w:val="22"/>
        </w:rPr>
        <w:t xml:space="preserve"> </w:t>
      </w:r>
      <w:r w:rsidRPr="00581095">
        <w:rPr>
          <w:rFonts w:ascii="Book Antiqua" w:eastAsia="Book Antiqua" w:hAnsi="Book Antiqua" w:cs="Book Antiqua"/>
          <w:color w:val="000000"/>
          <w:sz w:val="22"/>
          <w:szCs w:val="22"/>
        </w:rPr>
        <w:t>Pekinška deklaracija i platforma za akciju</w:t>
      </w:r>
      <w:r w:rsidRPr="00D645DC">
        <w:rPr>
          <w:rFonts w:ascii="Book Antiqua" w:eastAsia="Book Antiqua" w:hAnsi="Book Antiqua" w:cs="Book Antiqua"/>
          <w:color w:val="000000"/>
          <w:sz w:val="22"/>
          <w:szCs w:val="22"/>
        </w:rPr>
        <w:t>,</w:t>
      </w:r>
      <w:r w:rsidRPr="00D645DC">
        <w:rPr>
          <w:rFonts w:ascii="Book Antiqua" w:eastAsia="Book Antiqua" w:hAnsi="Book Antiqua" w:cs="Book Antiqua"/>
          <w:color w:val="000000"/>
          <w:sz w:val="22"/>
          <w:szCs w:val="22"/>
          <w:vertAlign w:val="superscript"/>
        </w:rPr>
        <w:footnoteReference w:id="7"/>
      </w:r>
      <w:r w:rsidRPr="00D645DC">
        <w:rPr>
          <w:rFonts w:ascii="Book Antiqua" w:eastAsia="Book Antiqua" w:hAnsi="Book Antiqua" w:cs="Book Antiqua"/>
          <w:color w:val="000000"/>
          <w:sz w:val="22"/>
          <w:szCs w:val="22"/>
        </w:rPr>
        <w:t xml:space="preserve"> </w:t>
      </w:r>
      <w:r w:rsidRPr="00B073A9">
        <w:rPr>
          <w:rFonts w:ascii="Book Antiqua" w:eastAsia="Book Antiqua" w:hAnsi="Book Antiqua" w:cs="Book Antiqua"/>
          <w:color w:val="000000"/>
          <w:sz w:val="22"/>
          <w:szCs w:val="22"/>
        </w:rPr>
        <w:t>Ciljevi održivog razvoja i Agenda 2030</w:t>
      </w:r>
      <w:r w:rsidRPr="00D645DC">
        <w:rPr>
          <w:rFonts w:ascii="Book Antiqua" w:eastAsia="Book Antiqua" w:hAnsi="Book Antiqua" w:cs="Book Antiqua"/>
          <w:color w:val="000000"/>
          <w:sz w:val="22"/>
          <w:szCs w:val="22"/>
        </w:rPr>
        <w:t>,</w:t>
      </w:r>
      <w:r w:rsidRPr="00D645DC">
        <w:rPr>
          <w:rFonts w:ascii="Book Antiqua" w:eastAsia="Book Antiqua" w:hAnsi="Book Antiqua" w:cs="Book Antiqua"/>
          <w:color w:val="000000"/>
          <w:sz w:val="22"/>
          <w:szCs w:val="22"/>
          <w:vertAlign w:val="superscript"/>
        </w:rPr>
        <w:footnoteReference w:id="8"/>
      </w:r>
      <w:r w:rsidRPr="00D645DC">
        <w:rPr>
          <w:rFonts w:ascii="Book Antiqua" w:eastAsia="Book Antiqua" w:hAnsi="Book Antiqua" w:cs="Book Antiqua"/>
          <w:color w:val="000000"/>
          <w:sz w:val="22"/>
          <w:szCs w:val="22"/>
        </w:rPr>
        <w:t xml:space="preserve"> </w:t>
      </w:r>
      <w:r w:rsidRPr="00B073A9">
        <w:rPr>
          <w:rFonts w:ascii="Book Antiqua" w:eastAsia="Book Antiqua" w:hAnsi="Book Antiqua" w:cs="Book Antiqua"/>
          <w:color w:val="000000"/>
          <w:sz w:val="22"/>
          <w:szCs w:val="22"/>
        </w:rPr>
        <w:t>kao i druge sektorske strategije. Pokazalo se da su kroz sprovedene aktivnosti Strategije ostvarena poboljšanja u oblasti unapređenja i usklađivanja javnih politika sa međunarodnim standardima, kao i institucionalnog jačanja zaštite i tretmana žrtava.</w:t>
      </w:r>
    </w:p>
    <w:p w:rsidR="003F1E21" w:rsidRPr="00D645DC" w:rsidRDefault="003F1E21" w:rsidP="003F1E21">
      <w:pPr>
        <w:pStyle w:val="NormalWeb"/>
        <w:spacing w:before="0" w:beforeAutospacing="0" w:after="0" w:afterAutospacing="0"/>
        <w:jc w:val="both"/>
        <w:rPr>
          <w:rFonts w:ascii="Book Antiqua" w:hAnsi="Book Antiqua"/>
          <w:color w:val="000000"/>
          <w:lang w:val="sr-Latn-CS"/>
        </w:rPr>
      </w:pPr>
    </w:p>
    <w:p w:rsidR="003F1E21" w:rsidRPr="00D645DC" w:rsidRDefault="003F1E21" w:rsidP="003F1E21">
      <w:pPr>
        <w:pStyle w:val="NormalWeb"/>
        <w:spacing w:before="0" w:beforeAutospacing="0" w:after="0" w:afterAutospacing="0"/>
        <w:jc w:val="both"/>
        <w:rPr>
          <w:rFonts w:ascii="Book Antiqua" w:hAnsi="Book Antiqua"/>
          <w:color w:val="000000"/>
          <w:sz w:val="22"/>
          <w:szCs w:val="22"/>
          <w:lang w:val="sr-Latn-CS"/>
        </w:rPr>
      </w:pPr>
      <w:r w:rsidRPr="00A26757">
        <w:rPr>
          <w:rFonts w:ascii="Book Antiqua" w:hAnsi="Book Antiqua"/>
          <w:color w:val="000000"/>
          <w:sz w:val="22"/>
          <w:szCs w:val="22"/>
          <w:lang w:val="sr-Latn-CS"/>
        </w:rPr>
        <w:t>Ove aktivnosti Strategije su ocenjene na osnovu tri kategorije procene: 1) u potpunosti sprovedene; 2) delimično sprovedeno ili u toku realizacije; i 3) n</w:t>
      </w:r>
      <w:r>
        <w:rPr>
          <w:rFonts w:ascii="Book Antiqua" w:hAnsi="Book Antiqua"/>
          <w:color w:val="000000"/>
          <w:sz w:val="22"/>
          <w:szCs w:val="22"/>
          <w:lang w:val="sr-Latn-CS"/>
        </w:rPr>
        <w:t>e</w:t>
      </w:r>
      <w:r w:rsidRPr="00A26757">
        <w:rPr>
          <w:rFonts w:ascii="Book Antiqua" w:hAnsi="Book Antiqua"/>
          <w:color w:val="000000"/>
          <w:sz w:val="22"/>
          <w:szCs w:val="22"/>
          <w:lang w:val="sr-Latn-CS"/>
        </w:rPr>
        <w:t>sproveden</w:t>
      </w:r>
      <w:r>
        <w:rPr>
          <w:rFonts w:ascii="Book Antiqua" w:hAnsi="Book Antiqua"/>
          <w:color w:val="000000"/>
          <w:sz w:val="22"/>
          <w:szCs w:val="22"/>
          <w:lang w:val="sr-Latn-CS"/>
        </w:rPr>
        <w:t>e</w:t>
      </w:r>
      <w:r w:rsidRPr="00D645DC">
        <w:rPr>
          <w:rFonts w:ascii="Book Antiqua" w:hAnsi="Book Antiqua"/>
          <w:color w:val="000000"/>
          <w:sz w:val="22"/>
          <w:szCs w:val="22"/>
          <w:lang w:val="sr-Latn-CS"/>
        </w:rPr>
        <w:t>.</w:t>
      </w:r>
    </w:p>
    <w:p w:rsidR="003F1E21" w:rsidRPr="00D645DC" w:rsidRDefault="003F1E21" w:rsidP="003F1E21">
      <w:pPr>
        <w:pStyle w:val="NormalWeb"/>
        <w:spacing w:before="0" w:beforeAutospacing="0" w:after="0" w:afterAutospacing="0"/>
        <w:jc w:val="both"/>
        <w:rPr>
          <w:rFonts w:ascii="Book Antiqua" w:hAnsi="Book Antiqua"/>
          <w:color w:val="000000"/>
          <w:sz w:val="22"/>
          <w:szCs w:val="22"/>
          <w:lang w:val="sr-Latn-CS"/>
        </w:rPr>
      </w:pPr>
    </w:p>
    <w:p w:rsidR="003F1E21" w:rsidRPr="00D645DC" w:rsidRDefault="003F1E21" w:rsidP="003F1E21">
      <w:pPr>
        <w:jc w:val="center"/>
        <w:rPr>
          <w:rFonts w:ascii="Book Antiqua" w:eastAsia="Book Antiqua" w:hAnsi="Book Antiqua" w:cs="Book Antiqua"/>
          <w:color w:val="000000"/>
          <w:sz w:val="22"/>
          <w:szCs w:val="22"/>
        </w:rPr>
      </w:pPr>
      <w:r w:rsidRPr="00BB1E35">
        <w:rPr>
          <w:rFonts w:ascii="Book Antiqua" w:hAnsi="Book Antiqua"/>
          <w:noProof/>
          <w:color w:val="000000"/>
          <w:sz w:val="22"/>
          <w:lang w:val="en-US"/>
        </w:rPr>
        <w:lastRenderedPageBreak/>
        <w:drawing>
          <wp:inline distT="0" distB="0" distL="0" distR="0">
            <wp:extent cx="5953125" cy="3019425"/>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1E21" w:rsidRDefault="003F1E21" w:rsidP="003F1E21">
      <w:pPr>
        <w:pStyle w:val="NormalWeb"/>
        <w:spacing w:before="0" w:beforeAutospacing="0" w:after="0" w:afterAutospacing="0"/>
        <w:jc w:val="both"/>
        <w:rPr>
          <w:rFonts w:ascii="Book Antiqua" w:hAnsi="Book Antiqua"/>
          <w:color w:val="000000"/>
          <w:sz w:val="22"/>
          <w:szCs w:val="22"/>
          <w:lang w:val="sr-Latn-CS"/>
        </w:rPr>
      </w:pPr>
      <w:bookmarkStart w:id="4" w:name="_3l9gw0mgmxw3" w:colFirst="0" w:colLast="0"/>
      <w:bookmarkEnd w:id="4"/>
      <w:r w:rsidRPr="00A26757">
        <w:rPr>
          <w:rFonts w:ascii="Book Antiqua" w:hAnsi="Book Antiqua"/>
          <w:color w:val="000000"/>
          <w:sz w:val="22"/>
          <w:szCs w:val="22"/>
          <w:lang w:val="sr-Latn-CS"/>
        </w:rPr>
        <w:t xml:space="preserve">Na osnovu slike 1. </w:t>
      </w:r>
      <w:r>
        <w:rPr>
          <w:rFonts w:ascii="Book Antiqua" w:hAnsi="Book Antiqua"/>
          <w:color w:val="000000"/>
          <w:sz w:val="22"/>
          <w:szCs w:val="22"/>
          <w:lang w:val="sr-Latn-CS"/>
        </w:rPr>
        <w:t>primećujemo</w:t>
      </w:r>
      <w:r w:rsidRPr="00A26757">
        <w:rPr>
          <w:rFonts w:ascii="Book Antiqua" w:hAnsi="Book Antiqua"/>
          <w:color w:val="000000"/>
          <w:sz w:val="22"/>
          <w:szCs w:val="22"/>
          <w:lang w:val="sr-Latn-CS"/>
        </w:rPr>
        <w:t xml:space="preserve"> da je većina aktivnosti koje su predviđene Akcionim planom strategije za ovaj period u potpunosti </w:t>
      </w:r>
      <w:r>
        <w:rPr>
          <w:rFonts w:ascii="Book Antiqua" w:hAnsi="Book Antiqua"/>
          <w:color w:val="000000"/>
          <w:sz w:val="22"/>
          <w:szCs w:val="22"/>
          <w:lang w:val="sr-Latn-CS"/>
        </w:rPr>
        <w:t>sproveden</w:t>
      </w:r>
      <w:r w:rsidRPr="00A26757">
        <w:rPr>
          <w:rFonts w:ascii="Book Antiqua" w:hAnsi="Book Antiqua"/>
          <w:color w:val="000000"/>
          <w:sz w:val="22"/>
          <w:szCs w:val="22"/>
          <w:lang w:val="sr-Latn-CS"/>
        </w:rPr>
        <w:t xml:space="preserve"> ili su u </w:t>
      </w:r>
      <w:r>
        <w:rPr>
          <w:rFonts w:ascii="Book Antiqua" w:hAnsi="Book Antiqua"/>
          <w:color w:val="000000"/>
          <w:sz w:val="22"/>
          <w:szCs w:val="22"/>
          <w:lang w:val="sr-Latn-CS"/>
        </w:rPr>
        <w:t>toku sprovođenja</w:t>
      </w:r>
      <w:r w:rsidRPr="00A26757">
        <w:rPr>
          <w:rFonts w:ascii="Book Antiqua" w:hAnsi="Book Antiqua"/>
          <w:color w:val="000000"/>
          <w:sz w:val="22"/>
          <w:szCs w:val="22"/>
          <w:lang w:val="sr-Latn-CS"/>
        </w:rPr>
        <w:t>, pri čemu se iz podataka vidi da je 5</w:t>
      </w:r>
      <w:r w:rsidR="00BC73CC">
        <w:rPr>
          <w:rFonts w:ascii="Book Antiqua" w:hAnsi="Book Antiqua"/>
          <w:color w:val="000000"/>
          <w:sz w:val="22"/>
          <w:szCs w:val="22"/>
          <w:lang w:val="sr-Latn-CS"/>
        </w:rPr>
        <w:t>9</w:t>
      </w:r>
      <w:bookmarkStart w:id="5" w:name="_GoBack"/>
      <w:bookmarkEnd w:id="5"/>
      <w:r w:rsidRPr="00A26757">
        <w:rPr>
          <w:rFonts w:ascii="Book Antiqua" w:hAnsi="Book Antiqua"/>
          <w:color w:val="000000"/>
          <w:sz w:val="22"/>
          <w:szCs w:val="22"/>
          <w:lang w:val="sr-Latn-CS"/>
        </w:rPr>
        <w:t xml:space="preserve">% aktivnosti realizovano ili delimično su našli primenu. Od 133 aktivnosti planirane u izvještajnom periodu, 22 aktivnosti (17%) su u potpunosti </w:t>
      </w:r>
      <w:r>
        <w:rPr>
          <w:rFonts w:ascii="Book Antiqua" w:hAnsi="Book Antiqua"/>
          <w:color w:val="000000"/>
          <w:sz w:val="22"/>
          <w:szCs w:val="22"/>
          <w:lang w:val="sr-Latn-CS"/>
        </w:rPr>
        <w:t>sproveden, 56 aktivnosti (42%) je d</w:t>
      </w:r>
      <w:r w:rsidRPr="00A26757">
        <w:rPr>
          <w:rFonts w:ascii="Book Antiqua" w:hAnsi="Book Antiqua"/>
          <w:color w:val="000000"/>
          <w:sz w:val="22"/>
          <w:szCs w:val="22"/>
          <w:lang w:val="sr-Latn-CS"/>
        </w:rPr>
        <w:t xml:space="preserve">elimično </w:t>
      </w:r>
      <w:r>
        <w:rPr>
          <w:rFonts w:ascii="Book Antiqua" w:hAnsi="Book Antiqua"/>
          <w:color w:val="000000"/>
          <w:sz w:val="22"/>
          <w:szCs w:val="22"/>
          <w:lang w:val="sr-Latn-CS"/>
        </w:rPr>
        <w:t>sprovedeno</w:t>
      </w:r>
      <w:r w:rsidRPr="00A26757">
        <w:rPr>
          <w:rFonts w:ascii="Book Antiqua" w:hAnsi="Book Antiqua"/>
          <w:color w:val="000000"/>
          <w:sz w:val="22"/>
          <w:szCs w:val="22"/>
          <w:lang w:val="sr-Latn-CS"/>
        </w:rPr>
        <w:t xml:space="preserve"> ili je u procesu </w:t>
      </w:r>
      <w:r>
        <w:rPr>
          <w:rFonts w:ascii="Book Antiqua" w:hAnsi="Book Antiqua"/>
          <w:color w:val="000000"/>
          <w:sz w:val="22"/>
          <w:szCs w:val="22"/>
          <w:lang w:val="sr-Latn-CS"/>
        </w:rPr>
        <w:t>sprovođenja</w:t>
      </w:r>
      <w:r w:rsidRPr="00A26757">
        <w:rPr>
          <w:rFonts w:ascii="Book Antiqua" w:hAnsi="Book Antiqua"/>
          <w:color w:val="000000"/>
          <w:sz w:val="22"/>
          <w:szCs w:val="22"/>
          <w:lang w:val="sr-Latn-CS"/>
        </w:rPr>
        <w:t>, dok 55 aktivnosti (41%) nije</w:t>
      </w:r>
      <w:r>
        <w:rPr>
          <w:rFonts w:ascii="Book Antiqua" w:hAnsi="Book Antiqua"/>
          <w:color w:val="000000"/>
          <w:sz w:val="22"/>
          <w:szCs w:val="22"/>
          <w:lang w:val="sr-Latn-CS"/>
        </w:rPr>
        <w:t xml:space="preserve"> počelo sa sprovođenjem</w:t>
      </w:r>
      <w:r w:rsidRPr="00A26757">
        <w:rPr>
          <w:rFonts w:ascii="Book Antiqua" w:hAnsi="Book Antiqua"/>
          <w:color w:val="000000"/>
          <w:sz w:val="22"/>
          <w:szCs w:val="22"/>
          <w:lang w:val="sr-Latn-CS"/>
        </w:rPr>
        <w:t>.</w:t>
      </w:r>
    </w:p>
    <w:p w:rsidR="003F1E21" w:rsidRPr="00D645DC" w:rsidRDefault="003F1E21" w:rsidP="003F1E21">
      <w:pPr>
        <w:pStyle w:val="NormalWeb"/>
        <w:spacing w:before="0" w:beforeAutospacing="0" w:after="0" w:afterAutospacing="0"/>
        <w:jc w:val="both"/>
        <w:rPr>
          <w:rFonts w:ascii="Book Antiqua" w:hAnsi="Book Antiqua"/>
          <w:color w:val="000000"/>
          <w:lang w:val="sr-Latn-CS"/>
        </w:rPr>
      </w:pPr>
    </w:p>
    <w:p w:rsidR="003F1E21" w:rsidRPr="00D645DC" w:rsidRDefault="003F1E21" w:rsidP="003F1E21">
      <w:pPr>
        <w:pStyle w:val="Heading1"/>
        <w:numPr>
          <w:ilvl w:val="0"/>
          <w:numId w:val="8"/>
        </w:numPr>
        <w:rPr>
          <w:color w:val="000000"/>
        </w:rPr>
      </w:pPr>
      <w:bookmarkStart w:id="6" w:name="_Toc131257263"/>
      <w:r>
        <w:rPr>
          <w:color w:val="000000"/>
        </w:rPr>
        <w:t>OPŠTI</w:t>
      </w:r>
      <w:r w:rsidRPr="0043513E">
        <w:rPr>
          <w:color w:val="000000"/>
        </w:rPr>
        <w:t xml:space="preserve"> </w:t>
      </w:r>
      <w:r>
        <w:rPr>
          <w:color w:val="000000"/>
        </w:rPr>
        <w:t xml:space="preserve">NAPREDAK </w:t>
      </w:r>
      <w:r w:rsidRPr="0043513E">
        <w:rPr>
          <w:color w:val="000000"/>
        </w:rPr>
        <w:t xml:space="preserve">U </w:t>
      </w:r>
      <w:r>
        <w:rPr>
          <w:color w:val="000000"/>
        </w:rPr>
        <w:t>SPROVOÐENJU</w:t>
      </w:r>
      <w:r w:rsidRPr="0043513E">
        <w:rPr>
          <w:color w:val="000000"/>
        </w:rPr>
        <w:t xml:space="preserve"> STRATEGIJE PREMA STRATEŠKIM CILJEVIMA</w:t>
      </w:r>
      <w:bookmarkEnd w:id="6"/>
    </w:p>
    <w:p w:rsidR="003F1E21" w:rsidRPr="00D645DC" w:rsidRDefault="003F1E21" w:rsidP="003F1E21">
      <w:pPr>
        <w:jc w:val="both"/>
        <w:rPr>
          <w:rFonts w:ascii="Book Antiqua" w:eastAsia="Book Antiqua" w:hAnsi="Book Antiqua" w:cs="Book Antiqua"/>
          <w:color w:val="000000"/>
          <w:sz w:val="22"/>
          <w:szCs w:val="22"/>
        </w:rPr>
      </w:pPr>
    </w:p>
    <w:p w:rsidR="003F1E21" w:rsidRPr="00D645DC" w:rsidRDefault="003F1E21" w:rsidP="003F1E21">
      <w:pPr>
        <w:pStyle w:val="ListParagraph"/>
        <w:keepNext/>
        <w:keepLines/>
        <w:numPr>
          <w:ilvl w:val="0"/>
          <w:numId w:val="9"/>
        </w:numPr>
        <w:spacing w:before="40"/>
        <w:contextualSpacing w:val="0"/>
        <w:outlineLvl w:val="1"/>
        <w:rPr>
          <w:rFonts w:ascii="Book Antiqua" w:eastAsia="Book Antiqua" w:hAnsi="Book Antiqua" w:cs="Book Antiqua"/>
          <w:vanish/>
          <w:color w:val="000000"/>
          <w:sz w:val="22"/>
          <w:szCs w:val="22"/>
          <w:u w:val="single"/>
        </w:rPr>
      </w:pPr>
      <w:bookmarkStart w:id="7" w:name="_Toc131082073"/>
      <w:bookmarkStart w:id="8" w:name="_Toc131255823"/>
      <w:bookmarkStart w:id="9" w:name="_Toc131257264"/>
      <w:bookmarkEnd w:id="7"/>
      <w:bookmarkEnd w:id="8"/>
      <w:bookmarkEnd w:id="9"/>
    </w:p>
    <w:p w:rsidR="003F1E21" w:rsidRPr="00D645DC" w:rsidRDefault="003F1E21" w:rsidP="003F1E21">
      <w:pPr>
        <w:pStyle w:val="Heading2"/>
        <w:numPr>
          <w:ilvl w:val="0"/>
          <w:numId w:val="11"/>
        </w:numPr>
        <w:rPr>
          <w:b/>
          <w:color w:val="000000"/>
          <w:sz w:val="22"/>
          <w:szCs w:val="22"/>
          <w:u w:val="single"/>
        </w:rPr>
      </w:pPr>
      <w:bookmarkStart w:id="10" w:name="_Toc131257265"/>
      <w:r w:rsidRPr="00492267">
        <w:rPr>
          <w:b/>
          <w:color w:val="000000"/>
          <w:sz w:val="22"/>
          <w:szCs w:val="22"/>
          <w:u w:val="single"/>
        </w:rPr>
        <w:t>Strateški cilj #1: Prevencija i identifikacija nasilja</w:t>
      </w:r>
      <w:bookmarkEnd w:id="10"/>
    </w:p>
    <w:p w:rsidR="003F1E21" w:rsidRPr="00D645DC" w:rsidRDefault="003F1E21" w:rsidP="003F1E21">
      <w:pPr>
        <w:jc w:val="both"/>
        <w:rPr>
          <w:rFonts w:ascii="Book Antiqua" w:hAnsi="Book Antiqua"/>
          <w:color w:val="000000"/>
        </w:rPr>
      </w:pPr>
    </w:p>
    <w:p w:rsidR="003F1E21" w:rsidRPr="00D645DC" w:rsidRDefault="003F1E21" w:rsidP="003F1E21">
      <w:pPr>
        <w:jc w:val="both"/>
        <w:rPr>
          <w:rFonts w:ascii="Book Antiqua" w:hAnsi="Book Antiqua"/>
          <w:color w:val="000000"/>
        </w:rPr>
      </w:pPr>
      <w:r w:rsidRPr="00492267">
        <w:rPr>
          <w:rFonts w:ascii="Book Antiqua" w:eastAsia="Book Antiqua" w:hAnsi="Book Antiqua" w:cs="Book Antiqua"/>
          <w:color w:val="000000"/>
          <w:sz w:val="22"/>
          <w:szCs w:val="22"/>
        </w:rPr>
        <w:t>Prevencija i identifikacija su predstavljene kao dve veoma važne faze u suočavanju sa fenomenom nasilja u porodici i nasilja nad ženama. Shodno tome, Akcioni plan odražava i njihov značaj, gde je od svih strateških ciljeva najvec</w:t>
      </w:r>
      <w:r w:rsidRPr="00492267">
        <w:rPr>
          <w:rFonts w:eastAsia="Book Antiqua"/>
          <w:color w:val="000000"/>
          <w:sz w:val="22"/>
          <w:szCs w:val="22"/>
        </w:rPr>
        <w:t>́</w:t>
      </w:r>
      <w:r w:rsidRPr="00492267">
        <w:rPr>
          <w:rFonts w:ascii="Book Antiqua" w:eastAsia="Book Antiqua" w:hAnsi="Book Antiqua" w:cs="Book Antiqua"/>
          <w:color w:val="000000"/>
          <w:sz w:val="22"/>
          <w:szCs w:val="22"/>
        </w:rPr>
        <w:t xml:space="preserve">i broj aktivnosti predviđen u okviru ovog cilja. S tim u vezi, od ukupno 42 planirane aktivnosti, 4 su </w:t>
      </w:r>
      <w:r>
        <w:rPr>
          <w:rFonts w:ascii="Book Antiqua" w:eastAsia="Book Antiqua" w:hAnsi="Book Antiqua" w:cs="Book Antiqua"/>
          <w:color w:val="000000"/>
          <w:sz w:val="22"/>
          <w:szCs w:val="22"/>
        </w:rPr>
        <w:t>sprovedene</w:t>
      </w:r>
      <w:r w:rsidRPr="00492267">
        <w:rPr>
          <w:rFonts w:ascii="Book Antiqua" w:eastAsia="Book Antiqua" w:hAnsi="Book Antiqua" w:cs="Book Antiqua"/>
          <w:color w:val="000000"/>
          <w:sz w:val="22"/>
          <w:szCs w:val="22"/>
        </w:rPr>
        <w:t xml:space="preserve"> u potpunosti (10%), 11 je delimično </w:t>
      </w:r>
      <w:r>
        <w:rPr>
          <w:rFonts w:ascii="Book Antiqua" w:eastAsia="Book Antiqua" w:hAnsi="Book Antiqua" w:cs="Book Antiqua"/>
          <w:color w:val="000000"/>
          <w:sz w:val="22"/>
          <w:szCs w:val="22"/>
        </w:rPr>
        <w:t>sprovedeno</w:t>
      </w:r>
      <w:r w:rsidRPr="00492267">
        <w:rPr>
          <w:rFonts w:ascii="Book Antiqua" w:eastAsia="Book Antiqua" w:hAnsi="Book Antiqua" w:cs="Book Antiqua"/>
          <w:color w:val="000000"/>
          <w:sz w:val="22"/>
          <w:szCs w:val="22"/>
        </w:rPr>
        <w:t xml:space="preserve"> (26%), a 27 aktivnosti ostaje </w:t>
      </w:r>
      <w:r>
        <w:rPr>
          <w:rFonts w:ascii="Book Antiqua" w:eastAsia="Book Antiqua" w:hAnsi="Book Antiqua" w:cs="Book Antiqua"/>
          <w:color w:val="000000"/>
          <w:sz w:val="22"/>
          <w:szCs w:val="22"/>
        </w:rPr>
        <w:t>nesprovedene</w:t>
      </w:r>
      <w:r w:rsidRPr="00492267">
        <w:rPr>
          <w:rFonts w:ascii="Book Antiqua" w:eastAsia="Book Antiqua" w:hAnsi="Book Antiqua" w:cs="Book Antiqua"/>
          <w:color w:val="000000"/>
          <w:sz w:val="22"/>
          <w:szCs w:val="22"/>
        </w:rPr>
        <w:t xml:space="preserve"> (64%).</w:t>
      </w:r>
      <w:r w:rsidRPr="00985FCA">
        <w:t xml:space="preserve"> </w:t>
      </w:r>
    </w:p>
    <w:p w:rsidR="00990F47" w:rsidRPr="00A42587" w:rsidRDefault="003F1E21" w:rsidP="00A42587">
      <w:pPr>
        <w:jc w:val="both"/>
        <w:rPr>
          <w:rFonts w:ascii="Book Antiqua" w:hAnsi="Book Antiqua"/>
          <w:color w:val="000000"/>
        </w:rPr>
      </w:pPr>
      <w:r w:rsidRPr="00BB1E35">
        <w:rPr>
          <w:rFonts w:ascii="Book Antiqua" w:hAnsi="Book Antiqua"/>
          <w:noProof/>
          <w:color w:val="000000"/>
          <w:lang w:val="en-US"/>
        </w:rPr>
        <w:lastRenderedPageBreak/>
        <w:drawing>
          <wp:inline distT="0" distB="0" distL="0" distR="0">
            <wp:extent cx="5943600" cy="339090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2587" w:rsidRDefault="00A42587" w:rsidP="003F1E21">
      <w:pPr>
        <w:spacing w:before="240" w:after="240"/>
        <w:jc w:val="both"/>
        <w:rPr>
          <w:rFonts w:ascii="Book Antiqua" w:eastAsia="Book Antiqua" w:hAnsi="Book Antiqua" w:cs="Book Antiqua"/>
          <w:color w:val="000000"/>
          <w:sz w:val="22"/>
          <w:szCs w:val="22"/>
        </w:rPr>
      </w:pPr>
    </w:p>
    <w:p w:rsidR="003F1E21" w:rsidRPr="00D645DC" w:rsidRDefault="003F1E21" w:rsidP="003F1E21">
      <w:pPr>
        <w:spacing w:before="240" w:after="240"/>
        <w:jc w:val="both"/>
        <w:rPr>
          <w:rFonts w:ascii="Book Antiqua" w:eastAsia="Book Antiqua" w:hAnsi="Book Antiqua" w:cs="Book Antiqua"/>
          <w:color w:val="000000"/>
          <w:sz w:val="22"/>
          <w:szCs w:val="22"/>
        </w:rPr>
      </w:pPr>
      <w:r w:rsidRPr="001127CC">
        <w:rPr>
          <w:rFonts w:ascii="Book Antiqua" w:eastAsia="Book Antiqua" w:hAnsi="Book Antiqua" w:cs="Book Antiqua"/>
          <w:color w:val="000000"/>
          <w:sz w:val="22"/>
          <w:szCs w:val="22"/>
        </w:rPr>
        <w:t>Značajno vec</w:t>
      </w:r>
      <w:r w:rsidRPr="001127CC">
        <w:rPr>
          <w:rFonts w:eastAsia="Book Antiqua"/>
          <w:color w:val="000000"/>
          <w:sz w:val="22"/>
          <w:szCs w:val="22"/>
        </w:rPr>
        <w:t>́</w:t>
      </w:r>
      <w:r>
        <w:rPr>
          <w:rFonts w:ascii="Book Antiqua" w:eastAsia="Book Antiqua" w:hAnsi="Book Antiqua" w:cs="Book Antiqua"/>
          <w:color w:val="000000"/>
          <w:sz w:val="22"/>
          <w:szCs w:val="22"/>
        </w:rPr>
        <w:t>e sprovođenje</w:t>
      </w:r>
      <w:r w:rsidRPr="001127CC">
        <w:rPr>
          <w:rFonts w:ascii="Book Antiqua" w:eastAsia="Book Antiqua" w:hAnsi="Book Antiqua" w:cs="Book Antiqua"/>
          <w:color w:val="000000"/>
          <w:sz w:val="22"/>
          <w:szCs w:val="22"/>
        </w:rPr>
        <w:t xml:space="preserve"> u okviru ovog strateškog cilja pri</w:t>
      </w:r>
      <w:r>
        <w:rPr>
          <w:rFonts w:ascii="Book Antiqua" w:eastAsia="Book Antiqua" w:hAnsi="Book Antiqua" w:cs="Book Antiqua"/>
          <w:color w:val="000000"/>
          <w:sz w:val="22"/>
          <w:szCs w:val="22"/>
        </w:rPr>
        <w:t xml:space="preserve">sutna je u konkretnom cilju 1: </w:t>
      </w:r>
      <w:r w:rsidRPr="0092729B">
        <w:rPr>
          <w:rFonts w:ascii="Book Antiqua" w:eastAsia="Book Antiqua" w:hAnsi="Book Antiqua" w:cs="Book Antiqua"/>
          <w:i/>
          <w:color w:val="000000"/>
          <w:sz w:val="22"/>
          <w:szCs w:val="22"/>
        </w:rPr>
        <w:t>”promena ponašanja, stavova, uloga i rodnih stereotipa koji opravdavaju nasilje“</w:t>
      </w:r>
      <w:r w:rsidRPr="001127CC">
        <w:rPr>
          <w:rFonts w:ascii="Book Antiqua" w:eastAsia="Book Antiqua" w:hAnsi="Book Antiqua" w:cs="Book Antiqua"/>
          <w:color w:val="000000"/>
          <w:sz w:val="22"/>
          <w:szCs w:val="22"/>
        </w:rPr>
        <w:t xml:space="preserve"> u odnosu na broj planiranih aktivnosti. Dok je najvec</w:t>
      </w:r>
      <w:r w:rsidRPr="001127CC">
        <w:rPr>
          <w:rFonts w:eastAsia="Book Antiqua"/>
          <w:color w:val="000000"/>
          <w:sz w:val="22"/>
          <w:szCs w:val="22"/>
        </w:rPr>
        <w:t>́</w:t>
      </w:r>
      <w:r w:rsidRPr="001127CC">
        <w:rPr>
          <w:rFonts w:ascii="Book Antiqua" w:eastAsia="Book Antiqua" w:hAnsi="Book Antiqua" w:cs="Book Antiqua"/>
          <w:color w:val="000000"/>
          <w:sz w:val="22"/>
          <w:szCs w:val="22"/>
        </w:rPr>
        <w:t>i broj ne</w:t>
      </w:r>
      <w:r>
        <w:rPr>
          <w:rFonts w:ascii="Book Antiqua" w:eastAsia="Book Antiqua" w:hAnsi="Book Antiqua" w:cs="Book Antiqua"/>
          <w:color w:val="000000"/>
          <w:sz w:val="22"/>
          <w:szCs w:val="22"/>
        </w:rPr>
        <w:t>sprovedenih</w:t>
      </w:r>
      <w:r w:rsidRPr="001127CC">
        <w:rPr>
          <w:rFonts w:ascii="Book Antiqua" w:eastAsia="Book Antiqua" w:hAnsi="Book Antiqua" w:cs="Book Antiqua"/>
          <w:color w:val="000000"/>
          <w:sz w:val="22"/>
          <w:szCs w:val="22"/>
        </w:rPr>
        <w:t xml:space="preserve"> aktivnosti, u odnosu na planirane, prikazan u konkretnom Cilju 4 „Kreiranje i sprovođenje programa psihosocijalnog tretmana počinilaca krivičnih dela nasilja“.</w:t>
      </w:r>
    </w:p>
    <w:p w:rsidR="003F1E21" w:rsidRPr="00052DD9" w:rsidRDefault="003F1E21" w:rsidP="003F1E21">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Kao g</w:t>
      </w:r>
      <w:r w:rsidRPr="00052DD9">
        <w:rPr>
          <w:rFonts w:ascii="Book Antiqua" w:eastAsia="Book Antiqua" w:hAnsi="Book Antiqua" w:cs="Book Antiqua"/>
          <w:color w:val="000000"/>
          <w:sz w:val="22"/>
          <w:szCs w:val="22"/>
        </w:rPr>
        <w:t>lavne uspešne priče u ovom cilju mogu se pomenuti: godišnja kampanja 16 dana aktivizma protiv rodno zasnovanog nasilja i nasilja u porodici; Promovisanje pozitivnih uzora agenata promena u zajednici koji osporavaju rodne stereotipe i izražavaju netoleranciju prema nasilju; Kontinuirane kampanje/aktivnosti kosovske policije; kao i Identifikacija potreba za tretmanom počinilaca nasilja u porodici i nasilja nad ženama i evaluacija programa za ovu svrhu.</w:t>
      </w:r>
    </w:p>
    <w:p w:rsidR="003F1E21" w:rsidRPr="00052DD9" w:rsidRDefault="003F1E21" w:rsidP="003F1E21">
      <w:pPr>
        <w:jc w:val="both"/>
        <w:rPr>
          <w:rFonts w:ascii="Book Antiqua" w:eastAsia="Book Antiqua" w:hAnsi="Book Antiqua" w:cs="Book Antiqua"/>
          <w:color w:val="000000"/>
          <w:sz w:val="22"/>
          <w:szCs w:val="22"/>
        </w:rPr>
      </w:pPr>
    </w:p>
    <w:p w:rsidR="003F1E21" w:rsidRPr="00D645DC" w:rsidRDefault="003F1E21" w:rsidP="003F1E21">
      <w:pPr>
        <w:jc w:val="both"/>
        <w:rPr>
          <w:rFonts w:ascii="Book Antiqua" w:eastAsia="Book Antiqua" w:hAnsi="Book Antiqua" w:cs="Book Antiqua"/>
          <w:color w:val="000000"/>
          <w:sz w:val="22"/>
          <w:szCs w:val="22"/>
        </w:rPr>
      </w:pPr>
      <w:r w:rsidRPr="00052DD9">
        <w:rPr>
          <w:rFonts w:ascii="Book Antiqua" w:eastAsia="Book Antiqua" w:hAnsi="Book Antiqua" w:cs="Book Antiqua"/>
          <w:color w:val="000000"/>
          <w:sz w:val="22"/>
          <w:szCs w:val="22"/>
        </w:rPr>
        <w:t>Najveći izazovi i nedostaci u okviru ovog cilja iskazani su u kapacitetu institucija za sprovođenje konkretnih aktivnosti (izrada relevantnih programa i analiza), kao i nedostatak budžetskih kapaciteta (kampanje podizanja svesti, informativne sesije i relevantna istraživanja).</w:t>
      </w:r>
    </w:p>
    <w:p w:rsidR="003F1E21" w:rsidRPr="00D645DC" w:rsidRDefault="003F1E21" w:rsidP="003F1E21">
      <w:pPr>
        <w:jc w:val="both"/>
        <w:rPr>
          <w:rFonts w:ascii="Book Antiqua" w:eastAsia="Book Antiqua" w:hAnsi="Book Antiqua" w:cs="Book Antiqua"/>
          <w:color w:val="000000"/>
          <w:sz w:val="22"/>
          <w:szCs w:val="22"/>
        </w:rPr>
      </w:pPr>
    </w:p>
    <w:p w:rsidR="003F1E21" w:rsidRPr="00D645DC" w:rsidRDefault="003F1E21" w:rsidP="003F1E21">
      <w:pPr>
        <w:pStyle w:val="Heading2"/>
        <w:numPr>
          <w:ilvl w:val="0"/>
          <w:numId w:val="11"/>
        </w:numPr>
        <w:rPr>
          <w:b/>
          <w:color w:val="000000"/>
          <w:sz w:val="22"/>
          <w:szCs w:val="22"/>
        </w:rPr>
      </w:pPr>
      <w:bookmarkStart w:id="11" w:name="_Toc131257266"/>
      <w:r w:rsidRPr="0099349A">
        <w:rPr>
          <w:b/>
          <w:color w:val="000000"/>
          <w:sz w:val="22"/>
          <w:szCs w:val="22"/>
          <w:u w:val="single"/>
        </w:rPr>
        <w:t>Strateški cilj #2: Unapređenje i usklađivanje javnih politika sa međunarodnim standardima</w:t>
      </w:r>
      <w:bookmarkEnd w:id="11"/>
    </w:p>
    <w:p w:rsidR="003F1E21" w:rsidRPr="00D645DC" w:rsidRDefault="003F1E21" w:rsidP="003F1E21">
      <w:pPr>
        <w:jc w:val="both"/>
        <w:rPr>
          <w:rFonts w:ascii="Book Antiqua" w:hAnsi="Book Antiqua"/>
          <w:color w:val="000000"/>
        </w:rPr>
      </w:pPr>
    </w:p>
    <w:p w:rsidR="003F1E21" w:rsidRPr="00D645DC" w:rsidRDefault="003F1E21" w:rsidP="003F1E21">
      <w:pPr>
        <w:jc w:val="both"/>
        <w:rPr>
          <w:rFonts w:ascii="Book Antiqua" w:eastAsia="Book Antiqua" w:hAnsi="Book Antiqua" w:cs="Book Antiqua"/>
          <w:color w:val="000000"/>
          <w:sz w:val="22"/>
          <w:szCs w:val="22"/>
        </w:rPr>
      </w:pPr>
    </w:p>
    <w:p w:rsidR="003F1E21" w:rsidRPr="0099349A" w:rsidRDefault="003F1E21" w:rsidP="003F1E21">
      <w:pPr>
        <w:jc w:val="both"/>
        <w:rPr>
          <w:rFonts w:ascii="Book Antiqua" w:eastAsia="Book Antiqua" w:hAnsi="Book Antiqua" w:cs="Book Antiqua"/>
          <w:color w:val="000000"/>
          <w:sz w:val="22"/>
          <w:szCs w:val="22"/>
        </w:rPr>
      </w:pPr>
      <w:r w:rsidRPr="0099349A">
        <w:rPr>
          <w:rFonts w:ascii="Book Antiqua" w:eastAsia="Book Antiqua" w:hAnsi="Book Antiqua" w:cs="Book Antiqua"/>
          <w:color w:val="000000"/>
          <w:sz w:val="22"/>
          <w:szCs w:val="22"/>
        </w:rPr>
        <w:t>Strateški cilj 2 obuhvata ukupno 29 aktivnosti, koje imaju za cilj unapređenje zakonskog okvira, ulaganja u ljudske i infrastrukturne resurse, kao i blisku saradnju sa organizacijama civilnog društva, u cilju olakšavanja procesa tretmana žrtava i upravljanja slučajevima nasilja u porodic</w:t>
      </w:r>
      <w:r>
        <w:rPr>
          <w:rFonts w:ascii="Book Antiqua" w:eastAsia="Book Antiqua" w:hAnsi="Book Antiqua" w:cs="Book Antiqua"/>
          <w:color w:val="000000"/>
          <w:sz w:val="22"/>
          <w:szCs w:val="22"/>
        </w:rPr>
        <w:t>i</w:t>
      </w:r>
      <w:r w:rsidRPr="0099349A">
        <w:rPr>
          <w:rFonts w:ascii="Book Antiqua" w:eastAsia="Book Antiqua" w:hAnsi="Book Antiqua" w:cs="Book Antiqua"/>
          <w:color w:val="000000"/>
          <w:sz w:val="22"/>
          <w:szCs w:val="22"/>
        </w:rPr>
        <w:t xml:space="preserve"> i nasilje nad ženama.</w:t>
      </w:r>
    </w:p>
    <w:p w:rsidR="003F1E21" w:rsidRPr="0099349A" w:rsidRDefault="003F1E21" w:rsidP="003F1E21">
      <w:pPr>
        <w:jc w:val="both"/>
        <w:rPr>
          <w:rFonts w:ascii="Book Antiqua" w:eastAsia="Book Antiqua" w:hAnsi="Book Antiqua" w:cs="Book Antiqua"/>
          <w:color w:val="000000"/>
          <w:sz w:val="22"/>
          <w:szCs w:val="22"/>
        </w:rPr>
      </w:pPr>
    </w:p>
    <w:p w:rsidR="003F1E21" w:rsidRPr="00D645DC" w:rsidRDefault="003F1E21" w:rsidP="003F1E21">
      <w:pPr>
        <w:jc w:val="both"/>
        <w:rPr>
          <w:rFonts w:ascii="Book Antiqua" w:eastAsia="Book Antiqua" w:hAnsi="Book Antiqua" w:cs="Book Antiqua"/>
          <w:color w:val="000000"/>
          <w:sz w:val="22"/>
          <w:szCs w:val="22"/>
        </w:rPr>
      </w:pPr>
      <w:r w:rsidRPr="0099349A">
        <w:rPr>
          <w:rFonts w:ascii="Book Antiqua" w:eastAsia="Book Antiqua" w:hAnsi="Book Antiqua" w:cs="Book Antiqua"/>
          <w:color w:val="000000"/>
          <w:sz w:val="22"/>
          <w:szCs w:val="22"/>
        </w:rPr>
        <w:lastRenderedPageBreak/>
        <w:t xml:space="preserve">U okviru Strateškog cilja 2 u potpunosti je </w:t>
      </w:r>
      <w:r>
        <w:rPr>
          <w:rFonts w:ascii="Book Antiqua" w:eastAsia="Book Antiqua" w:hAnsi="Book Antiqua" w:cs="Book Antiqua"/>
          <w:color w:val="000000"/>
          <w:sz w:val="22"/>
          <w:szCs w:val="22"/>
        </w:rPr>
        <w:t>sprovedeno 13 aktivnosti (45%), d</w:t>
      </w:r>
      <w:r w:rsidRPr="0099349A">
        <w:rPr>
          <w:rFonts w:ascii="Book Antiqua" w:eastAsia="Book Antiqua" w:hAnsi="Book Antiqua" w:cs="Book Antiqua"/>
          <w:color w:val="000000"/>
          <w:sz w:val="22"/>
          <w:szCs w:val="22"/>
        </w:rPr>
        <w:t xml:space="preserve">elimično </w:t>
      </w:r>
      <w:r>
        <w:rPr>
          <w:rFonts w:ascii="Book Antiqua" w:eastAsia="Book Antiqua" w:hAnsi="Book Antiqua" w:cs="Book Antiqua"/>
          <w:color w:val="000000"/>
          <w:sz w:val="22"/>
          <w:szCs w:val="22"/>
        </w:rPr>
        <w:t>sprovedeno</w:t>
      </w:r>
      <w:r w:rsidRPr="0099349A">
        <w:rPr>
          <w:rFonts w:ascii="Book Antiqua" w:eastAsia="Book Antiqua" w:hAnsi="Book Antiqua" w:cs="Book Antiqua"/>
          <w:color w:val="000000"/>
          <w:sz w:val="22"/>
          <w:szCs w:val="22"/>
        </w:rPr>
        <w:t xml:space="preserve"> 11 aktivnosti (38%), dok je 5 aktivnosti ostalo </w:t>
      </w:r>
      <w:r>
        <w:rPr>
          <w:rFonts w:ascii="Book Antiqua" w:eastAsia="Book Antiqua" w:hAnsi="Book Antiqua" w:cs="Book Antiqua"/>
          <w:color w:val="000000"/>
          <w:sz w:val="22"/>
          <w:szCs w:val="22"/>
        </w:rPr>
        <w:t>nesprovedene (17%), tokom ovog izv</w:t>
      </w:r>
      <w:r w:rsidRPr="0099349A">
        <w:rPr>
          <w:rFonts w:ascii="Book Antiqua" w:eastAsia="Book Antiqua" w:hAnsi="Book Antiqua" w:cs="Book Antiqua"/>
          <w:color w:val="000000"/>
          <w:sz w:val="22"/>
          <w:szCs w:val="22"/>
        </w:rPr>
        <w:t>eštajnog perioda.</w:t>
      </w:r>
    </w:p>
    <w:p w:rsidR="003F1E21" w:rsidRPr="00D645DC" w:rsidRDefault="003F1E21" w:rsidP="003F1E21">
      <w:pPr>
        <w:jc w:val="both"/>
        <w:rPr>
          <w:rFonts w:ascii="Book Antiqua" w:hAnsi="Book Antiqua"/>
          <w:color w:val="000000"/>
        </w:rPr>
      </w:pPr>
    </w:p>
    <w:p w:rsidR="003F1E21" w:rsidRPr="00BD0350" w:rsidRDefault="003F1E21" w:rsidP="003F1E21">
      <w:pPr>
        <w:jc w:val="both"/>
        <w:rPr>
          <w:rFonts w:ascii="Book Antiqua" w:hAnsi="Book Antiqua"/>
          <w:color w:val="000000"/>
        </w:rPr>
      </w:pPr>
      <w:r w:rsidRPr="00BB1E35">
        <w:rPr>
          <w:rFonts w:ascii="Book Antiqua" w:hAnsi="Book Antiqua"/>
          <w:noProof/>
          <w:color w:val="000000"/>
          <w:lang w:val="en-US"/>
        </w:rPr>
        <w:drawing>
          <wp:inline distT="0" distB="0" distL="0" distR="0">
            <wp:extent cx="5943600" cy="3095625"/>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162A6">
        <w:rPr>
          <w:rFonts w:ascii="Book Antiqua" w:eastAsia="Book Antiqua" w:hAnsi="Book Antiqua" w:cs="Book Antiqua"/>
          <w:color w:val="000000"/>
          <w:sz w:val="22"/>
          <w:szCs w:val="22"/>
        </w:rPr>
        <w:t xml:space="preserve">Specifični cilj 2 </w:t>
      </w:r>
      <w:r w:rsidRPr="00A162A6">
        <w:rPr>
          <w:rFonts w:ascii="Book Antiqua" w:eastAsia="Book Antiqua" w:hAnsi="Book Antiqua" w:cs="Book Antiqua"/>
          <w:i/>
          <w:color w:val="000000"/>
          <w:sz w:val="22"/>
          <w:szCs w:val="22"/>
        </w:rPr>
        <w:t xml:space="preserve">”Ojačanje kapaciteta za bavljenje slučajevima nasilja u porodici i nasilja nad ženama“ </w:t>
      </w:r>
      <w:r w:rsidRPr="00A162A6">
        <w:rPr>
          <w:rFonts w:ascii="Book Antiqua" w:eastAsia="Book Antiqua" w:hAnsi="Book Antiqua" w:cs="Book Antiqua"/>
          <w:color w:val="000000"/>
          <w:sz w:val="22"/>
          <w:szCs w:val="22"/>
        </w:rPr>
        <w:t xml:space="preserve">ima </w:t>
      </w:r>
      <w:r>
        <w:rPr>
          <w:rFonts w:ascii="Book Antiqua" w:eastAsia="Book Antiqua" w:hAnsi="Book Antiqua" w:cs="Book Antiqua"/>
          <w:color w:val="000000"/>
          <w:sz w:val="22"/>
          <w:szCs w:val="22"/>
        </w:rPr>
        <w:t>najviše sprovedenih</w:t>
      </w:r>
      <w:r w:rsidRPr="00A162A6">
        <w:rPr>
          <w:rFonts w:ascii="Book Antiqua" w:eastAsia="Book Antiqua" w:hAnsi="Book Antiqua" w:cs="Book Antiqua"/>
          <w:color w:val="000000"/>
          <w:sz w:val="22"/>
          <w:szCs w:val="22"/>
        </w:rPr>
        <w:t xml:space="preserve"> aktivnosti, sa ukupno 60% njih.</w:t>
      </w:r>
      <w:r w:rsidRPr="00D645DC">
        <w:rPr>
          <w:rFonts w:ascii="Book Antiqua" w:eastAsia="Book Antiqua" w:hAnsi="Book Antiqua" w:cs="Book Antiqua"/>
          <w:color w:val="000000"/>
          <w:sz w:val="22"/>
          <w:szCs w:val="22"/>
        </w:rPr>
        <w:t xml:space="preserve"> </w:t>
      </w:r>
    </w:p>
    <w:p w:rsidR="003F1E21" w:rsidRPr="00D645DC" w:rsidRDefault="003F1E21" w:rsidP="003F1E21">
      <w:pPr>
        <w:spacing w:before="240" w:after="240"/>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Povezano sa</w:t>
      </w:r>
      <w:r w:rsidRPr="0080156A">
        <w:rPr>
          <w:rFonts w:ascii="Book Antiqua" w:eastAsia="Book Antiqua" w:hAnsi="Book Antiqua" w:cs="Book Antiqua"/>
          <w:color w:val="000000"/>
          <w:sz w:val="22"/>
          <w:szCs w:val="22"/>
        </w:rPr>
        <w:t xml:space="preserve"> cilj</w:t>
      </w:r>
      <w:r>
        <w:rPr>
          <w:rFonts w:ascii="Book Antiqua" w:eastAsia="Book Antiqua" w:hAnsi="Book Antiqua" w:cs="Book Antiqua"/>
          <w:color w:val="000000"/>
          <w:sz w:val="22"/>
          <w:szCs w:val="22"/>
        </w:rPr>
        <w:t>em 2, usp</w:t>
      </w:r>
      <w:r w:rsidRPr="0080156A">
        <w:rPr>
          <w:rFonts w:ascii="Book Antiqua" w:eastAsia="Book Antiqua" w:hAnsi="Book Antiqua" w:cs="Book Antiqua"/>
          <w:color w:val="000000"/>
          <w:sz w:val="22"/>
          <w:szCs w:val="22"/>
        </w:rPr>
        <w:t>ešnim pričama smatraju se: Izrada Nacionalnog protokola za postupanje u slučajevima seksualnog nasilja, Izvještavanje o primjeni adhezionih postupaka u slučajevima nasilja u porodici i nasilja nad ženama, kao i Podizanje kapaciteta sudija</w:t>
      </w:r>
      <w:r>
        <w:rPr>
          <w:rFonts w:ascii="Book Antiqua" w:eastAsia="Book Antiqua" w:hAnsi="Book Antiqua" w:cs="Book Antiqua"/>
          <w:color w:val="000000"/>
          <w:sz w:val="22"/>
          <w:szCs w:val="22"/>
        </w:rPr>
        <w:t>/sutkinja i tužilaca/tužiteljki</w:t>
      </w:r>
      <w:r w:rsidRPr="0080156A">
        <w:rPr>
          <w:rFonts w:ascii="Book Antiqua" w:eastAsia="Book Antiqua" w:hAnsi="Book Antiqua" w:cs="Book Antiqua"/>
          <w:color w:val="000000"/>
          <w:sz w:val="22"/>
          <w:szCs w:val="22"/>
        </w:rPr>
        <w:t>, stručnih saradnika, branilaca žrtava i drugih relevantnih aktera za pravičnu i efikasnu primenu zakonodavstva sa fokusom na kažnjavanje počinilaca krivičnih dela nasilja u porodici, kao i lica koja krše naloge</w:t>
      </w:r>
      <w:r w:rsidRPr="007469A5">
        <w:rPr>
          <w:rFonts w:ascii="Book Antiqua" w:eastAsia="Book Antiqua" w:hAnsi="Book Antiqua" w:cs="Book Antiqua"/>
          <w:color w:val="000000"/>
          <w:sz w:val="22"/>
          <w:szCs w:val="22"/>
        </w:rPr>
        <w:t xml:space="preserve"> </w:t>
      </w:r>
      <w:r>
        <w:rPr>
          <w:rFonts w:ascii="Book Antiqua" w:eastAsia="Book Antiqua" w:hAnsi="Book Antiqua" w:cs="Book Antiqua"/>
          <w:color w:val="000000"/>
          <w:sz w:val="22"/>
          <w:szCs w:val="22"/>
        </w:rPr>
        <w:t xml:space="preserve">za </w:t>
      </w:r>
      <w:r w:rsidRPr="0080156A">
        <w:rPr>
          <w:rFonts w:ascii="Book Antiqua" w:eastAsia="Book Antiqua" w:hAnsi="Book Antiqua" w:cs="Book Antiqua"/>
          <w:color w:val="000000"/>
          <w:sz w:val="22"/>
          <w:szCs w:val="22"/>
        </w:rPr>
        <w:t>zaštit</w:t>
      </w:r>
      <w:r>
        <w:rPr>
          <w:rFonts w:ascii="Book Antiqua" w:eastAsia="Book Antiqua" w:hAnsi="Book Antiqua" w:cs="Book Antiqua"/>
          <w:color w:val="000000"/>
          <w:sz w:val="22"/>
          <w:szCs w:val="22"/>
        </w:rPr>
        <w:t>u</w:t>
      </w:r>
      <w:r w:rsidRPr="0080156A">
        <w:rPr>
          <w:rFonts w:ascii="Book Antiqua" w:eastAsia="Book Antiqua" w:hAnsi="Book Antiqua" w:cs="Book Antiqua"/>
          <w:color w:val="000000"/>
          <w:sz w:val="22"/>
          <w:szCs w:val="22"/>
        </w:rPr>
        <w:t>. Štaviše, vredi napomenuti da Zakon o zaštiti od nasilja u porodici, koji je vec</w:t>
      </w:r>
      <w:r w:rsidRPr="0080156A">
        <w:rPr>
          <w:rFonts w:eastAsia="Book Antiqua"/>
          <w:color w:val="000000"/>
          <w:sz w:val="22"/>
          <w:szCs w:val="22"/>
        </w:rPr>
        <w:t>́</w:t>
      </w:r>
      <w:r w:rsidRPr="0080156A">
        <w:rPr>
          <w:rFonts w:ascii="Book Antiqua" w:eastAsia="Book Antiqua" w:hAnsi="Book Antiqua" w:cs="Book Antiqua"/>
          <w:color w:val="000000"/>
          <w:sz w:val="22"/>
          <w:szCs w:val="22"/>
        </w:rPr>
        <w:t xml:space="preserve"> podnet Skupštini Republike Kosovo, </w:t>
      </w:r>
      <w:r>
        <w:rPr>
          <w:rFonts w:ascii="Book Antiqua" w:eastAsia="Book Antiqua" w:hAnsi="Book Antiqua" w:cs="Book Antiqua"/>
          <w:color w:val="000000"/>
          <w:sz w:val="22"/>
          <w:szCs w:val="22"/>
        </w:rPr>
        <w:t>predviđa jedan</w:t>
      </w:r>
      <w:r w:rsidRPr="0080156A">
        <w:rPr>
          <w:rFonts w:ascii="Book Antiqua" w:eastAsia="Book Antiqua" w:hAnsi="Book Antiqua" w:cs="Book Antiqua"/>
          <w:color w:val="000000"/>
          <w:sz w:val="22"/>
          <w:szCs w:val="22"/>
        </w:rPr>
        <w:t xml:space="preserve"> važan korak za preduzimanje neophodnih promena za sprovođenje značajnog broja pratec</w:t>
      </w:r>
      <w:r w:rsidRPr="0080156A">
        <w:rPr>
          <w:rFonts w:eastAsia="Book Antiqua"/>
          <w:color w:val="000000"/>
          <w:sz w:val="22"/>
          <w:szCs w:val="22"/>
        </w:rPr>
        <w:t>́</w:t>
      </w:r>
      <w:r w:rsidRPr="0080156A">
        <w:rPr>
          <w:rFonts w:ascii="Book Antiqua" w:eastAsia="Book Antiqua" w:hAnsi="Book Antiqua" w:cs="Book Antiqua"/>
          <w:color w:val="000000"/>
          <w:sz w:val="22"/>
          <w:szCs w:val="22"/>
        </w:rPr>
        <w:t>ih aktivnosti</w:t>
      </w:r>
      <w:r>
        <w:rPr>
          <w:rFonts w:ascii="Book Antiqua" w:eastAsia="Book Antiqua" w:hAnsi="Book Antiqua" w:cs="Book Antiqua"/>
          <w:color w:val="000000"/>
          <w:sz w:val="22"/>
          <w:szCs w:val="22"/>
        </w:rPr>
        <w:t xml:space="preserve"> ove s</w:t>
      </w:r>
      <w:r w:rsidRPr="0080156A">
        <w:rPr>
          <w:rFonts w:ascii="Book Antiqua" w:eastAsia="Book Antiqua" w:hAnsi="Book Antiqua" w:cs="Book Antiqua"/>
          <w:color w:val="000000"/>
          <w:sz w:val="22"/>
          <w:szCs w:val="22"/>
        </w:rPr>
        <w:t>trategije</w:t>
      </w:r>
      <w:r>
        <w:rPr>
          <w:rFonts w:ascii="Book Antiqua" w:eastAsia="Book Antiqua" w:hAnsi="Book Antiqua" w:cs="Book Antiqua"/>
          <w:color w:val="000000"/>
          <w:sz w:val="22"/>
          <w:szCs w:val="22"/>
        </w:rPr>
        <w:t>.</w:t>
      </w:r>
    </w:p>
    <w:p w:rsidR="003F1E21" w:rsidRPr="00D645DC" w:rsidRDefault="003F1E21" w:rsidP="003F1E21">
      <w:pPr>
        <w:jc w:val="both"/>
        <w:rPr>
          <w:rFonts w:ascii="Book Antiqua" w:eastAsia="Book Antiqua" w:hAnsi="Book Antiqua" w:cs="Book Antiqua"/>
          <w:color w:val="000000"/>
          <w:sz w:val="22"/>
          <w:szCs w:val="22"/>
        </w:rPr>
      </w:pPr>
      <w:r w:rsidRPr="0093248C">
        <w:rPr>
          <w:rFonts w:ascii="Book Antiqua" w:eastAsia="Book Antiqua" w:hAnsi="Book Antiqua" w:cs="Book Antiqua"/>
          <w:color w:val="000000"/>
          <w:sz w:val="22"/>
          <w:szCs w:val="22"/>
        </w:rPr>
        <w:t>Što se tiče izazova i nedostataka, Strateški cilj 2</w:t>
      </w:r>
      <w:r>
        <w:rPr>
          <w:rFonts w:ascii="Book Antiqua" w:eastAsia="Book Antiqua" w:hAnsi="Book Antiqua" w:cs="Book Antiqua"/>
          <w:color w:val="000000"/>
          <w:sz w:val="22"/>
          <w:szCs w:val="22"/>
        </w:rPr>
        <w:t>.</w:t>
      </w:r>
      <w:r w:rsidRPr="0093248C">
        <w:rPr>
          <w:rFonts w:ascii="Book Antiqua" w:eastAsia="Book Antiqua" w:hAnsi="Book Antiqua" w:cs="Book Antiqua"/>
          <w:color w:val="000000"/>
          <w:sz w:val="22"/>
          <w:szCs w:val="22"/>
        </w:rPr>
        <w:t xml:space="preserve"> se suočava sa nedostatkom budžetskih kapaciteta za </w:t>
      </w:r>
      <w:r>
        <w:rPr>
          <w:rFonts w:ascii="Book Antiqua" w:eastAsia="Book Antiqua" w:hAnsi="Book Antiqua" w:cs="Book Antiqua"/>
          <w:color w:val="000000"/>
          <w:sz w:val="22"/>
          <w:szCs w:val="22"/>
        </w:rPr>
        <w:t>obraćanje</w:t>
      </w:r>
      <w:r w:rsidRPr="0093248C">
        <w:rPr>
          <w:rFonts w:ascii="Book Antiqua" w:eastAsia="Book Antiqua" w:hAnsi="Book Antiqua" w:cs="Book Antiqua"/>
          <w:color w:val="000000"/>
          <w:sz w:val="22"/>
          <w:szCs w:val="22"/>
        </w:rPr>
        <w:t xml:space="preserve"> nekih od aktivnosti usmerenih na tretman i pristup žrtvama nasilja u porodici (broj prijateljskih soba, obezbeđenje tehnologije za komunikaciju sa žrtvom i drugi). Pored toga, vodec</w:t>
      </w:r>
      <w:r w:rsidRPr="0093248C">
        <w:rPr>
          <w:rFonts w:eastAsia="Book Antiqua"/>
          <w:color w:val="000000"/>
          <w:sz w:val="22"/>
          <w:szCs w:val="22"/>
        </w:rPr>
        <w:t>́</w:t>
      </w:r>
      <w:r w:rsidRPr="0093248C">
        <w:rPr>
          <w:rFonts w:ascii="Book Antiqua" w:eastAsia="Book Antiqua" w:hAnsi="Book Antiqua" w:cs="Book Antiqua"/>
          <w:color w:val="000000"/>
          <w:sz w:val="22"/>
          <w:szCs w:val="22"/>
        </w:rPr>
        <w:t xml:space="preserve">e institucije su se suočile i sa nedostatkom ljudskih kapaciteta, koji su se ispostavili neophodnim za kontinuirano praćenje ili preispitivanje zakonskog okvira (praćenje primene zakonske definicije za pooštravanje kazni počiniocima recidiva). nasilja, preispitivanje Standardnih operativnih procedura, </w:t>
      </w:r>
      <w:r>
        <w:rPr>
          <w:rFonts w:ascii="Book Antiqua" w:eastAsia="Book Antiqua" w:hAnsi="Book Antiqua" w:cs="Book Antiqua"/>
          <w:color w:val="000000"/>
          <w:sz w:val="22"/>
          <w:szCs w:val="22"/>
        </w:rPr>
        <w:t>preispitivanje</w:t>
      </w:r>
      <w:r w:rsidRPr="0093248C">
        <w:rPr>
          <w:rFonts w:ascii="Book Antiqua" w:eastAsia="Book Antiqua" w:hAnsi="Book Antiqua" w:cs="Book Antiqua"/>
          <w:color w:val="000000"/>
          <w:sz w:val="22"/>
          <w:szCs w:val="22"/>
        </w:rPr>
        <w:t xml:space="preserve"> Uredbe o radu branilaca žrtava).</w:t>
      </w:r>
    </w:p>
    <w:p w:rsidR="003F1E21" w:rsidRPr="00D645DC" w:rsidRDefault="003F1E21" w:rsidP="003F1E21">
      <w:pPr>
        <w:jc w:val="both"/>
        <w:rPr>
          <w:rFonts w:ascii="Book Antiqua" w:eastAsia="Book Antiqua" w:hAnsi="Book Antiqua" w:cs="Book Antiqua"/>
          <w:color w:val="000000"/>
          <w:sz w:val="22"/>
          <w:szCs w:val="22"/>
        </w:rPr>
      </w:pPr>
    </w:p>
    <w:p w:rsidR="003F1E21" w:rsidRPr="00D645DC" w:rsidRDefault="003F1E21" w:rsidP="003F1E21">
      <w:pPr>
        <w:pStyle w:val="Heading2"/>
        <w:numPr>
          <w:ilvl w:val="0"/>
          <w:numId w:val="11"/>
        </w:numPr>
        <w:rPr>
          <w:b/>
          <w:color w:val="000000"/>
          <w:sz w:val="22"/>
          <w:szCs w:val="22"/>
          <w:u w:val="single"/>
        </w:rPr>
      </w:pPr>
      <w:bookmarkStart w:id="12" w:name="_Toc131257267"/>
      <w:r w:rsidRPr="001E4E2C">
        <w:rPr>
          <w:b/>
          <w:color w:val="000000"/>
          <w:sz w:val="22"/>
          <w:szCs w:val="22"/>
          <w:u w:val="single"/>
        </w:rPr>
        <w:t>Strateški cilj #3: Institucionalno jačanje za zaštitu i tretman žrtava</w:t>
      </w:r>
      <w:r w:rsidRPr="00D645DC">
        <w:rPr>
          <w:b/>
          <w:color w:val="000000"/>
          <w:sz w:val="22"/>
          <w:szCs w:val="22"/>
          <w:u w:val="single"/>
        </w:rPr>
        <w:t>.</w:t>
      </w:r>
      <w:bookmarkEnd w:id="12"/>
    </w:p>
    <w:p w:rsidR="003F1E21" w:rsidRPr="00D645DC" w:rsidRDefault="003F1E21" w:rsidP="003F1E21">
      <w:pPr>
        <w:rPr>
          <w:rFonts w:ascii="Book Antiqua" w:eastAsia="Book Antiqua" w:hAnsi="Book Antiqua" w:cs="Book Antiqua"/>
          <w:color w:val="000000"/>
          <w:sz w:val="22"/>
          <w:szCs w:val="22"/>
          <w:highlight w:val="yellow"/>
        </w:rPr>
      </w:pPr>
    </w:p>
    <w:p w:rsidR="003F1E21" w:rsidRPr="00D645DC" w:rsidRDefault="003F1E21" w:rsidP="003F1E21">
      <w:pPr>
        <w:jc w:val="both"/>
        <w:rPr>
          <w:rFonts w:ascii="Book Antiqua" w:eastAsia="Book Antiqua" w:hAnsi="Book Antiqua" w:cs="Book Antiqua"/>
          <w:color w:val="000000"/>
          <w:sz w:val="22"/>
          <w:szCs w:val="22"/>
        </w:rPr>
      </w:pPr>
      <w:r w:rsidRPr="00164887">
        <w:rPr>
          <w:rFonts w:ascii="Book Antiqua" w:eastAsia="Book Antiqua" w:hAnsi="Book Antiqua" w:cs="Book Antiqua"/>
          <w:color w:val="000000"/>
          <w:sz w:val="22"/>
          <w:szCs w:val="22"/>
        </w:rPr>
        <w:lastRenderedPageBreak/>
        <w:t xml:space="preserve">U okviru Cilja 3 planirano je 35 aktivnosti. U okviru ovih aktivnosti u potpunosti je </w:t>
      </w:r>
      <w:r>
        <w:rPr>
          <w:rFonts w:ascii="Book Antiqua" w:eastAsia="Book Antiqua" w:hAnsi="Book Antiqua" w:cs="Book Antiqua"/>
          <w:color w:val="000000"/>
          <w:sz w:val="22"/>
          <w:szCs w:val="22"/>
        </w:rPr>
        <w:t>sprovedeno</w:t>
      </w:r>
      <w:r w:rsidRPr="00164887">
        <w:rPr>
          <w:rFonts w:ascii="Book Antiqua" w:eastAsia="Book Antiqua" w:hAnsi="Book Antiqua" w:cs="Book Antiqua"/>
          <w:color w:val="000000"/>
          <w:sz w:val="22"/>
          <w:szCs w:val="22"/>
        </w:rPr>
        <w:t xml:space="preserve"> 5 aktiv</w:t>
      </w:r>
      <w:r>
        <w:rPr>
          <w:rFonts w:ascii="Book Antiqua" w:eastAsia="Book Antiqua" w:hAnsi="Book Antiqua" w:cs="Book Antiqua"/>
          <w:color w:val="000000"/>
          <w:sz w:val="22"/>
          <w:szCs w:val="22"/>
        </w:rPr>
        <w:t>nosti (14%), 18 aktivnosti je d</w:t>
      </w:r>
      <w:r w:rsidRPr="00164887">
        <w:rPr>
          <w:rFonts w:ascii="Book Antiqua" w:eastAsia="Book Antiqua" w:hAnsi="Book Antiqua" w:cs="Book Antiqua"/>
          <w:color w:val="000000"/>
          <w:sz w:val="22"/>
          <w:szCs w:val="22"/>
        </w:rPr>
        <w:t xml:space="preserve">elimično </w:t>
      </w:r>
      <w:r>
        <w:rPr>
          <w:rFonts w:ascii="Book Antiqua" w:eastAsia="Book Antiqua" w:hAnsi="Book Antiqua" w:cs="Book Antiqua"/>
          <w:color w:val="000000"/>
          <w:sz w:val="22"/>
          <w:szCs w:val="22"/>
        </w:rPr>
        <w:t>sprovedeno</w:t>
      </w:r>
      <w:r w:rsidRPr="00164887">
        <w:rPr>
          <w:rFonts w:ascii="Book Antiqua" w:eastAsia="Book Antiqua" w:hAnsi="Book Antiqua" w:cs="Book Antiqua"/>
          <w:color w:val="000000"/>
          <w:sz w:val="22"/>
          <w:szCs w:val="22"/>
        </w:rPr>
        <w:t xml:space="preserve"> ili se </w:t>
      </w:r>
      <w:r>
        <w:rPr>
          <w:rFonts w:ascii="Book Antiqua" w:eastAsia="Book Antiqua" w:hAnsi="Book Antiqua" w:cs="Book Antiqua"/>
          <w:color w:val="000000"/>
          <w:sz w:val="22"/>
          <w:szCs w:val="22"/>
        </w:rPr>
        <w:t>sprovodi</w:t>
      </w:r>
      <w:r w:rsidRPr="00164887">
        <w:rPr>
          <w:rFonts w:ascii="Book Antiqua" w:eastAsia="Book Antiqua" w:hAnsi="Book Antiqua" w:cs="Book Antiqua"/>
          <w:color w:val="000000"/>
          <w:sz w:val="22"/>
          <w:szCs w:val="22"/>
        </w:rPr>
        <w:t xml:space="preserve"> (51%), dok je 12 aktivnosti ostalo </w:t>
      </w:r>
      <w:r>
        <w:rPr>
          <w:rFonts w:ascii="Book Antiqua" w:eastAsia="Book Antiqua" w:hAnsi="Book Antiqua" w:cs="Book Antiqua"/>
          <w:color w:val="000000"/>
          <w:sz w:val="22"/>
          <w:szCs w:val="22"/>
        </w:rPr>
        <w:t>nesprovedeno</w:t>
      </w:r>
      <w:r w:rsidRPr="00164887">
        <w:rPr>
          <w:rFonts w:ascii="Book Antiqua" w:eastAsia="Book Antiqua" w:hAnsi="Book Antiqua" w:cs="Book Antiqua"/>
          <w:color w:val="000000"/>
          <w:sz w:val="22"/>
          <w:szCs w:val="22"/>
        </w:rPr>
        <w:t xml:space="preserve"> (34%).</w:t>
      </w:r>
    </w:p>
    <w:p w:rsidR="003F1E21" w:rsidRPr="00D645DC" w:rsidRDefault="003F1E21" w:rsidP="003F1E21">
      <w:pPr>
        <w:jc w:val="center"/>
        <w:rPr>
          <w:rFonts w:ascii="Book Antiqua" w:eastAsia="Book Antiqua" w:hAnsi="Book Antiqua" w:cs="Book Antiqua"/>
          <w:color w:val="000000"/>
          <w:sz w:val="22"/>
          <w:szCs w:val="22"/>
        </w:rPr>
      </w:pPr>
    </w:p>
    <w:p w:rsidR="003F1E21" w:rsidRPr="00D645DC" w:rsidRDefault="003F1E21" w:rsidP="003F1E21">
      <w:pPr>
        <w:jc w:val="both"/>
        <w:rPr>
          <w:rFonts w:ascii="Book Antiqua" w:eastAsia="Book Antiqua" w:hAnsi="Book Antiqua" w:cs="Book Antiqua"/>
          <w:b/>
          <w:i/>
          <w:color w:val="000000"/>
          <w:sz w:val="18"/>
          <w:szCs w:val="18"/>
        </w:rPr>
      </w:pPr>
      <w:r w:rsidRPr="00BB1E35">
        <w:rPr>
          <w:rFonts w:ascii="Book Antiqua" w:hAnsi="Book Antiqua"/>
          <w:noProof/>
          <w:color w:val="000000"/>
          <w:lang w:val="en-US"/>
        </w:rPr>
        <w:drawing>
          <wp:inline distT="0" distB="0" distL="0" distR="0">
            <wp:extent cx="5915025" cy="401002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1E21" w:rsidRPr="00D645DC" w:rsidRDefault="003F1E21" w:rsidP="003F1E21">
      <w:pPr>
        <w:jc w:val="both"/>
        <w:rPr>
          <w:rFonts w:ascii="Book Antiqua" w:eastAsia="Book Antiqua" w:hAnsi="Book Antiqua" w:cs="Book Antiqua"/>
          <w:b/>
          <w:i/>
          <w:color w:val="000000"/>
          <w:sz w:val="18"/>
          <w:szCs w:val="18"/>
        </w:rPr>
      </w:pPr>
    </w:p>
    <w:p w:rsidR="003F1E21" w:rsidRPr="00D645DC" w:rsidRDefault="003F1E21" w:rsidP="003F1E21">
      <w:pPr>
        <w:jc w:val="both"/>
        <w:rPr>
          <w:rFonts w:ascii="Book Antiqua" w:eastAsia="Book Antiqua" w:hAnsi="Book Antiqua" w:cs="Book Antiqua"/>
          <w:color w:val="000000"/>
          <w:sz w:val="22"/>
          <w:szCs w:val="22"/>
        </w:rPr>
      </w:pPr>
      <w:r w:rsidRPr="00164887">
        <w:rPr>
          <w:rFonts w:ascii="Book Antiqua" w:eastAsia="Book Antiqua" w:hAnsi="Book Antiqua" w:cs="Book Antiqua"/>
          <w:color w:val="000000"/>
          <w:sz w:val="22"/>
          <w:szCs w:val="22"/>
        </w:rPr>
        <w:t>Strateški cilj 3</w:t>
      </w:r>
      <w:r>
        <w:rPr>
          <w:rFonts w:ascii="Book Antiqua" w:eastAsia="Book Antiqua" w:hAnsi="Book Antiqua" w:cs="Book Antiqua"/>
          <w:color w:val="000000"/>
          <w:sz w:val="22"/>
          <w:szCs w:val="22"/>
        </w:rPr>
        <w:t>.</w:t>
      </w:r>
      <w:r w:rsidRPr="00164887">
        <w:rPr>
          <w:rFonts w:ascii="Book Antiqua" w:eastAsia="Book Antiqua" w:hAnsi="Book Antiqua" w:cs="Book Antiqua"/>
          <w:color w:val="000000"/>
          <w:sz w:val="22"/>
          <w:szCs w:val="22"/>
        </w:rPr>
        <w:t xml:space="preserve"> predviđa 5 konkretnih ciljeva, u okviru kojih se najvec</w:t>
      </w:r>
      <w:r w:rsidRPr="00164887">
        <w:rPr>
          <w:rFonts w:eastAsia="Book Antiqua"/>
          <w:color w:val="000000"/>
          <w:sz w:val="22"/>
          <w:szCs w:val="22"/>
        </w:rPr>
        <w:t>́</w:t>
      </w:r>
      <w:r w:rsidRPr="00164887">
        <w:rPr>
          <w:rFonts w:ascii="Book Antiqua" w:eastAsia="Book Antiqua" w:hAnsi="Book Antiqua" w:cs="Book Antiqua"/>
          <w:color w:val="000000"/>
          <w:sz w:val="22"/>
          <w:szCs w:val="22"/>
        </w:rPr>
        <w:t xml:space="preserve">i napredak ogleda u konkretnom cilju 1 </w:t>
      </w:r>
      <w:r w:rsidRPr="00271AF7">
        <w:rPr>
          <w:rFonts w:ascii="Book Antiqua" w:eastAsia="Book Antiqua" w:hAnsi="Book Antiqua" w:cs="Book Antiqua"/>
          <w:i/>
          <w:color w:val="000000"/>
          <w:sz w:val="22"/>
          <w:szCs w:val="22"/>
        </w:rPr>
        <w:t>”Ojačanje međuinstitucionalne koordinacione grupe na centralnom nivou“</w:t>
      </w:r>
      <w:r w:rsidRPr="00164887">
        <w:rPr>
          <w:rFonts w:ascii="Book Antiqua" w:eastAsia="Book Antiqua" w:hAnsi="Book Antiqua" w:cs="Book Antiqua"/>
          <w:color w:val="000000"/>
          <w:sz w:val="22"/>
          <w:szCs w:val="22"/>
        </w:rPr>
        <w:t xml:space="preserve">, dok je najmanji procenat </w:t>
      </w:r>
      <w:r>
        <w:rPr>
          <w:rFonts w:ascii="Book Antiqua" w:eastAsia="Book Antiqua" w:hAnsi="Book Antiqua" w:cs="Book Antiqua"/>
          <w:color w:val="000000"/>
          <w:sz w:val="22"/>
          <w:szCs w:val="22"/>
        </w:rPr>
        <w:t>sprovođenja</w:t>
      </w:r>
      <w:r w:rsidRPr="00164887">
        <w:rPr>
          <w:rFonts w:ascii="Book Antiqua" w:eastAsia="Book Antiqua" w:hAnsi="Book Antiqua" w:cs="Book Antiqua"/>
          <w:color w:val="000000"/>
          <w:sz w:val="22"/>
          <w:szCs w:val="22"/>
        </w:rPr>
        <w:t xml:space="preserve"> predstavljen u specifičnom cilju 3 </w:t>
      </w:r>
      <w:r w:rsidRPr="00271AF7">
        <w:rPr>
          <w:rFonts w:ascii="Book Antiqua" w:eastAsia="Book Antiqua" w:hAnsi="Book Antiqua" w:cs="Book Antiqua"/>
          <w:i/>
          <w:color w:val="000000"/>
          <w:sz w:val="22"/>
          <w:szCs w:val="22"/>
        </w:rPr>
        <w:t xml:space="preserve">”Unapređenje koordinacije i </w:t>
      </w:r>
      <w:r>
        <w:rPr>
          <w:rFonts w:ascii="Book Antiqua" w:eastAsia="Book Antiqua" w:hAnsi="Book Antiqua" w:cs="Book Antiqua"/>
          <w:i/>
          <w:color w:val="000000"/>
          <w:sz w:val="22"/>
          <w:szCs w:val="22"/>
        </w:rPr>
        <w:t>međuinstitucionalne</w:t>
      </w:r>
      <w:r w:rsidRPr="00271AF7">
        <w:rPr>
          <w:rFonts w:ascii="Book Antiqua" w:eastAsia="Book Antiqua" w:hAnsi="Book Antiqua" w:cs="Book Antiqua"/>
          <w:i/>
          <w:color w:val="000000"/>
          <w:sz w:val="22"/>
          <w:szCs w:val="22"/>
        </w:rPr>
        <w:t xml:space="preserve"> saradnja između centralnog, lokalnog nivoa i organizacija civilnog društva“.</w:t>
      </w:r>
    </w:p>
    <w:p w:rsidR="003F1E21" w:rsidRPr="00D645DC" w:rsidRDefault="003F1E21" w:rsidP="003F1E21">
      <w:pPr>
        <w:jc w:val="both"/>
        <w:rPr>
          <w:rFonts w:ascii="Book Antiqua" w:eastAsia="Book Antiqua" w:hAnsi="Book Antiqua" w:cs="Book Antiqua"/>
          <w:color w:val="000000"/>
          <w:sz w:val="22"/>
          <w:szCs w:val="22"/>
        </w:rPr>
      </w:pPr>
    </w:p>
    <w:p w:rsidR="003F1E21" w:rsidRPr="00D645DC" w:rsidRDefault="003F1E21" w:rsidP="003F1E21">
      <w:pPr>
        <w:jc w:val="both"/>
        <w:rPr>
          <w:rFonts w:ascii="Book Antiqua" w:eastAsia="Book Antiqua" w:hAnsi="Book Antiqua" w:cs="Book Antiqua"/>
          <w:color w:val="000000"/>
          <w:sz w:val="22"/>
          <w:szCs w:val="22"/>
        </w:rPr>
      </w:pPr>
      <w:r w:rsidRPr="00271AF7">
        <w:rPr>
          <w:rFonts w:ascii="Book Antiqua" w:eastAsia="Book Antiqua" w:hAnsi="Book Antiqua" w:cs="Book Antiqua"/>
          <w:color w:val="000000"/>
          <w:sz w:val="22"/>
          <w:szCs w:val="22"/>
        </w:rPr>
        <w:t>Glavne uspešne priče u ovom cilju su: Određivanje u Zakonu o zaštiti od nasilja u porodici odgovornosti Kancelarije nacionalnog koordinatora kao državnog organa koji nadgleda koordinaciju, praćenje i sprovođenje Istanbulske</w:t>
      </w:r>
      <w:r>
        <w:rPr>
          <w:rFonts w:ascii="Book Antiqua" w:eastAsia="Book Antiqua" w:hAnsi="Book Antiqua" w:cs="Book Antiqua"/>
          <w:color w:val="000000"/>
          <w:sz w:val="22"/>
          <w:szCs w:val="22"/>
        </w:rPr>
        <w:t xml:space="preserve"> konvencije, kao i izveštavanje</w:t>
      </w:r>
      <w:r w:rsidRPr="00271AF7">
        <w:rPr>
          <w:rFonts w:ascii="Book Antiqua" w:eastAsia="Book Antiqua" w:hAnsi="Book Antiqua" w:cs="Book Antiqua"/>
          <w:color w:val="000000"/>
          <w:sz w:val="22"/>
          <w:szCs w:val="22"/>
        </w:rPr>
        <w:t xml:space="preserve"> o primeni ove konvencije u GREVIO; Planiranje budžeta za osnivanje ove Kancelarije; </w:t>
      </w:r>
      <w:r>
        <w:rPr>
          <w:rFonts w:ascii="Book Antiqua" w:eastAsia="Book Antiqua" w:hAnsi="Book Antiqua" w:cs="Book Antiqua"/>
          <w:color w:val="000000"/>
          <w:sz w:val="22"/>
          <w:szCs w:val="22"/>
        </w:rPr>
        <w:t>Oj</w:t>
      </w:r>
      <w:r w:rsidRPr="00271AF7">
        <w:rPr>
          <w:rFonts w:ascii="Book Antiqua" w:eastAsia="Book Antiqua" w:hAnsi="Book Antiqua" w:cs="Book Antiqua"/>
          <w:color w:val="000000"/>
          <w:sz w:val="22"/>
          <w:szCs w:val="22"/>
        </w:rPr>
        <w:t>ačanje kapaciteta službenika/službeni</w:t>
      </w:r>
      <w:r>
        <w:rPr>
          <w:rFonts w:ascii="Book Antiqua" w:eastAsia="Book Antiqua" w:hAnsi="Book Antiqua" w:cs="Book Antiqua"/>
          <w:color w:val="000000"/>
          <w:sz w:val="22"/>
          <w:szCs w:val="22"/>
        </w:rPr>
        <w:t>ca</w:t>
      </w:r>
      <w:r w:rsidRPr="00271AF7">
        <w:rPr>
          <w:rFonts w:ascii="Book Antiqua" w:eastAsia="Book Antiqua" w:hAnsi="Book Antiqua" w:cs="Book Antiqua"/>
          <w:color w:val="000000"/>
          <w:sz w:val="22"/>
          <w:szCs w:val="22"/>
        </w:rPr>
        <w:t xml:space="preserve"> nadležnih institucija integrisanih u bazu podataka protiv nasilja u porodici, u identifikaciji slučajeva u prijavi tokom procesa registracije; Olakšavanje pristupa pravdi za građane koji nemaju dovoljno finansijskih sredstava, posebno za žrtve rodno zasnovanog nasilja, seksualnog nasilja, neveć</w:t>
      </w:r>
      <w:r>
        <w:rPr>
          <w:rFonts w:ascii="Book Antiqua" w:eastAsia="Book Antiqua" w:hAnsi="Book Antiqua" w:cs="Book Antiqua"/>
          <w:color w:val="000000"/>
          <w:sz w:val="22"/>
          <w:szCs w:val="22"/>
        </w:rPr>
        <w:t>niske</w:t>
      </w:r>
      <w:r w:rsidRPr="00271AF7">
        <w:rPr>
          <w:rFonts w:ascii="Book Antiqua" w:eastAsia="Book Antiqua" w:hAnsi="Book Antiqua" w:cs="Book Antiqua"/>
          <w:color w:val="000000"/>
          <w:sz w:val="22"/>
          <w:szCs w:val="22"/>
        </w:rPr>
        <w:t xml:space="preserve"> zajednice i raseljena </w:t>
      </w:r>
      <w:r>
        <w:rPr>
          <w:rFonts w:ascii="Book Antiqua" w:eastAsia="Book Antiqua" w:hAnsi="Book Antiqua" w:cs="Book Antiqua"/>
          <w:color w:val="000000"/>
          <w:sz w:val="22"/>
          <w:szCs w:val="22"/>
        </w:rPr>
        <w:t>lica; Podrška preko besplatne pravne</w:t>
      </w:r>
      <w:r w:rsidRPr="00271AF7">
        <w:rPr>
          <w:rFonts w:ascii="Book Antiqua" w:eastAsia="Book Antiqua" w:hAnsi="Book Antiqua" w:cs="Book Antiqua"/>
          <w:color w:val="000000"/>
          <w:sz w:val="22"/>
          <w:szCs w:val="22"/>
        </w:rPr>
        <w:t xml:space="preserve"> pomoc</w:t>
      </w:r>
      <w:r w:rsidRPr="00271AF7">
        <w:rPr>
          <w:rFonts w:eastAsia="Book Antiqua"/>
          <w:color w:val="000000"/>
          <w:sz w:val="22"/>
          <w:szCs w:val="22"/>
        </w:rPr>
        <w:t>́</w:t>
      </w:r>
      <w:r w:rsidRPr="00271AF7">
        <w:rPr>
          <w:rFonts w:ascii="Book Antiqua" w:eastAsia="Book Antiqua" w:hAnsi="Book Antiqua" w:cs="Book Antiqua"/>
          <w:color w:val="000000"/>
          <w:sz w:val="22"/>
          <w:szCs w:val="22"/>
        </w:rPr>
        <w:t>i za lica izložena nasilju u sudskim postupcima; kao i senzibilizacija društva k</w:t>
      </w:r>
      <w:r>
        <w:rPr>
          <w:rFonts w:ascii="Book Antiqua" w:eastAsia="Book Antiqua" w:hAnsi="Book Antiqua" w:cs="Book Antiqua"/>
          <w:color w:val="000000"/>
          <w:sz w:val="22"/>
          <w:szCs w:val="22"/>
        </w:rPr>
        <w:t>roz zagovaranje i podizanje sv</w:t>
      </w:r>
      <w:r w:rsidRPr="00271AF7">
        <w:rPr>
          <w:rFonts w:ascii="Book Antiqua" w:eastAsia="Book Antiqua" w:hAnsi="Book Antiqua" w:cs="Book Antiqua"/>
          <w:color w:val="000000"/>
          <w:sz w:val="22"/>
          <w:szCs w:val="22"/>
        </w:rPr>
        <w:t>esti o pristupu pravdi sa fokusom na imovinska prava, rodno zasnovano nasilje, žrtve seksualnog nasilja tokom rata i druga prava proizašla iz relevantnog zakonodavstva</w:t>
      </w:r>
      <w:r>
        <w:rPr>
          <w:rFonts w:ascii="Book Antiqua" w:eastAsia="Book Antiqua" w:hAnsi="Book Antiqua" w:cs="Book Antiqua"/>
          <w:color w:val="000000"/>
          <w:sz w:val="22"/>
          <w:szCs w:val="22"/>
        </w:rPr>
        <w:t>.</w:t>
      </w:r>
    </w:p>
    <w:p w:rsidR="003F1E21" w:rsidRPr="00D645DC" w:rsidRDefault="003F1E21" w:rsidP="003F1E21">
      <w:pPr>
        <w:jc w:val="both"/>
        <w:rPr>
          <w:rFonts w:ascii="Book Antiqua" w:eastAsia="Book Antiqua" w:hAnsi="Book Antiqua" w:cs="Book Antiqua"/>
          <w:color w:val="000000"/>
          <w:sz w:val="22"/>
          <w:szCs w:val="22"/>
        </w:rPr>
      </w:pPr>
    </w:p>
    <w:p w:rsidR="003F1E21" w:rsidRPr="00D645DC" w:rsidRDefault="003F1E21" w:rsidP="003F1E21">
      <w:pPr>
        <w:jc w:val="both"/>
        <w:rPr>
          <w:rFonts w:ascii="Book Antiqua" w:eastAsia="Book Antiqua" w:hAnsi="Book Antiqua" w:cs="Book Antiqua"/>
          <w:color w:val="000000"/>
          <w:sz w:val="22"/>
          <w:szCs w:val="22"/>
        </w:rPr>
      </w:pPr>
      <w:r w:rsidRPr="00601A55">
        <w:rPr>
          <w:rFonts w:ascii="Book Antiqua" w:eastAsia="Book Antiqua" w:hAnsi="Book Antiqua" w:cs="Book Antiqua"/>
          <w:color w:val="000000"/>
          <w:sz w:val="22"/>
          <w:szCs w:val="22"/>
        </w:rPr>
        <w:lastRenderedPageBreak/>
        <w:t>Što se tiče izazova vezanih za specifičnosti ovog cilja, neke od aktivnosti koje još nisu sprovedene odnose se na ograničene ljudske kapacitete (Izrada vodiča o vrsti administrativnih podataka i kroz istraživanje kao i metodologija prikupljanja i analiza ovih podataka, u skladu sa definicijama i zahtevima Istanbulske konvencije); Međuinstitucionalna saradnja (</w:t>
      </w:r>
      <w:r>
        <w:rPr>
          <w:rFonts w:ascii="Book Antiqua" w:eastAsia="Book Antiqua" w:hAnsi="Book Antiqua" w:cs="Book Antiqua"/>
          <w:color w:val="000000"/>
          <w:sz w:val="22"/>
          <w:szCs w:val="22"/>
        </w:rPr>
        <w:t>Oj</w:t>
      </w:r>
      <w:r w:rsidRPr="00601A55">
        <w:rPr>
          <w:rFonts w:ascii="Book Antiqua" w:eastAsia="Book Antiqua" w:hAnsi="Book Antiqua" w:cs="Book Antiqua"/>
          <w:color w:val="000000"/>
          <w:sz w:val="22"/>
          <w:szCs w:val="22"/>
        </w:rPr>
        <w:t>ačanje kapaciteta odgovornih centralnih i lokalnih institucija za prikupljanje administrativnih podataka u skladu sa dogovorenom metodologijom; Saradnja sa civilnim društvom (podrška centralnih i lokalnih državnih organa, kao i zajednički rad sa civilnim društvom); nedostatak planiranja budžeta i neadekvatno planiranje akcija (ponuđena zaštita i relevantne institucije kojima se treba obratiti žrtvama/</w:t>
      </w:r>
      <w:r>
        <w:rPr>
          <w:rFonts w:ascii="Book Antiqua" w:eastAsia="Book Antiqua" w:hAnsi="Book Antiqua" w:cs="Book Antiqua"/>
          <w:color w:val="000000"/>
          <w:sz w:val="22"/>
          <w:szCs w:val="22"/>
        </w:rPr>
        <w:t>preživelima</w:t>
      </w:r>
      <w:r w:rsidRPr="00601A55">
        <w:rPr>
          <w:rFonts w:ascii="Book Antiqua" w:eastAsia="Book Antiqua" w:hAnsi="Book Antiqua" w:cs="Book Antiqua"/>
          <w:color w:val="000000"/>
          <w:sz w:val="22"/>
          <w:szCs w:val="22"/>
        </w:rPr>
        <w:t xml:space="preserve"> nasilja u porodici i nasilja nad ženama, kao i stvaranje posebne finansijske budžetske linije za funkcionisanje Koordinacionog Mehanizmi na lokalnom nivou).</w:t>
      </w:r>
    </w:p>
    <w:p w:rsidR="003F1E21" w:rsidRPr="00D645DC" w:rsidRDefault="003F1E21" w:rsidP="003F1E21">
      <w:pPr>
        <w:jc w:val="both"/>
        <w:rPr>
          <w:rFonts w:ascii="Book Antiqua" w:eastAsia="Book Antiqua" w:hAnsi="Book Antiqua" w:cs="Book Antiqua"/>
          <w:color w:val="000000"/>
          <w:sz w:val="22"/>
          <w:szCs w:val="22"/>
        </w:rPr>
      </w:pPr>
    </w:p>
    <w:p w:rsidR="003F1E21" w:rsidRPr="00D645DC" w:rsidRDefault="003F1E21" w:rsidP="003F1E21">
      <w:pPr>
        <w:pStyle w:val="Heading2"/>
        <w:numPr>
          <w:ilvl w:val="0"/>
          <w:numId w:val="11"/>
        </w:numPr>
        <w:jc w:val="both"/>
        <w:rPr>
          <w:b/>
          <w:color w:val="000000"/>
          <w:sz w:val="22"/>
          <w:szCs w:val="22"/>
          <w:u w:val="single"/>
        </w:rPr>
      </w:pPr>
      <w:bookmarkStart w:id="13" w:name="_2s8eyo1" w:colFirst="0" w:colLast="0"/>
      <w:bookmarkStart w:id="14" w:name="_Toc131257268"/>
      <w:bookmarkEnd w:id="13"/>
      <w:r w:rsidRPr="00966984">
        <w:rPr>
          <w:b/>
          <w:color w:val="000000"/>
          <w:sz w:val="22"/>
          <w:szCs w:val="22"/>
          <w:u w:val="single"/>
        </w:rPr>
        <w:t>Strateški cilj #4: Pružanje opštih usluga i specijalizovanih usluga podrške žrtvama</w:t>
      </w:r>
      <w:bookmarkEnd w:id="14"/>
    </w:p>
    <w:p w:rsidR="003F1E21" w:rsidRPr="00D645DC" w:rsidRDefault="003F1E21" w:rsidP="003F1E21">
      <w:pPr>
        <w:jc w:val="both"/>
        <w:rPr>
          <w:rFonts w:ascii="Book Antiqua" w:hAnsi="Book Antiqua"/>
          <w:color w:val="000000"/>
        </w:rPr>
      </w:pPr>
    </w:p>
    <w:p w:rsidR="003F1E21" w:rsidRPr="00D645DC" w:rsidRDefault="003F1E21" w:rsidP="003F1E21">
      <w:pPr>
        <w:jc w:val="both"/>
        <w:rPr>
          <w:rFonts w:ascii="Book Antiqua" w:hAnsi="Book Antiqua"/>
          <w:color w:val="000000"/>
          <w:sz w:val="22"/>
        </w:rPr>
      </w:pPr>
      <w:r w:rsidRPr="00966984">
        <w:rPr>
          <w:rFonts w:ascii="Book Antiqua" w:hAnsi="Book Antiqua"/>
          <w:color w:val="000000"/>
          <w:sz w:val="22"/>
        </w:rPr>
        <w:t xml:space="preserve">Strateški cilj 4 sadrži 27 aktivnosti predviđenih Akcionim planom. U izvještajnom periodu nijedna od ovih aktivnosti nije </w:t>
      </w:r>
      <w:r>
        <w:rPr>
          <w:rFonts w:ascii="Book Antiqua" w:hAnsi="Book Antiqua"/>
          <w:color w:val="000000"/>
          <w:sz w:val="22"/>
        </w:rPr>
        <w:t>sprovedena</w:t>
      </w:r>
      <w:r w:rsidRPr="00966984">
        <w:rPr>
          <w:rFonts w:ascii="Book Antiqua" w:hAnsi="Book Antiqua"/>
          <w:color w:val="000000"/>
          <w:sz w:val="22"/>
        </w:rPr>
        <w:t xml:space="preserve"> u potpunosti, međutim, 16 aktivnosti je u </w:t>
      </w:r>
      <w:r>
        <w:rPr>
          <w:rFonts w:ascii="Book Antiqua" w:hAnsi="Book Antiqua"/>
          <w:color w:val="000000"/>
          <w:sz w:val="22"/>
        </w:rPr>
        <w:t>toku sprovođenja</w:t>
      </w:r>
      <w:r w:rsidRPr="00966984">
        <w:rPr>
          <w:rFonts w:ascii="Book Antiqua" w:hAnsi="Book Antiqua"/>
          <w:color w:val="000000"/>
          <w:sz w:val="22"/>
        </w:rPr>
        <w:t xml:space="preserve"> (59%), dok je 11 aktivnosti ostalo ne</w:t>
      </w:r>
      <w:r>
        <w:rPr>
          <w:rFonts w:ascii="Book Antiqua" w:hAnsi="Book Antiqua"/>
          <w:color w:val="000000"/>
          <w:sz w:val="22"/>
        </w:rPr>
        <w:t>sprovedeno</w:t>
      </w:r>
      <w:r w:rsidRPr="00966984">
        <w:rPr>
          <w:rFonts w:ascii="Book Antiqua" w:hAnsi="Book Antiqua"/>
          <w:color w:val="000000"/>
          <w:sz w:val="22"/>
        </w:rPr>
        <w:t xml:space="preserve"> (41%).</w:t>
      </w:r>
    </w:p>
    <w:p w:rsidR="003F1E21" w:rsidRPr="00D645DC" w:rsidRDefault="003F1E21" w:rsidP="003F1E21">
      <w:pPr>
        <w:jc w:val="both"/>
        <w:rPr>
          <w:rFonts w:ascii="Book Antiqua" w:hAnsi="Book Antiqua"/>
          <w:color w:val="000000"/>
        </w:rPr>
      </w:pPr>
      <w:r w:rsidRPr="00BB1E35">
        <w:rPr>
          <w:rFonts w:ascii="Book Antiqua" w:hAnsi="Book Antiqua"/>
          <w:noProof/>
          <w:color w:val="000000"/>
          <w:lang w:val="en-US"/>
        </w:rPr>
        <w:drawing>
          <wp:inline distT="0" distB="0" distL="0" distR="0">
            <wp:extent cx="5972175" cy="237172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1E21" w:rsidRPr="00D645DC" w:rsidRDefault="003F1E21" w:rsidP="003F1E21">
      <w:pPr>
        <w:jc w:val="both"/>
        <w:rPr>
          <w:rFonts w:ascii="Book Antiqua" w:hAnsi="Book Antiqua"/>
          <w:color w:val="000000"/>
          <w:sz w:val="22"/>
          <w:szCs w:val="22"/>
        </w:rPr>
      </w:pPr>
      <w:r w:rsidRPr="00725B2B">
        <w:rPr>
          <w:rFonts w:ascii="Book Antiqua" w:hAnsi="Book Antiqua"/>
          <w:color w:val="000000"/>
          <w:sz w:val="22"/>
          <w:szCs w:val="22"/>
        </w:rPr>
        <w:t xml:space="preserve">Za razliku od preliminarnih strateških ciljeva, gdje je većina aktivnosti </w:t>
      </w:r>
      <w:r>
        <w:rPr>
          <w:rFonts w:ascii="Book Antiqua" w:hAnsi="Book Antiqua"/>
          <w:color w:val="000000"/>
          <w:sz w:val="22"/>
          <w:szCs w:val="22"/>
        </w:rPr>
        <w:t>sprovedena</w:t>
      </w:r>
      <w:r w:rsidRPr="00725B2B">
        <w:rPr>
          <w:rFonts w:ascii="Book Antiqua" w:hAnsi="Book Antiqua"/>
          <w:color w:val="000000"/>
          <w:sz w:val="22"/>
          <w:szCs w:val="22"/>
        </w:rPr>
        <w:t xml:space="preserve"> ili se </w:t>
      </w:r>
      <w:r>
        <w:rPr>
          <w:rFonts w:ascii="Book Antiqua" w:hAnsi="Book Antiqua"/>
          <w:color w:val="000000"/>
          <w:sz w:val="22"/>
          <w:szCs w:val="22"/>
        </w:rPr>
        <w:t>sprovodi, u ovom d</w:t>
      </w:r>
      <w:r w:rsidRPr="00725B2B">
        <w:rPr>
          <w:rFonts w:ascii="Book Antiqua" w:hAnsi="Book Antiqua"/>
          <w:color w:val="000000"/>
          <w:sz w:val="22"/>
          <w:szCs w:val="22"/>
        </w:rPr>
        <w:t>elu se uočava veoma nisk</w:t>
      </w:r>
      <w:r>
        <w:rPr>
          <w:rFonts w:ascii="Book Antiqua" w:hAnsi="Book Antiqua"/>
          <w:color w:val="000000"/>
          <w:sz w:val="22"/>
          <w:szCs w:val="22"/>
        </w:rPr>
        <w:t>o</w:t>
      </w:r>
      <w:r w:rsidRPr="00725B2B">
        <w:rPr>
          <w:rFonts w:ascii="Book Antiqua" w:hAnsi="Book Antiqua"/>
          <w:color w:val="000000"/>
          <w:sz w:val="22"/>
          <w:szCs w:val="22"/>
        </w:rPr>
        <w:t xml:space="preserve"> </w:t>
      </w:r>
      <w:r>
        <w:rPr>
          <w:rFonts w:ascii="Book Antiqua" w:hAnsi="Book Antiqua"/>
          <w:color w:val="000000"/>
          <w:sz w:val="22"/>
          <w:szCs w:val="22"/>
        </w:rPr>
        <w:t>sprovođenje</w:t>
      </w:r>
      <w:r w:rsidRPr="00725B2B">
        <w:rPr>
          <w:rFonts w:ascii="Book Antiqua" w:hAnsi="Book Antiqua"/>
          <w:color w:val="000000"/>
          <w:sz w:val="22"/>
          <w:szCs w:val="22"/>
        </w:rPr>
        <w:t xml:space="preserve"> planiranih aktivnosti od strane nadležnih institucija. Od dva specifična cilja predviđena, specifični cilj 1 </w:t>
      </w:r>
      <w:r w:rsidRPr="00D738E7">
        <w:rPr>
          <w:rFonts w:ascii="Book Antiqua" w:hAnsi="Book Antiqua"/>
          <w:i/>
          <w:color w:val="000000"/>
          <w:sz w:val="22"/>
          <w:szCs w:val="22"/>
        </w:rPr>
        <w:t xml:space="preserve">”Podrška i ojačanje specijalizovanih </w:t>
      </w:r>
      <w:r>
        <w:rPr>
          <w:rFonts w:ascii="Book Antiqua" w:hAnsi="Book Antiqua"/>
          <w:i/>
          <w:color w:val="000000"/>
          <w:sz w:val="22"/>
          <w:szCs w:val="22"/>
        </w:rPr>
        <w:t>usluga</w:t>
      </w:r>
      <w:r w:rsidRPr="00D738E7">
        <w:rPr>
          <w:rFonts w:ascii="Book Antiqua" w:hAnsi="Book Antiqua"/>
          <w:i/>
          <w:color w:val="000000"/>
          <w:sz w:val="22"/>
          <w:szCs w:val="22"/>
        </w:rPr>
        <w:t xml:space="preserve"> za žrtve/preživele</w:t>
      </w:r>
      <w:r w:rsidRPr="00725B2B">
        <w:rPr>
          <w:rFonts w:ascii="Book Antiqua" w:hAnsi="Book Antiqua"/>
          <w:color w:val="000000"/>
          <w:sz w:val="22"/>
          <w:szCs w:val="22"/>
        </w:rPr>
        <w:t xml:space="preserve"> </w:t>
      </w:r>
      <w:r w:rsidRPr="00D738E7">
        <w:rPr>
          <w:rFonts w:ascii="Book Antiqua" w:hAnsi="Book Antiqua"/>
          <w:i/>
          <w:color w:val="000000"/>
          <w:sz w:val="22"/>
          <w:szCs w:val="22"/>
        </w:rPr>
        <w:t>iz svih grupa, kao i za decu žrtve i svedoke nasilja</w:t>
      </w:r>
      <w:r w:rsidRPr="00725B2B">
        <w:rPr>
          <w:rFonts w:ascii="Book Antiqua" w:hAnsi="Book Antiqua"/>
          <w:color w:val="000000"/>
          <w:sz w:val="22"/>
          <w:szCs w:val="22"/>
        </w:rPr>
        <w:t xml:space="preserve">“ odražava 67% ukupne </w:t>
      </w:r>
      <w:r>
        <w:rPr>
          <w:rFonts w:ascii="Book Antiqua" w:hAnsi="Book Antiqua"/>
          <w:color w:val="000000"/>
          <w:sz w:val="22"/>
          <w:szCs w:val="22"/>
        </w:rPr>
        <w:t>sprovedenosti</w:t>
      </w:r>
      <w:r w:rsidRPr="00725B2B">
        <w:rPr>
          <w:rFonts w:ascii="Book Antiqua" w:hAnsi="Book Antiqua"/>
          <w:color w:val="000000"/>
          <w:sz w:val="22"/>
          <w:szCs w:val="22"/>
        </w:rPr>
        <w:t xml:space="preserve"> strateškog cilja 4.</w:t>
      </w:r>
    </w:p>
    <w:p w:rsidR="003F1E21" w:rsidRPr="00D645DC" w:rsidRDefault="003F1E21" w:rsidP="003F1E21">
      <w:pPr>
        <w:jc w:val="both"/>
        <w:rPr>
          <w:rFonts w:ascii="Book Antiqua" w:hAnsi="Book Antiqua"/>
          <w:color w:val="000000"/>
          <w:sz w:val="22"/>
          <w:szCs w:val="22"/>
        </w:rPr>
      </w:pPr>
    </w:p>
    <w:p w:rsidR="003F1E21" w:rsidRPr="00D645DC" w:rsidRDefault="003F1E21" w:rsidP="003F1E21">
      <w:pPr>
        <w:jc w:val="both"/>
        <w:rPr>
          <w:rFonts w:ascii="Book Antiqua" w:hAnsi="Book Antiqua"/>
          <w:color w:val="000000"/>
          <w:sz w:val="22"/>
          <w:szCs w:val="22"/>
        </w:rPr>
      </w:pPr>
      <w:r w:rsidRPr="00B27814">
        <w:rPr>
          <w:rFonts w:ascii="Book Antiqua" w:hAnsi="Book Antiqua"/>
          <w:color w:val="000000"/>
          <w:sz w:val="22"/>
          <w:szCs w:val="22"/>
        </w:rPr>
        <w:t>Međutim, neke od aktivnosti se trenutno sprovode, uključujuc</w:t>
      </w:r>
      <w:r w:rsidRPr="00B27814">
        <w:rPr>
          <w:color w:val="000000"/>
          <w:sz w:val="22"/>
          <w:szCs w:val="22"/>
        </w:rPr>
        <w:t>́</w:t>
      </w:r>
      <w:r w:rsidRPr="00B27814">
        <w:rPr>
          <w:rFonts w:ascii="Book Antiqua" w:hAnsi="Book Antiqua" w:cs="Book Antiqua"/>
          <w:color w:val="000000"/>
          <w:sz w:val="22"/>
          <w:szCs w:val="22"/>
        </w:rPr>
        <w:t>i: Imenovanje koordinat</w:t>
      </w:r>
      <w:r w:rsidRPr="00B27814">
        <w:rPr>
          <w:rFonts w:ascii="Book Antiqua" w:hAnsi="Book Antiqua"/>
          <w:color w:val="000000"/>
          <w:sz w:val="22"/>
          <w:szCs w:val="22"/>
        </w:rPr>
        <w:t>ora i profilisanih sudija u sudovima, za postupanje u slučajevima nasilja u porodici u građansko</w:t>
      </w:r>
      <w:r>
        <w:rPr>
          <w:rFonts w:ascii="Book Antiqua" w:hAnsi="Book Antiqua"/>
          <w:color w:val="000000"/>
          <w:sz w:val="22"/>
          <w:szCs w:val="22"/>
        </w:rPr>
        <w:t>j</w:t>
      </w:r>
      <w:r w:rsidRPr="00B27814">
        <w:rPr>
          <w:rFonts w:ascii="Book Antiqua" w:hAnsi="Book Antiqua"/>
          <w:color w:val="000000"/>
          <w:sz w:val="22"/>
          <w:szCs w:val="22"/>
        </w:rPr>
        <w:t xml:space="preserve"> i krivično</w:t>
      </w:r>
      <w:r>
        <w:rPr>
          <w:rFonts w:ascii="Book Antiqua" w:hAnsi="Book Antiqua"/>
          <w:color w:val="000000"/>
          <w:sz w:val="22"/>
          <w:szCs w:val="22"/>
        </w:rPr>
        <w:t>j</w:t>
      </w:r>
      <w:r w:rsidRPr="00B27814">
        <w:rPr>
          <w:rFonts w:ascii="Book Antiqua" w:hAnsi="Book Antiqua"/>
          <w:color w:val="000000"/>
          <w:sz w:val="22"/>
          <w:szCs w:val="22"/>
        </w:rPr>
        <w:t xml:space="preserve"> </w:t>
      </w:r>
      <w:r>
        <w:rPr>
          <w:rFonts w:ascii="Book Antiqua" w:hAnsi="Book Antiqua"/>
          <w:color w:val="000000"/>
          <w:sz w:val="22"/>
          <w:szCs w:val="22"/>
        </w:rPr>
        <w:t>materiji</w:t>
      </w:r>
      <w:r w:rsidRPr="00B27814">
        <w:rPr>
          <w:rFonts w:ascii="Book Antiqua" w:hAnsi="Book Antiqua"/>
          <w:color w:val="000000"/>
          <w:sz w:val="22"/>
          <w:szCs w:val="22"/>
        </w:rPr>
        <w:t xml:space="preserve">; Osnivanje posebne </w:t>
      </w:r>
      <w:r>
        <w:rPr>
          <w:rFonts w:ascii="Book Antiqua" w:hAnsi="Book Antiqua"/>
          <w:color w:val="000000"/>
          <w:sz w:val="22"/>
          <w:szCs w:val="22"/>
        </w:rPr>
        <w:t>direkcije</w:t>
      </w:r>
      <w:r w:rsidRPr="00B27814">
        <w:rPr>
          <w:rFonts w:ascii="Book Antiqua" w:hAnsi="Book Antiqua"/>
          <w:color w:val="000000"/>
          <w:sz w:val="22"/>
          <w:szCs w:val="22"/>
        </w:rPr>
        <w:t xml:space="preserve"> u policiji na centralnom nivou i jedinica sa regionalnog i lokalno</w:t>
      </w:r>
      <w:r>
        <w:rPr>
          <w:rFonts w:ascii="Book Antiqua" w:hAnsi="Book Antiqua"/>
          <w:color w:val="000000"/>
          <w:sz w:val="22"/>
          <w:szCs w:val="22"/>
        </w:rPr>
        <w:t>j</w:t>
      </w:r>
      <w:r w:rsidRPr="00B27814">
        <w:rPr>
          <w:rFonts w:ascii="Book Antiqua" w:hAnsi="Book Antiqua"/>
          <w:color w:val="000000"/>
          <w:sz w:val="22"/>
          <w:szCs w:val="22"/>
        </w:rPr>
        <w:t xml:space="preserve"> nivoa za rad na slučajevima nasilja u porodici i nasilja nad ženama, angažovanje 20 policijskih službenika i kreiranje baze podataka o broju žrtava /preživele reintegrisano nasilje osnažene kroz relevantne programe, na centralnom i lokalnom nivou.</w:t>
      </w:r>
    </w:p>
    <w:p w:rsidR="003F1E21" w:rsidRPr="00D645DC" w:rsidRDefault="003F1E21" w:rsidP="003F1E21">
      <w:pPr>
        <w:jc w:val="both"/>
        <w:rPr>
          <w:rFonts w:ascii="Book Antiqua" w:hAnsi="Book Antiqua"/>
          <w:color w:val="000000"/>
          <w:sz w:val="22"/>
          <w:szCs w:val="22"/>
        </w:rPr>
      </w:pPr>
    </w:p>
    <w:p w:rsidR="003F1E21" w:rsidRPr="00814333" w:rsidRDefault="003F1E21" w:rsidP="003F1E21">
      <w:pPr>
        <w:spacing w:line="276" w:lineRule="auto"/>
        <w:jc w:val="both"/>
        <w:rPr>
          <w:rFonts w:ascii="Book Antiqua" w:hAnsi="Book Antiqua"/>
          <w:color w:val="000000"/>
          <w:sz w:val="22"/>
          <w:szCs w:val="22"/>
        </w:rPr>
      </w:pPr>
      <w:r w:rsidRPr="00814333">
        <w:rPr>
          <w:rFonts w:ascii="Book Antiqua" w:hAnsi="Book Antiqua"/>
          <w:color w:val="000000"/>
          <w:sz w:val="22"/>
          <w:szCs w:val="22"/>
        </w:rPr>
        <w:t>U okviru ovog cilja p</w:t>
      </w:r>
      <w:r>
        <w:rPr>
          <w:rFonts w:ascii="Book Antiqua" w:hAnsi="Book Antiqua"/>
          <w:color w:val="000000"/>
          <w:sz w:val="22"/>
          <w:szCs w:val="22"/>
        </w:rPr>
        <w:t>ojavljuju</w:t>
      </w:r>
      <w:r w:rsidRPr="00814333">
        <w:rPr>
          <w:rFonts w:ascii="Book Antiqua" w:hAnsi="Book Antiqua"/>
          <w:color w:val="000000"/>
          <w:sz w:val="22"/>
          <w:szCs w:val="22"/>
        </w:rPr>
        <w:t xml:space="preserve"> se ozbiljni izazovi u pogledu planiranja i angažovanja u sprovođenju </w:t>
      </w:r>
      <w:r>
        <w:rPr>
          <w:rFonts w:ascii="Book Antiqua" w:hAnsi="Book Antiqua"/>
          <w:color w:val="000000"/>
          <w:sz w:val="22"/>
          <w:szCs w:val="22"/>
        </w:rPr>
        <w:t>radnji</w:t>
      </w:r>
      <w:r w:rsidRPr="00814333">
        <w:rPr>
          <w:rFonts w:ascii="Book Antiqua" w:hAnsi="Book Antiqua"/>
          <w:color w:val="000000"/>
          <w:sz w:val="22"/>
          <w:szCs w:val="22"/>
        </w:rPr>
        <w:t xml:space="preserve"> (pružanje podrške i usluga stanovanja za posebne grupe kao što su dečaci i muškarci žrtve porodičnog nasilja, LGBTI+ osobe itd.); ne</w:t>
      </w:r>
      <w:r>
        <w:rPr>
          <w:rFonts w:ascii="Book Antiqua" w:hAnsi="Book Antiqua"/>
          <w:color w:val="000000"/>
          <w:sz w:val="22"/>
          <w:szCs w:val="22"/>
        </w:rPr>
        <w:t>dovoljno</w:t>
      </w:r>
      <w:r w:rsidRPr="00814333">
        <w:rPr>
          <w:rFonts w:ascii="Book Antiqua" w:hAnsi="Book Antiqua"/>
          <w:color w:val="000000"/>
          <w:sz w:val="22"/>
          <w:szCs w:val="22"/>
        </w:rPr>
        <w:t xml:space="preserve"> planiranje ljudskih kapaciteta (funkcionalizacija Nacionalne linije za pomoć za sve oblike nasilja nad ženama i nasilja u porodici, </w:t>
      </w:r>
      <w:r w:rsidRPr="00814333">
        <w:rPr>
          <w:rFonts w:ascii="Book Antiqua" w:hAnsi="Book Antiqua"/>
          <w:color w:val="000000"/>
          <w:sz w:val="22"/>
          <w:szCs w:val="22"/>
        </w:rPr>
        <w:lastRenderedPageBreak/>
        <w:t>dostupna 24 sata dnevno, 7 dana u nedelji, na svim službenim jezicima na Kosovu, u skladu sa zahtevima Istanbulske konvencije kao i formiranje jedinice za postupanje u slučajevima nasilja u porodici u tužilaštvima u kojima se vodi veliki broj slučajeva nasilja u porodici); nedostatak saradnje sa javnim i privatnim sektorom (obezbeđivanje moguc</w:t>
      </w:r>
      <w:r w:rsidRPr="00814333">
        <w:rPr>
          <w:color w:val="000000"/>
          <w:sz w:val="22"/>
          <w:szCs w:val="22"/>
        </w:rPr>
        <w:t>́</w:t>
      </w:r>
      <w:r w:rsidRPr="00814333">
        <w:rPr>
          <w:rFonts w:ascii="Book Antiqua" w:hAnsi="Book Antiqua" w:cs="Book Antiqua"/>
          <w:color w:val="000000"/>
          <w:sz w:val="22"/>
          <w:szCs w:val="22"/>
        </w:rPr>
        <w:t>nosti zapošljavanja za žrtve porodičnog nasilja i nasilja nad ženama); i neadekvatno planiranje b</w:t>
      </w:r>
      <w:r w:rsidRPr="00814333">
        <w:rPr>
          <w:rFonts w:ascii="Book Antiqua" w:hAnsi="Book Antiqua"/>
          <w:color w:val="000000"/>
          <w:sz w:val="22"/>
          <w:szCs w:val="22"/>
        </w:rPr>
        <w:t>udžeta (finansijska podrška uslugama za decu žrtve i decu svedoke nasilja, kao i žrtve seksualnog nasilja koje pružaju javne institucije ili specijalizovane NVO).</w:t>
      </w:r>
    </w:p>
    <w:p w:rsidR="003F1E21" w:rsidRPr="00D645DC" w:rsidRDefault="003F1E21" w:rsidP="003F1E21">
      <w:pPr>
        <w:rPr>
          <w:rFonts w:ascii="Book Antiqua" w:hAnsi="Book Antiqua"/>
          <w:color w:val="000000"/>
        </w:rPr>
      </w:pPr>
      <w:bookmarkStart w:id="15" w:name="_ulsw9zx9gx72" w:colFirst="0" w:colLast="0"/>
      <w:bookmarkEnd w:id="15"/>
    </w:p>
    <w:p w:rsidR="003F1E21" w:rsidRPr="00D645DC" w:rsidRDefault="003F1E21" w:rsidP="003F1E21">
      <w:pPr>
        <w:rPr>
          <w:rFonts w:ascii="Book Antiqua" w:hAnsi="Book Antiqua"/>
          <w:color w:val="000000"/>
        </w:rPr>
      </w:pPr>
    </w:p>
    <w:p w:rsidR="003F1E21" w:rsidRPr="00D645DC" w:rsidRDefault="003F1E21" w:rsidP="003F1E21">
      <w:pPr>
        <w:pStyle w:val="Heading1"/>
        <w:rPr>
          <w:color w:val="000000"/>
        </w:rPr>
      </w:pPr>
    </w:p>
    <w:p w:rsidR="003F1E21" w:rsidRPr="00D645DC" w:rsidRDefault="003F1E21" w:rsidP="003F1E21">
      <w:pPr>
        <w:jc w:val="both"/>
        <w:rPr>
          <w:rFonts w:ascii="Book Antiqua" w:hAnsi="Book Antiqua"/>
          <w:color w:val="000000"/>
        </w:rPr>
      </w:pPr>
    </w:p>
    <w:p w:rsidR="003F1E21" w:rsidRPr="00D645DC" w:rsidRDefault="003F1E21" w:rsidP="003F1E21">
      <w:pPr>
        <w:rPr>
          <w:rFonts w:ascii="Book Antiqua" w:hAnsi="Book Antiqua"/>
          <w:color w:val="000000"/>
        </w:rPr>
      </w:pPr>
      <w:r w:rsidRPr="00D645DC">
        <w:rPr>
          <w:rFonts w:ascii="Book Antiqua" w:hAnsi="Book Antiqua"/>
          <w:color w:val="000000"/>
        </w:rPr>
        <w:br w:type="page"/>
      </w:r>
    </w:p>
    <w:p w:rsidR="003F1E21" w:rsidRPr="00D645DC" w:rsidRDefault="003F1E21" w:rsidP="003F1E21">
      <w:pPr>
        <w:pStyle w:val="Heading1"/>
        <w:numPr>
          <w:ilvl w:val="0"/>
          <w:numId w:val="9"/>
        </w:numPr>
        <w:jc w:val="both"/>
        <w:rPr>
          <w:color w:val="000000"/>
        </w:rPr>
      </w:pPr>
      <w:bookmarkStart w:id="16" w:name="_Toc131257269"/>
      <w:r w:rsidRPr="006A28A4">
        <w:rPr>
          <w:color w:val="000000"/>
        </w:rPr>
        <w:lastRenderedPageBreak/>
        <w:t>UKUP</w:t>
      </w:r>
      <w:r>
        <w:rPr>
          <w:color w:val="000000"/>
        </w:rPr>
        <w:t>A</w:t>
      </w:r>
      <w:r w:rsidRPr="006A28A4">
        <w:rPr>
          <w:color w:val="000000"/>
        </w:rPr>
        <w:t>N</w:t>
      </w:r>
      <w:r>
        <w:rPr>
          <w:color w:val="000000"/>
        </w:rPr>
        <w:t xml:space="preserve"> UČINAK</w:t>
      </w:r>
      <w:r w:rsidRPr="006A28A4">
        <w:rPr>
          <w:color w:val="000000"/>
        </w:rPr>
        <w:t xml:space="preserve"> PREMA STRUKTURAMA SPROVOĐENJA</w:t>
      </w:r>
      <w:bookmarkEnd w:id="16"/>
    </w:p>
    <w:p w:rsidR="003F1E21" w:rsidRPr="00D645DC" w:rsidRDefault="003F1E21" w:rsidP="003F1E21">
      <w:pPr>
        <w:jc w:val="both"/>
        <w:rPr>
          <w:rFonts w:ascii="Book Antiqua" w:hAnsi="Book Antiqua"/>
          <w:color w:val="000000"/>
          <w:sz w:val="22"/>
        </w:rPr>
      </w:pPr>
    </w:p>
    <w:p w:rsidR="003F1E21" w:rsidRPr="00D645DC" w:rsidRDefault="003F1E21" w:rsidP="003F1E21">
      <w:pPr>
        <w:jc w:val="both"/>
        <w:rPr>
          <w:rFonts w:ascii="Book Antiqua" w:hAnsi="Book Antiqua"/>
          <w:color w:val="000000"/>
          <w:sz w:val="22"/>
        </w:rPr>
      </w:pPr>
      <w:r w:rsidRPr="006A28A4">
        <w:rPr>
          <w:rFonts w:ascii="Book Antiqua" w:hAnsi="Book Antiqua"/>
          <w:color w:val="000000"/>
          <w:sz w:val="22"/>
        </w:rPr>
        <w:t>Što se tiče rada nadležnih institucija, sledec</w:t>
      </w:r>
      <w:r w:rsidRPr="006A28A4">
        <w:rPr>
          <w:color w:val="000000"/>
          <w:sz w:val="22"/>
        </w:rPr>
        <w:t>́</w:t>
      </w:r>
      <w:r w:rsidRPr="006A28A4">
        <w:rPr>
          <w:rFonts w:ascii="Book Antiqua" w:hAnsi="Book Antiqua" w:cs="Book Antiqua"/>
          <w:color w:val="000000"/>
          <w:sz w:val="22"/>
        </w:rPr>
        <w:t xml:space="preserve">a tabela prikazuje stanje </w:t>
      </w:r>
      <w:r>
        <w:rPr>
          <w:rFonts w:ascii="Book Antiqua" w:hAnsi="Book Antiqua" w:cs="Book Antiqua"/>
          <w:color w:val="000000"/>
          <w:sz w:val="22"/>
        </w:rPr>
        <w:t>sprovedenih</w:t>
      </w:r>
      <w:r w:rsidRPr="006A28A4">
        <w:rPr>
          <w:rFonts w:ascii="Book Antiqua" w:hAnsi="Book Antiqua" w:cs="Book Antiqua"/>
          <w:color w:val="000000"/>
          <w:sz w:val="22"/>
        </w:rPr>
        <w:t xml:space="preserve"> aktivnosti tokom izveštajnog perioda</w:t>
      </w:r>
      <w:r w:rsidRPr="00D645DC">
        <w:rPr>
          <w:rFonts w:ascii="Book Antiqua" w:hAnsi="Book Antiqua"/>
          <w:color w:val="000000"/>
          <w:sz w:val="22"/>
        </w:rPr>
        <w:t xml:space="preserve">. </w:t>
      </w:r>
    </w:p>
    <w:p w:rsidR="003F1E21" w:rsidRPr="00D645DC" w:rsidRDefault="003F1E21" w:rsidP="003F1E21">
      <w:pPr>
        <w:jc w:val="both"/>
        <w:rPr>
          <w:rFonts w:ascii="Book Antiqua" w:hAnsi="Book Antiqua"/>
          <w:color w:val="000000"/>
        </w:rPr>
      </w:pPr>
    </w:p>
    <w:tbl>
      <w:tblPr>
        <w:tblW w:w="10158" w:type="dxa"/>
        <w:jc w:val="center"/>
        <w:tblLook w:val="04A0" w:firstRow="1" w:lastRow="0" w:firstColumn="1" w:lastColumn="0" w:noHBand="0" w:noVBand="1"/>
      </w:tblPr>
      <w:tblGrid>
        <w:gridCol w:w="478"/>
        <w:gridCol w:w="1523"/>
        <w:gridCol w:w="1390"/>
        <w:gridCol w:w="1685"/>
        <w:gridCol w:w="1685"/>
        <w:gridCol w:w="1685"/>
        <w:gridCol w:w="1745"/>
      </w:tblGrid>
      <w:tr w:rsidR="003F1E21" w:rsidRPr="00D645DC" w:rsidTr="00334EBE">
        <w:trPr>
          <w:trHeight w:val="282"/>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E21" w:rsidRPr="00D645DC" w:rsidRDefault="003F1E21" w:rsidP="00334EBE">
            <w:pPr>
              <w:jc w:val="center"/>
              <w:rPr>
                <w:rFonts w:ascii="Book Antiqua" w:hAnsi="Book Antiqua" w:cs="Calibri"/>
                <w:b/>
                <w:color w:val="000000"/>
                <w:sz w:val="20"/>
              </w:rPr>
            </w:pPr>
            <w:r>
              <w:rPr>
                <w:rFonts w:ascii="Book Antiqua" w:hAnsi="Book Antiqua" w:cs="Calibri"/>
                <w:b/>
                <w:color w:val="000000"/>
                <w:sz w:val="20"/>
              </w:rPr>
              <w:t>B</w:t>
            </w:r>
            <w:r w:rsidRPr="00D645DC">
              <w:rPr>
                <w:rFonts w:ascii="Book Antiqua" w:hAnsi="Book Antiqua" w:cs="Calibri"/>
                <w:b/>
                <w:color w:val="000000"/>
                <w:sz w:val="20"/>
              </w:rPr>
              <w:t>r.</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E21" w:rsidRPr="00D645DC" w:rsidRDefault="003F1E21" w:rsidP="00334EBE">
            <w:pPr>
              <w:jc w:val="center"/>
              <w:rPr>
                <w:rFonts w:ascii="Book Antiqua" w:hAnsi="Book Antiqua" w:cs="Calibri"/>
                <w:b/>
                <w:color w:val="000000"/>
                <w:sz w:val="20"/>
              </w:rPr>
            </w:pPr>
            <w:r w:rsidRPr="00D645DC">
              <w:rPr>
                <w:rFonts w:ascii="Book Antiqua" w:hAnsi="Book Antiqua" w:cs="Calibri"/>
                <w:b/>
                <w:color w:val="000000"/>
                <w:sz w:val="20"/>
              </w:rPr>
              <w:t>Instituci</w:t>
            </w:r>
            <w:r>
              <w:rPr>
                <w:rFonts w:ascii="Book Antiqua" w:hAnsi="Book Antiqua" w:cs="Calibri"/>
                <w:b/>
                <w:color w:val="000000"/>
                <w:sz w:val="20"/>
              </w:rPr>
              <w:t>ja</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E21" w:rsidRPr="00D645DC" w:rsidRDefault="003F1E21" w:rsidP="00334EBE">
            <w:pPr>
              <w:jc w:val="center"/>
              <w:rPr>
                <w:rFonts w:ascii="Book Antiqua" w:hAnsi="Book Antiqua" w:cs="Calibri"/>
                <w:b/>
                <w:color w:val="000000"/>
                <w:sz w:val="20"/>
              </w:rPr>
            </w:pPr>
            <w:r>
              <w:rPr>
                <w:rFonts w:ascii="Book Antiqua" w:hAnsi="Book Antiqua" w:cs="Calibri"/>
                <w:b/>
                <w:color w:val="000000"/>
                <w:sz w:val="20"/>
              </w:rPr>
              <w:t>Planirano u 2022.</w:t>
            </w:r>
          </w:p>
        </w:tc>
        <w:tc>
          <w:tcPr>
            <w:tcW w:w="1685"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F1E21" w:rsidRPr="00D645DC" w:rsidRDefault="003F1E21" w:rsidP="00334EBE">
            <w:pPr>
              <w:jc w:val="center"/>
              <w:rPr>
                <w:rFonts w:ascii="Book Antiqua" w:hAnsi="Book Antiqua" w:cs="Calibri"/>
                <w:b/>
                <w:color w:val="000000"/>
                <w:sz w:val="20"/>
              </w:rPr>
            </w:pPr>
            <w:r>
              <w:rPr>
                <w:rFonts w:ascii="Book Antiqua" w:hAnsi="Book Antiqua" w:cs="Calibri"/>
                <w:b/>
                <w:color w:val="000000"/>
                <w:sz w:val="20"/>
              </w:rPr>
              <w:t>Potpuno sprovedene</w:t>
            </w:r>
          </w:p>
        </w:tc>
        <w:tc>
          <w:tcPr>
            <w:tcW w:w="1685"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3F1E21" w:rsidRPr="00D645DC" w:rsidRDefault="003F1E21" w:rsidP="00334EBE">
            <w:pPr>
              <w:jc w:val="center"/>
              <w:rPr>
                <w:rFonts w:ascii="Book Antiqua" w:hAnsi="Book Antiqua" w:cs="Calibri"/>
                <w:b/>
                <w:color w:val="000000"/>
                <w:sz w:val="20"/>
              </w:rPr>
            </w:pPr>
            <w:r>
              <w:rPr>
                <w:rFonts w:ascii="Book Antiqua" w:hAnsi="Book Antiqua" w:cs="Calibri"/>
                <w:b/>
                <w:color w:val="000000"/>
                <w:sz w:val="20"/>
              </w:rPr>
              <w:t>Delimično sprovedene</w:t>
            </w:r>
          </w:p>
        </w:tc>
        <w:tc>
          <w:tcPr>
            <w:tcW w:w="1685" w:type="dxa"/>
            <w:tcBorders>
              <w:top w:val="single" w:sz="4" w:space="0" w:color="auto"/>
              <w:left w:val="single" w:sz="4" w:space="0" w:color="auto"/>
              <w:bottom w:val="single" w:sz="4" w:space="0" w:color="auto"/>
              <w:right w:val="double" w:sz="6" w:space="0" w:color="auto"/>
            </w:tcBorders>
            <w:shd w:val="clear" w:color="000000" w:fill="FF0000"/>
            <w:noWrap/>
            <w:vAlign w:val="center"/>
            <w:hideMark/>
          </w:tcPr>
          <w:p w:rsidR="003F1E21" w:rsidRPr="00D645DC" w:rsidRDefault="003F1E21" w:rsidP="00334EBE">
            <w:pPr>
              <w:jc w:val="center"/>
              <w:rPr>
                <w:rFonts w:ascii="Book Antiqua" w:hAnsi="Book Antiqua" w:cs="Calibri"/>
                <w:b/>
                <w:color w:val="000000"/>
                <w:sz w:val="20"/>
              </w:rPr>
            </w:pPr>
            <w:r>
              <w:rPr>
                <w:rFonts w:ascii="Book Antiqua" w:hAnsi="Book Antiqua" w:cs="Calibri"/>
                <w:b/>
                <w:color w:val="000000"/>
                <w:sz w:val="20"/>
              </w:rPr>
              <w:t xml:space="preserve">nesprovedene </w:t>
            </w:r>
          </w:p>
        </w:tc>
        <w:tc>
          <w:tcPr>
            <w:tcW w:w="1745" w:type="dxa"/>
            <w:tcBorders>
              <w:top w:val="single" w:sz="4" w:space="0" w:color="auto"/>
              <w:left w:val="double" w:sz="6" w:space="0" w:color="auto"/>
              <w:bottom w:val="single" w:sz="4" w:space="0" w:color="auto"/>
              <w:right w:val="single" w:sz="4" w:space="0" w:color="auto"/>
            </w:tcBorders>
            <w:shd w:val="clear" w:color="000000" w:fill="D9D9D9"/>
            <w:noWrap/>
            <w:vAlign w:val="center"/>
            <w:hideMark/>
          </w:tcPr>
          <w:p w:rsidR="003F1E21" w:rsidRPr="00D645DC" w:rsidRDefault="003F1E21" w:rsidP="00334EBE">
            <w:pPr>
              <w:jc w:val="center"/>
              <w:rPr>
                <w:rFonts w:ascii="Book Antiqua" w:hAnsi="Book Antiqua" w:cs="Calibri"/>
                <w:b/>
                <w:color w:val="000000"/>
                <w:sz w:val="20"/>
              </w:rPr>
            </w:pPr>
            <w:r>
              <w:rPr>
                <w:rFonts w:ascii="Book Antiqua" w:hAnsi="Book Antiqua" w:cs="Calibri"/>
                <w:b/>
                <w:color w:val="000000"/>
                <w:sz w:val="20"/>
              </w:rPr>
              <w:t>Planirano nakon 2022.</w:t>
            </w:r>
          </w:p>
        </w:tc>
      </w:tr>
      <w:tr w:rsidR="003F1E21" w:rsidRPr="00D645DC" w:rsidTr="00334EBE">
        <w:trPr>
          <w:trHeight w:val="263"/>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1</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sidRPr="00D645DC">
              <w:rPr>
                <w:rFonts w:ascii="Book Antiqua" w:hAnsi="Book Antiqua" w:cs="Calibri"/>
                <w:color w:val="000000"/>
                <w:sz w:val="20"/>
                <w:szCs w:val="20"/>
              </w:rPr>
              <w:t>KN-M</w:t>
            </w:r>
            <w:r>
              <w:rPr>
                <w:rFonts w:ascii="Book Antiqua" w:hAnsi="Book Antiqua" w:cs="Calibri"/>
                <w:color w:val="000000"/>
                <w:sz w:val="20"/>
                <w:szCs w:val="20"/>
              </w:rPr>
              <w:t>P</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50</w:t>
            </w:r>
          </w:p>
        </w:tc>
        <w:tc>
          <w:tcPr>
            <w:tcW w:w="1685" w:type="dxa"/>
            <w:tcBorders>
              <w:top w:val="single" w:sz="4" w:space="0" w:color="auto"/>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6</w:t>
            </w:r>
          </w:p>
        </w:tc>
        <w:tc>
          <w:tcPr>
            <w:tcW w:w="1685" w:type="dxa"/>
            <w:tcBorders>
              <w:top w:val="single" w:sz="4" w:space="0" w:color="auto"/>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22</w:t>
            </w:r>
          </w:p>
        </w:tc>
        <w:tc>
          <w:tcPr>
            <w:tcW w:w="1685" w:type="dxa"/>
            <w:tcBorders>
              <w:top w:val="single" w:sz="4" w:space="0" w:color="auto"/>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22</w:t>
            </w:r>
          </w:p>
        </w:tc>
        <w:tc>
          <w:tcPr>
            <w:tcW w:w="1745" w:type="dxa"/>
            <w:tcBorders>
              <w:top w:val="single" w:sz="4" w:space="0" w:color="auto"/>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2</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sidRPr="00D645DC">
              <w:rPr>
                <w:rFonts w:ascii="Book Antiqua" w:hAnsi="Book Antiqua" w:cs="Calibri"/>
                <w:color w:val="000000"/>
                <w:sz w:val="20"/>
                <w:szCs w:val="20"/>
              </w:rPr>
              <w:t>PK</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6</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3</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sidRPr="00D645DC">
              <w:rPr>
                <w:rFonts w:ascii="Book Antiqua" w:hAnsi="Book Antiqua" w:cs="Calibri"/>
                <w:color w:val="000000"/>
                <w:sz w:val="20"/>
                <w:szCs w:val="20"/>
              </w:rPr>
              <w:t>M</w:t>
            </w:r>
            <w:r>
              <w:rPr>
                <w:rFonts w:ascii="Book Antiqua" w:hAnsi="Book Antiqua" w:cs="Calibri"/>
                <w:color w:val="000000"/>
                <w:sz w:val="20"/>
                <w:szCs w:val="20"/>
              </w:rPr>
              <w:t>U</w:t>
            </w:r>
            <w:r w:rsidRPr="00D645DC">
              <w:rPr>
                <w:rFonts w:ascii="Book Antiqua" w:hAnsi="Book Antiqua" w:cs="Calibri"/>
                <w:color w:val="000000"/>
                <w:sz w:val="20"/>
                <w:szCs w:val="20"/>
              </w:rPr>
              <w:t>B - AP</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5</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5</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4</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sidRPr="00D645DC">
              <w:rPr>
                <w:rFonts w:ascii="Book Antiqua" w:hAnsi="Book Antiqua" w:cs="Calibri"/>
                <w:color w:val="000000"/>
                <w:sz w:val="20"/>
                <w:szCs w:val="20"/>
              </w:rPr>
              <w:t>MA</w:t>
            </w:r>
            <w:r>
              <w:rPr>
                <w:rFonts w:ascii="Book Antiqua" w:hAnsi="Book Antiqua" w:cs="Calibri"/>
                <w:color w:val="000000"/>
                <w:sz w:val="20"/>
                <w:szCs w:val="20"/>
              </w:rPr>
              <w:t>LS</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7</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4</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5</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sidRPr="00D645DC">
              <w:rPr>
                <w:rFonts w:ascii="Book Antiqua" w:hAnsi="Book Antiqua" w:cs="Calibri"/>
                <w:color w:val="000000"/>
                <w:sz w:val="20"/>
                <w:szCs w:val="20"/>
              </w:rPr>
              <w:t>M</w:t>
            </w:r>
            <w:r>
              <w:rPr>
                <w:rFonts w:ascii="Book Antiqua" w:hAnsi="Book Antiqua" w:cs="Calibri"/>
                <w:color w:val="000000"/>
                <w:sz w:val="20"/>
                <w:szCs w:val="20"/>
              </w:rPr>
              <w:t>Z</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9</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7</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6</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sidRPr="00D645DC">
              <w:rPr>
                <w:rFonts w:ascii="Book Antiqua" w:hAnsi="Book Antiqua" w:cs="Calibri"/>
                <w:color w:val="000000"/>
                <w:sz w:val="20"/>
                <w:szCs w:val="20"/>
              </w:rPr>
              <w:t>M</w:t>
            </w:r>
            <w:r>
              <w:rPr>
                <w:rFonts w:ascii="Book Antiqua" w:hAnsi="Book Antiqua" w:cs="Calibri"/>
                <w:color w:val="000000"/>
                <w:sz w:val="20"/>
                <w:szCs w:val="20"/>
              </w:rPr>
              <w:t>ONTI</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9</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4</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5</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7</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Pr>
                <w:rFonts w:ascii="Book Antiqua" w:hAnsi="Book Antiqua" w:cs="Calibri"/>
                <w:color w:val="000000"/>
                <w:sz w:val="20"/>
                <w:szCs w:val="20"/>
              </w:rPr>
              <w:t>ARR</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8</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Pr>
                <w:rFonts w:ascii="Book Antiqua" w:hAnsi="Book Antiqua" w:cs="Calibri"/>
                <w:color w:val="000000"/>
                <w:sz w:val="20"/>
                <w:szCs w:val="20"/>
              </w:rPr>
              <w:t>NKM</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6</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9</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Pr>
                <w:rFonts w:ascii="Book Antiqua" w:hAnsi="Book Antiqua" w:cs="Calibri"/>
                <w:color w:val="000000"/>
                <w:sz w:val="20"/>
                <w:szCs w:val="20"/>
              </w:rPr>
              <w:t>SSK</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8</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10</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Pr>
                <w:rFonts w:ascii="Book Antiqua" w:hAnsi="Book Antiqua" w:cs="Calibri"/>
                <w:color w:val="000000"/>
                <w:sz w:val="20"/>
                <w:szCs w:val="20"/>
              </w:rPr>
              <w:t>TSK</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11</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sidRPr="00D645DC">
              <w:rPr>
                <w:rFonts w:ascii="Book Antiqua" w:hAnsi="Book Antiqua" w:cs="Calibri"/>
                <w:color w:val="000000"/>
                <w:sz w:val="20"/>
                <w:szCs w:val="20"/>
              </w:rPr>
              <w:t>MI</w:t>
            </w:r>
            <w:r>
              <w:rPr>
                <w:rFonts w:ascii="Book Antiqua" w:hAnsi="Book Antiqua" w:cs="Calibri"/>
                <w:color w:val="000000"/>
                <w:sz w:val="20"/>
                <w:szCs w:val="20"/>
              </w:rPr>
              <w:t>PT</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12</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Pr>
                <w:rFonts w:ascii="Book Antiqua" w:hAnsi="Book Antiqua" w:cs="Calibri"/>
                <w:color w:val="000000"/>
                <w:sz w:val="20"/>
                <w:szCs w:val="20"/>
              </w:rPr>
              <w:t>MFR</w:t>
            </w:r>
            <w:r w:rsidRPr="00D645DC">
              <w:rPr>
                <w:rFonts w:ascii="Book Antiqua" w:hAnsi="Book Antiqua" w:cs="Calibri"/>
                <w:color w:val="000000"/>
                <w:sz w:val="20"/>
                <w:szCs w:val="20"/>
              </w:rPr>
              <w:t>T</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9</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7</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w:t>
            </w: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13</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sidRPr="00D645DC">
              <w:rPr>
                <w:rFonts w:ascii="Book Antiqua" w:hAnsi="Book Antiqua" w:cs="Calibri"/>
                <w:color w:val="000000"/>
                <w:sz w:val="20"/>
                <w:szCs w:val="20"/>
              </w:rPr>
              <w:t>KRK</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14</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Pr>
                <w:rFonts w:ascii="Book Antiqua" w:hAnsi="Book Antiqua" w:cs="Calibri"/>
                <w:color w:val="000000"/>
                <w:sz w:val="20"/>
                <w:szCs w:val="20"/>
              </w:rPr>
              <w:t>AP</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6</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6</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15</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Pr>
                <w:rFonts w:ascii="Book Antiqua" w:hAnsi="Book Antiqua" w:cs="Calibri"/>
                <w:color w:val="000000"/>
                <w:sz w:val="20"/>
                <w:szCs w:val="20"/>
              </w:rPr>
              <w:t>KAJB</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16</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Pr>
                <w:rFonts w:ascii="Book Antiqua" w:hAnsi="Book Antiqua" w:cs="Calibri"/>
                <w:color w:val="000000"/>
                <w:sz w:val="20"/>
                <w:szCs w:val="20"/>
              </w:rPr>
              <w:t>ABPP</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1</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17</w:t>
            </w:r>
          </w:p>
        </w:tc>
        <w:tc>
          <w:tcPr>
            <w:tcW w:w="1523"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Pr>
                <w:rFonts w:ascii="Book Antiqua" w:hAnsi="Book Antiqua" w:cs="Calibri"/>
                <w:color w:val="000000"/>
                <w:sz w:val="20"/>
                <w:szCs w:val="20"/>
              </w:rPr>
              <w:t>KZPŽ</w:t>
            </w:r>
          </w:p>
        </w:tc>
        <w:tc>
          <w:tcPr>
            <w:tcW w:w="1390" w:type="dxa"/>
            <w:tcBorders>
              <w:top w:val="nil"/>
              <w:left w:val="nil"/>
              <w:bottom w:val="sing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w:t>
            </w:r>
          </w:p>
        </w:tc>
        <w:tc>
          <w:tcPr>
            <w:tcW w:w="1685" w:type="dxa"/>
            <w:tcBorders>
              <w:top w:val="nil"/>
              <w:left w:val="nil"/>
              <w:bottom w:val="sing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2</w:t>
            </w:r>
          </w:p>
        </w:tc>
        <w:tc>
          <w:tcPr>
            <w:tcW w:w="1685" w:type="dxa"/>
            <w:tcBorders>
              <w:top w:val="nil"/>
              <w:left w:val="nil"/>
              <w:bottom w:val="sing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sing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745" w:type="dxa"/>
            <w:tcBorders>
              <w:top w:val="nil"/>
              <w:left w:val="nil"/>
              <w:bottom w:val="single" w:sz="4" w:space="0" w:color="auto"/>
              <w:right w:val="single" w:sz="4" w:space="0" w:color="auto"/>
            </w:tcBorders>
            <w:shd w:val="clear" w:color="000000" w:fill="D9D9D9"/>
            <w:noWrap/>
            <w:vAlign w:val="bottom"/>
            <w:hideMark/>
          </w:tcPr>
          <w:p w:rsidR="003F1E21" w:rsidRPr="00D645DC" w:rsidRDefault="003F1E21" w:rsidP="00334EBE">
            <w:pPr>
              <w:jc w:val="center"/>
              <w:rPr>
                <w:rFonts w:ascii="Book Antiqua" w:hAnsi="Book Antiqua" w:cs="Calibri"/>
                <w:color w:val="000000"/>
                <w:sz w:val="20"/>
                <w:szCs w:val="20"/>
              </w:rPr>
            </w:pPr>
          </w:p>
        </w:tc>
      </w:tr>
      <w:tr w:rsidR="003F1E21" w:rsidRPr="00D645DC" w:rsidTr="00334EBE">
        <w:trPr>
          <w:trHeight w:val="263"/>
          <w:jc w:val="center"/>
        </w:trPr>
        <w:tc>
          <w:tcPr>
            <w:tcW w:w="445" w:type="dxa"/>
            <w:tcBorders>
              <w:top w:val="nil"/>
              <w:left w:val="single" w:sz="4" w:space="0" w:color="auto"/>
              <w:bottom w:val="double" w:sz="4" w:space="0" w:color="auto"/>
              <w:right w:val="single" w:sz="4" w:space="0" w:color="auto"/>
            </w:tcBorders>
            <w:shd w:val="clear" w:color="auto" w:fill="auto"/>
            <w:noWrap/>
            <w:vAlign w:val="bottom"/>
            <w:hideMark/>
          </w:tcPr>
          <w:p w:rsidR="003F1E21" w:rsidRPr="00D645DC" w:rsidRDefault="003F1E21" w:rsidP="00334EBE">
            <w:pPr>
              <w:jc w:val="right"/>
              <w:rPr>
                <w:rFonts w:ascii="Book Antiqua" w:hAnsi="Book Antiqua" w:cs="Calibri"/>
                <w:color w:val="000000"/>
                <w:sz w:val="20"/>
                <w:szCs w:val="20"/>
              </w:rPr>
            </w:pPr>
            <w:r w:rsidRPr="00D645DC">
              <w:rPr>
                <w:rFonts w:ascii="Book Antiqua" w:hAnsi="Book Antiqua" w:cs="Calibri"/>
                <w:color w:val="000000"/>
                <w:sz w:val="20"/>
                <w:szCs w:val="20"/>
              </w:rPr>
              <w:t>18</w:t>
            </w:r>
          </w:p>
        </w:tc>
        <w:tc>
          <w:tcPr>
            <w:tcW w:w="1523" w:type="dxa"/>
            <w:tcBorders>
              <w:top w:val="nil"/>
              <w:left w:val="nil"/>
              <w:bottom w:val="double" w:sz="4" w:space="0" w:color="auto"/>
              <w:right w:val="single" w:sz="4" w:space="0" w:color="auto"/>
            </w:tcBorders>
            <w:shd w:val="clear" w:color="auto" w:fill="auto"/>
            <w:noWrap/>
            <w:vAlign w:val="bottom"/>
            <w:hideMark/>
          </w:tcPr>
          <w:p w:rsidR="003F1E21" w:rsidRPr="00D645DC" w:rsidRDefault="003F1E21" w:rsidP="00334EBE">
            <w:pPr>
              <w:rPr>
                <w:rFonts w:ascii="Book Antiqua" w:hAnsi="Book Antiqua" w:cs="Calibri"/>
                <w:color w:val="000000"/>
                <w:sz w:val="20"/>
                <w:szCs w:val="20"/>
              </w:rPr>
            </w:pPr>
            <w:r>
              <w:rPr>
                <w:rFonts w:ascii="Book Antiqua" w:hAnsi="Book Antiqua" w:cs="Calibri"/>
                <w:color w:val="000000"/>
                <w:sz w:val="20"/>
                <w:szCs w:val="20"/>
              </w:rPr>
              <w:t>KGDT</w:t>
            </w:r>
          </w:p>
        </w:tc>
        <w:tc>
          <w:tcPr>
            <w:tcW w:w="1390" w:type="dxa"/>
            <w:tcBorders>
              <w:top w:val="nil"/>
              <w:left w:val="nil"/>
              <w:bottom w:val="double" w:sz="4" w:space="0" w:color="auto"/>
              <w:right w:val="single" w:sz="4" w:space="0" w:color="auto"/>
            </w:tcBorders>
            <w:shd w:val="clear" w:color="auto" w:fill="auto"/>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685" w:type="dxa"/>
            <w:tcBorders>
              <w:top w:val="nil"/>
              <w:left w:val="nil"/>
              <w:bottom w:val="double" w:sz="4" w:space="0" w:color="auto"/>
              <w:right w:val="single" w:sz="4" w:space="0" w:color="auto"/>
            </w:tcBorders>
            <w:shd w:val="clear" w:color="000000" w:fill="92D05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685" w:type="dxa"/>
            <w:tcBorders>
              <w:top w:val="nil"/>
              <w:left w:val="nil"/>
              <w:bottom w:val="double" w:sz="4" w:space="0" w:color="auto"/>
              <w:right w:val="single" w:sz="4" w:space="0" w:color="auto"/>
            </w:tcBorders>
            <w:shd w:val="clear" w:color="000000" w:fill="FFC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3</w:t>
            </w:r>
          </w:p>
        </w:tc>
        <w:tc>
          <w:tcPr>
            <w:tcW w:w="1685" w:type="dxa"/>
            <w:tcBorders>
              <w:top w:val="nil"/>
              <w:left w:val="nil"/>
              <w:bottom w:val="double" w:sz="4" w:space="0" w:color="auto"/>
              <w:right w:val="double" w:sz="6" w:space="0" w:color="auto"/>
            </w:tcBorders>
            <w:shd w:val="clear" w:color="000000" w:fill="FF0000"/>
            <w:noWrap/>
            <w:vAlign w:val="bottom"/>
            <w:hideMark/>
          </w:tcPr>
          <w:p w:rsidR="003F1E21" w:rsidRPr="00D645DC" w:rsidRDefault="003F1E21" w:rsidP="00334EBE">
            <w:pPr>
              <w:jc w:val="center"/>
              <w:rPr>
                <w:rFonts w:ascii="Book Antiqua" w:hAnsi="Book Antiqua" w:cs="Calibri"/>
                <w:color w:val="000000"/>
                <w:sz w:val="20"/>
                <w:szCs w:val="20"/>
              </w:rPr>
            </w:pPr>
            <w:r w:rsidRPr="00D645DC">
              <w:rPr>
                <w:rFonts w:ascii="Book Antiqua" w:hAnsi="Book Antiqua" w:cs="Calibri"/>
                <w:color w:val="000000"/>
                <w:sz w:val="20"/>
                <w:szCs w:val="20"/>
              </w:rPr>
              <w:t>0</w:t>
            </w:r>
          </w:p>
        </w:tc>
        <w:tc>
          <w:tcPr>
            <w:tcW w:w="1745" w:type="dxa"/>
            <w:tcBorders>
              <w:top w:val="nil"/>
              <w:left w:val="nil"/>
              <w:bottom w:val="double" w:sz="4" w:space="0" w:color="auto"/>
              <w:right w:val="single" w:sz="4" w:space="0" w:color="auto"/>
            </w:tcBorders>
            <w:shd w:val="clear" w:color="000000" w:fill="D9D9D9"/>
            <w:noWrap/>
            <w:vAlign w:val="bottom"/>
            <w:hideMark/>
          </w:tcPr>
          <w:p w:rsidR="003F1E21" w:rsidRPr="00D645DC" w:rsidRDefault="003F1E21" w:rsidP="00334EBE">
            <w:pPr>
              <w:rPr>
                <w:rFonts w:ascii="Book Antiqua" w:hAnsi="Book Antiqua" w:cs="Calibri"/>
                <w:color w:val="000000"/>
                <w:sz w:val="20"/>
                <w:szCs w:val="20"/>
              </w:rPr>
            </w:pPr>
            <w:r w:rsidRPr="00D645DC">
              <w:rPr>
                <w:rFonts w:ascii="Book Antiqua" w:hAnsi="Book Antiqua" w:cs="Calibri"/>
                <w:color w:val="000000"/>
                <w:sz w:val="20"/>
                <w:szCs w:val="20"/>
              </w:rPr>
              <w:t> </w:t>
            </w:r>
          </w:p>
        </w:tc>
      </w:tr>
      <w:tr w:rsidR="003F1E21" w:rsidRPr="00D645DC" w:rsidTr="00334EBE">
        <w:trPr>
          <w:trHeight w:val="263"/>
          <w:jc w:val="center"/>
        </w:trPr>
        <w:tc>
          <w:tcPr>
            <w:tcW w:w="1968" w:type="dxa"/>
            <w:gridSpan w:val="2"/>
            <w:tcBorders>
              <w:top w:val="double" w:sz="4" w:space="0" w:color="auto"/>
              <w:left w:val="single" w:sz="4" w:space="0" w:color="auto"/>
              <w:bottom w:val="single" w:sz="4" w:space="0" w:color="auto"/>
              <w:right w:val="single" w:sz="4" w:space="0" w:color="auto"/>
            </w:tcBorders>
            <w:shd w:val="clear" w:color="auto" w:fill="auto"/>
            <w:noWrap/>
            <w:vAlign w:val="bottom"/>
          </w:tcPr>
          <w:p w:rsidR="003F1E21" w:rsidRPr="00D645DC" w:rsidRDefault="003F1E21" w:rsidP="00334EBE">
            <w:pPr>
              <w:jc w:val="center"/>
              <w:rPr>
                <w:rFonts w:ascii="Book Antiqua" w:hAnsi="Book Antiqua" w:cs="Calibri"/>
                <w:b/>
                <w:color w:val="000000"/>
                <w:sz w:val="20"/>
                <w:szCs w:val="20"/>
              </w:rPr>
            </w:pPr>
            <w:r>
              <w:rPr>
                <w:rFonts w:ascii="Book Antiqua" w:hAnsi="Book Antiqua" w:cs="Calibri"/>
                <w:b/>
                <w:color w:val="000000"/>
                <w:sz w:val="20"/>
                <w:szCs w:val="20"/>
              </w:rPr>
              <w:t xml:space="preserve">Ukupno </w:t>
            </w:r>
          </w:p>
        </w:tc>
        <w:tc>
          <w:tcPr>
            <w:tcW w:w="1390" w:type="dxa"/>
            <w:tcBorders>
              <w:top w:val="double" w:sz="4" w:space="0" w:color="auto"/>
              <w:left w:val="single" w:sz="4" w:space="0" w:color="auto"/>
              <w:bottom w:val="single" w:sz="4" w:space="0" w:color="auto"/>
              <w:right w:val="single" w:sz="4" w:space="0" w:color="auto"/>
            </w:tcBorders>
            <w:shd w:val="clear" w:color="auto" w:fill="auto"/>
            <w:noWrap/>
            <w:vAlign w:val="bottom"/>
          </w:tcPr>
          <w:p w:rsidR="003F1E21" w:rsidRPr="00D645DC" w:rsidRDefault="003F1E21" w:rsidP="00334EBE">
            <w:pPr>
              <w:jc w:val="center"/>
              <w:rPr>
                <w:rFonts w:ascii="Book Antiqua" w:hAnsi="Book Antiqua" w:cs="Calibri"/>
                <w:b/>
                <w:color w:val="000000"/>
                <w:sz w:val="20"/>
                <w:szCs w:val="20"/>
              </w:rPr>
            </w:pPr>
            <w:r w:rsidRPr="00D645DC">
              <w:rPr>
                <w:rFonts w:ascii="Book Antiqua" w:hAnsi="Book Antiqua" w:cs="Calibri"/>
                <w:b/>
                <w:color w:val="000000"/>
                <w:sz w:val="20"/>
                <w:szCs w:val="20"/>
              </w:rPr>
              <w:t>133</w:t>
            </w:r>
          </w:p>
        </w:tc>
        <w:tc>
          <w:tcPr>
            <w:tcW w:w="1685" w:type="dxa"/>
            <w:tcBorders>
              <w:top w:val="double" w:sz="4" w:space="0" w:color="auto"/>
              <w:left w:val="single" w:sz="4" w:space="0" w:color="auto"/>
              <w:bottom w:val="single" w:sz="4" w:space="0" w:color="auto"/>
              <w:right w:val="single" w:sz="4" w:space="0" w:color="auto"/>
            </w:tcBorders>
            <w:shd w:val="clear" w:color="auto" w:fill="auto"/>
            <w:noWrap/>
            <w:vAlign w:val="bottom"/>
          </w:tcPr>
          <w:p w:rsidR="003F1E21" w:rsidRPr="00D645DC" w:rsidRDefault="003F1E21" w:rsidP="00334EBE">
            <w:pPr>
              <w:jc w:val="center"/>
              <w:rPr>
                <w:rFonts w:ascii="Book Antiqua" w:hAnsi="Book Antiqua" w:cs="Calibri"/>
                <w:b/>
                <w:color w:val="000000"/>
                <w:sz w:val="20"/>
                <w:szCs w:val="20"/>
              </w:rPr>
            </w:pPr>
            <w:r w:rsidRPr="00D645DC">
              <w:rPr>
                <w:rFonts w:ascii="Book Antiqua" w:hAnsi="Book Antiqua" w:cs="Calibri"/>
                <w:b/>
                <w:color w:val="000000"/>
                <w:sz w:val="20"/>
                <w:szCs w:val="20"/>
              </w:rPr>
              <w:t>22</w:t>
            </w:r>
          </w:p>
        </w:tc>
        <w:tc>
          <w:tcPr>
            <w:tcW w:w="1685" w:type="dxa"/>
            <w:tcBorders>
              <w:top w:val="double" w:sz="4" w:space="0" w:color="auto"/>
              <w:left w:val="single" w:sz="4" w:space="0" w:color="auto"/>
              <w:bottom w:val="single" w:sz="4" w:space="0" w:color="auto"/>
              <w:right w:val="single" w:sz="4" w:space="0" w:color="auto"/>
            </w:tcBorders>
            <w:shd w:val="clear" w:color="auto" w:fill="auto"/>
            <w:noWrap/>
            <w:vAlign w:val="bottom"/>
          </w:tcPr>
          <w:p w:rsidR="003F1E21" w:rsidRPr="00D645DC" w:rsidRDefault="003F1E21" w:rsidP="00334EBE">
            <w:pPr>
              <w:jc w:val="center"/>
              <w:rPr>
                <w:rFonts w:ascii="Book Antiqua" w:hAnsi="Book Antiqua" w:cs="Calibri"/>
                <w:b/>
                <w:color w:val="000000"/>
                <w:sz w:val="20"/>
                <w:szCs w:val="20"/>
              </w:rPr>
            </w:pPr>
            <w:r w:rsidRPr="00D645DC">
              <w:rPr>
                <w:rFonts w:ascii="Book Antiqua" w:hAnsi="Book Antiqua" w:cs="Calibri"/>
                <w:b/>
                <w:color w:val="000000"/>
                <w:sz w:val="20"/>
                <w:szCs w:val="20"/>
              </w:rPr>
              <w:t>56</w:t>
            </w:r>
          </w:p>
        </w:tc>
        <w:tc>
          <w:tcPr>
            <w:tcW w:w="1685" w:type="dxa"/>
            <w:tcBorders>
              <w:top w:val="double" w:sz="4" w:space="0" w:color="auto"/>
              <w:left w:val="single" w:sz="4" w:space="0" w:color="auto"/>
              <w:bottom w:val="single" w:sz="4" w:space="0" w:color="auto"/>
              <w:right w:val="single" w:sz="4" w:space="0" w:color="auto"/>
            </w:tcBorders>
            <w:shd w:val="clear" w:color="auto" w:fill="auto"/>
            <w:noWrap/>
            <w:vAlign w:val="bottom"/>
          </w:tcPr>
          <w:p w:rsidR="003F1E21" w:rsidRPr="00D645DC" w:rsidRDefault="003F1E21" w:rsidP="00334EBE">
            <w:pPr>
              <w:jc w:val="center"/>
              <w:rPr>
                <w:rFonts w:ascii="Book Antiqua" w:hAnsi="Book Antiqua" w:cs="Calibri"/>
                <w:b/>
                <w:color w:val="000000"/>
                <w:sz w:val="20"/>
                <w:szCs w:val="20"/>
              </w:rPr>
            </w:pPr>
            <w:r w:rsidRPr="00D645DC">
              <w:rPr>
                <w:rFonts w:ascii="Book Antiqua" w:hAnsi="Book Antiqua" w:cs="Calibri"/>
                <w:b/>
                <w:color w:val="000000"/>
                <w:sz w:val="20"/>
                <w:szCs w:val="20"/>
              </w:rPr>
              <w:t>55</w:t>
            </w:r>
          </w:p>
        </w:tc>
        <w:tc>
          <w:tcPr>
            <w:tcW w:w="1745" w:type="dxa"/>
            <w:tcBorders>
              <w:top w:val="double" w:sz="4" w:space="0" w:color="auto"/>
              <w:left w:val="single" w:sz="4" w:space="0" w:color="auto"/>
              <w:bottom w:val="single" w:sz="4" w:space="0" w:color="auto"/>
              <w:right w:val="single" w:sz="4" w:space="0" w:color="auto"/>
            </w:tcBorders>
            <w:shd w:val="clear" w:color="auto" w:fill="auto"/>
            <w:noWrap/>
            <w:vAlign w:val="bottom"/>
          </w:tcPr>
          <w:p w:rsidR="003F1E21" w:rsidRPr="00D645DC" w:rsidRDefault="003F1E21" w:rsidP="00334EBE">
            <w:pPr>
              <w:jc w:val="center"/>
              <w:rPr>
                <w:rFonts w:ascii="Book Antiqua" w:hAnsi="Book Antiqua" w:cs="Calibri"/>
                <w:b/>
                <w:color w:val="000000"/>
                <w:sz w:val="20"/>
                <w:szCs w:val="20"/>
              </w:rPr>
            </w:pPr>
            <w:r w:rsidRPr="00D645DC">
              <w:rPr>
                <w:rFonts w:ascii="Book Antiqua" w:hAnsi="Book Antiqua" w:cs="Calibri"/>
                <w:b/>
                <w:color w:val="000000"/>
                <w:sz w:val="20"/>
                <w:szCs w:val="20"/>
              </w:rPr>
              <w:t>7</w:t>
            </w:r>
          </w:p>
        </w:tc>
      </w:tr>
    </w:tbl>
    <w:p w:rsidR="003F1E21" w:rsidRPr="00D645DC" w:rsidRDefault="003F1E21" w:rsidP="003F1E21">
      <w:pPr>
        <w:pStyle w:val="Heading1"/>
        <w:ind w:left="0" w:firstLine="0"/>
        <w:jc w:val="both"/>
        <w:rPr>
          <w:rFonts w:eastAsia="Times New Roman" w:cs="Times New Roman"/>
          <w:b w:val="0"/>
          <w:color w:val="000000"/>
          <w:sz w:val="24"/>
          <w:szCs w:val="24"/>
        </w:rPr>
      </w:pPr>
    </w:p>
    <w:p w:rsidR="003F1E21" w:rsidRPr="00D645DC" w:rsidRDefault="003F1E21" w:rsidP="003F1E21">
      <w:pPr>
        <w:rPr>
          <w:rFonts w:ascii="Book Antiqua" w:hAnsi="Book Antiqua"/>
          <w:color w:val="000000"/>
        </w:rPr>
      </w:pPr>
    </w:p>
    <w:p w:rsidR="003F1E21" w:rsidRDefault="003F1E21" w:rsidP="003F1E21">
      <w:pPr>
        <w:pStyle w:val="Heading1"/>
        <w:ind w:left="720" w:firstLine="0"/>
        <w:jc w:val="both"/>
        <w:rPr>
          <w:color w:val="000000"/>
        </w:rPr>
      </w:pPr>
    </w:p>
    <w:p w:rsidR="003F1E21" w:rsidRDefault="003F1E21" w:rsidP="003F1E21"/>
    <w:p w:rsidR="003F1E21" w:rsidRDefault="003F1E21" w:rsidP="003F1E21"/>
    <w:p w:rsidR="003F1E21" w:rsidRDefault="003F1E21" w:rsidP="003F1E21"/>
    <w:p w:rsidR="003F1E21" w:rsidRDefault="003F1E21" w:rsidP="003F1E21"/>
    <w:p w:rsidR="003F1E21" w:rsidRDefault="003F1E21" w:rsidP="003F1E21"/>
    <w:p w:rsidR="003F1E21" w:rsidRDefault="003F1E21" w:rsidP="003F1E21"/>
    <w:p w:rsidR="003F1E21" w:rsidRDefault="003F1E21" w:rsidP="003F1E21"/>
    <w:p w:rsidR="003F1E21" w:rsidRDefault="003F1E21" w:rsidP="003F1E21"/>
    <w:p w:rsidR="003F1E21" w:rsidRDefault="003F1E21" w:rsidP="003F1E21"/>
    <w:p w:rsidR="003F1E21" w:rsidRDefault="003F1E21" w:rsidP="003F1E21"/>
    <w:p w:rsidR="003F1E21" w:rsidRDefault="003F1E21" w:rsidP="003F1E21"/>
    <w:p w:rsidR="003F1E21" w:rsidRDefault="003F1E21" w:rsidP="003F1E21"/>
    <w:p w:rsidR="003F1E21" w:rsidRDefault="003F1E21" w:rsidP="003F1E21"/>
    <w:p w:rsidR="003F1E21" w:rsidRDefault="003F1E21" w:rsidP="003F1E21"/>
    <w:p w:rsidR="003F1E21" w:rsidRPr="00E60245" w:rsidRDefault="003F1E21" w:rsidP="003F1E21"/>
    <w:p w:rsidR="003F1E21" w:rsidRPr="00D645DC" w:rsidRDefault="003F1E21" w:rsidP="003F1E21">
      <w:pPr>
        <w:pStyle w:val="Heading1"/>
        <w:numPr>
          <w:ilvl w:val="0"/>
          <w:numId w:val="9"/>
        </w:numPr>
        <w:jc w:val="both"/>
        <w:rPr>
          <w:color w:val="000000"/>
        </w:rPr>
      </w:pPr>
      <w:bookmarkStart w:id="17" w:name="_Toc131257270"/>
      <w:r w:rsidRPr="006951B9">
        <w:rPr>
          <w:color w:val="000000"/>
        </w:rPr>
        <w:lastRenderedPageBreak/>
        <w:t>ZAKLJUČCI I PREPORUKE</w:t>
      </w:r>
      <w:bookmarkEnd w:id="17"/>
    </w:p>
    <w:p w:rsidR="003F1E21" w:rsidRPr="00D645DC" w:rsidRDefault="003F1E21" w:rsidP="003F1E21">
      <w:pPr>
        <w:rPr>
          <w:rFonts w:ascii="Book Antiqua" w:hAnsi="Book Antiqua"/>
          <w:color w:val="000000"/>
          <w:u w:val="single"/>
        </w:rPr>
      </w:pPr>
    </w:p>
    <w:p w:rsidR="003F1E21" w:rsidRPr="00D645DC" w:rsidRDefault="003F1E21" w:rsidP="003F1E21">
      <w:pPr>
        <w:jc w:val="both"/>
        <w:rPr>
          <w:rFonts w:ascii="Book Antiqua" w:hAnsi="Book Antiqua"/>
          <w:color w:val="000000"/>
          <w:sz w:val="22"/>
          <w:szCs w:val="22"/>
        </w:rPr>
      </w:pPr>
      <w:r w:rsidRPr="006951B9">
        <w:rPr>
          <w:rFonts w:ascii="Book Antiqua" w:hAnsi="Book Antiqua"/>
          <w:color w:val="000000"/>
          <w:sz w:val="22"/>
          <w:szCs w:val="22"/>
        </w:rPr>
        <w:t>Nacionalna strategija zaštite od nasilja u porodici i nasilja nad ženama 2022-2026 ima relativno dobr</w:t>
      </w:r>
      <w:r>
        <w:rPr>
          <w:rFonts w:ascii="Book Antiqua" w:hAnsi="Book Antiqua"/>
          <w:color w:val="000000"/>
          <w:sz w:val="22"/>
          <w:szCs w:val="22"/>
        </w:rPr>
        <w:t>o sprovođenje</w:t>
      </w:r>
      <w:r w:rsidRPr="006951B9">
        <w:rPr>
          <w:rFonts w:ascii="Book Antiqua" w:hAnsi="Book Antiqua"/>
          <w:color w:val="000000"/>
          <w:sz w:val="22"/>
          <w:szCs w:val="22"/>
        </w:rPr>
        <w:t xml:space="preserve"> tokom prve godine, gde je u potpunosti </w:t>
      </w:r>
      <w:r>
        <w:rPr>
          <w:rFonts w:ascii="Book Antiqua" w:hAnsi="Book Antiqua"/>
          <w:color w:val="000000"/>
          <w:sz w:val="22"/>
          <w:szCs w:val="22"/>
        </w:rPr>
        <w:t>sprovedeno</w:t>
      </w:r>
      <w:r w:rsidRPr="006951B9">
        <w:rPr>
          <w:rFonts w:ascii="Book Antiqua" w:hAnsi="Book Antiqua"/>
          <w:color w:val="000000"/>
          <w:sz w:val="22"/>
          <w:szCs w:val="22"/>
        </w:rPr>
        <w:t xml:space="preserve"> ili se sprovodi preko 59% aktivnosti definisanih za izveštajni period. Od ukupno 140 aktivnosti, planirano je da njih 7 počnu sa </w:t>
      </w:r>
      <w:r>
        <w:rPr>
          <w:rFonts w:ascii="Book Antiqua" w:hAnsi="Book Antiqua"/>
          <w:color w:val="000000"/>
          <w:sz w:val="22"/>
          <w:szCs w:val="22"/>
        </w:rPr>
        <w:t>sprovođenjem</w:t>
      </w:r>
      <w:r w:rsidRPr="006951B9">
        <w:rPr>
          <w:rFonts w:ascii="Book Antiqua" w:hAnsi="Book Antiqua"/>
          <w:color w:val="000000"/>
          <w:sz w:val="22"/>
          <w:szCs w:val="22"/>
        </w:rPr>
        <w:t xml:space="preserve"> tokom 2023/2024. godine, </w:t>
      </w:r>
      <w:r>
        <w:rPr>
          <w:rFonts w:ascii="Book Antiqua" w:hAnsi="Book Antiqua"/>
          <w:color w:val="000000"/>
          <w:sz w:val="22"/>
          <w:szCs w:val="22"/>
        </w:rPr>
        <w:t>sledstveno tome,</w:t>
      </w:r>
      <w:r w:rsidRPr="006951B9">
        <w:rPr>
          <w:rFonts w:ascii="Book Antiqua" w:hAnsi="Book Antiqua"/>
          <w:color w:val="000000"/>
          <w:sz w:val="22"/>
          <w:szCs w:val="22"/>
        </w:rPr>
        <w:t xml:space="preserve"> njihov</w:t>
      </w:r>
      <w:r>
        <w:rPr>
          <w:rFonts w:ascii="Book Antiqua" w:hAnsi="Book Antiqua"/>
          <w:color w:val="000000"/>
          <w:sz w:val="22"/>
          <w:szCs w:val="22"/>
        </w:rPr>
        <w:t>o sprovođenje</w:t>
      </w:r>
      <w:r w:rsidRPr="006951B9">
        <w:rPr>
          <w:rFonts w:ascii="Book Antiqua" w:hAnsi="Book Antiqua"/>
          <w:color w:val="000000"/>
          <w:sz w:val="22"/>
          <w:szCs w:val="22"/>
        </w:rPr>
        <w:t xml:space="preserve"> nije počel</w:t>
      </w:r>
      <w:r>
        <w:rPr>
          <w:rFonts w:ascii="Book Antiqua" w:hAnsi="Book Antiqua"/>
          <w:color w:val="000000"/>
          <w:sz w:val="22"/>
          <w:szCs w:val="22"/>
        </w:rPr>
        <w:t>o</w:t>
      </w:r>
      <w:r w:rsidRPr="006951B9">
        <w:rPr>
          <w:rFonts w:ascii="Book Antiqua" w:hAnsi="Book Antiqua"/>
          <w:color w:val="000000"/>
          <w:sz w:val="22"/>
          <w:szCs w:val="22"/>
        </w:rPr>
        <w:t xml:space="preserve"> tokom izveštajnog perioda.</w:t>
      </w:r>
    </w:p>
    <w:p w:rsidR="003F1E21" w:rsidRPr="00D645DC" w:rsidRDefault="003F1E21" w:rsidP="003F1E21">
      <w:pPr>
        <w:jc w:val="both"/>
        <w:rPr>
          <w:rFonts w:ascii="Book Antiqua" w:hAnsi="Book Antiqua"/>
          <w:color w:val="000000"/>
          <w:sz w:val="22"/>
          <w:szCs w:val="22"/>
        </w:rPr>
      </w:pPr>
    </w:p>
    <w:p w:rsidR="003F1E21" w:rsidRPr="00D645DC" w:rsidRDefault="003F1E21" w:rsidP="003F1E21">
      <w:pPr>
        <w:jc w:val="both"/>
        <w:rPr>
          <w:rFonts w:ascii="Book Antiqua" w:hAnsi="Book Antiqua"/>
          <w:color w:val="000000"/>
          <w:sz w:val="22"/>
          <w:szCs w:val="22"/>
        </w:rPr>
      </w:pPr>
      <w:r w:rsidRPr="00CD5A9C">
        <w:rPr>
          <w:rFonts w:ascii="Book Antiqua" w:hAnsi="Book Antiqua"/>
          <w:color w:val="000000"/>
          <w:sz w:val="22"/>
          <w:szCs w:val="22"/>
        </w:rPr>
        <w:t xml:space="preserve">Takođe, vredi napomenuti da je postignut napredak </w:t>
      </w:r>
      <w:r>
        <w:rPr>
          <w:rFonts w:ascii="Book Antiqua" w:hAnsi="Book Antiqua"/>
          <w:color w:val="000000"/>
          <w:sz w:val="22"/>
          <w:szCs w:val="22"/>
        </w:rPr>
        <w:t>u realizaciji aktivnosti kao</w:t>
      </w:r>
      <w:r w:rsidRPr="00D645DC">
        <w:rPr>
          <w:rFonts w:ascii="Book Antiqua" w:hAnsi="Book Antiqua"/>
          <w:color w:val="000000"/>
          <w:sz w:val="22"/>
          <w:szCs w:val="22"/>
        </w:rPr>
        <w:t xml:space="preserve">: </w:t>
      </w:r>
    </w:p>
    <w:p w:rsidR="003F1E21" w:rsidRPr="00D645DC" w:rsidRDefault="003F1E21" w:rsidP="003F1E21">
      <w:pPr>
        <w:jc w:val="both"/>
        <w:rPr>
          <w:rFonts w:ascii="Book Antiqua" w:hAnsi="Book Antiqua"/>
          <w:color w:val="000000"/>
          <w:sz w:val="22"/>
          <w:szCs w:val="22"/>
        </w:rPr>
      </w:pPr>
    </w:p>
    <w:p w:rsidR="003F1E21" w:rsidRPr="00CD5A9C"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CD5A9C">
        <w:rPr>
          <w:rFonts w:ascii="Book Antiqua" w:hAnsi="Book Antiqua"/>
          <w:color w:val="000000"/>
          <w:sz w:val="22"/>
          <w:szCs w:val="22"/>
        </w:rPr>
        <w:t>Unapređenje pravnog okvira i jačanje kapaciteta za postupanje u slučajevima nasilja u porodici i nasilja nad ženama, uzimajući u obzir standarde Istanbulske konvencije;</w:t>
      </w:r>
    </w:p>
    <w:p w:rsidR="003F1E21" w:rsidRPr="00CD5A9C"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CD5A9C">
        <w:rPr>
          <w:rFonts w:ascii="Book Antiqua" w:hAnsi="Book Antiqua"/>
          <w:color w:val="000000"/>
          <w:sz w:val="22"/>
          <w:szCs w:val="22"/>
        </w:rPr>
        <w:t xml:space="preserve">Izdavanje Vodiča za kaznenu politiku od strane </w:t>
      </w:r>
      <w:r>
        <w:rPr>
          <w:rFonts w:ascii="Book Antiqua" w:hAnsi="Book Antiqua"/>
          <w:color w:val="000000"/>
          <w:sz w:val="22"/>
          <w:szCs w:val="22"/>
        </w:rPr>
        <w:t>SSK</w:t>
      </w:r>
      <w:r w:rsidRPr="00CD5A9C">
        <w:rPr>
          <w:rFonts w:ascii="Book Antiqua" w:hAnsi="Book Antiqua"/>
          <w:color w:val="000000"/>
          <w:sz w:val="22"/>
          <w:szCs w:val="22"/>
        </w:rPr>
        <w:t>;</w:t>
      </w:r>
    </w:p>
    <w:p w:rsidR="003F1E21" w:rsidRPr="00CD5A9C"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Pr>
          <w:rFonts w:ascii="Book Antiqua" w:hAnsi="Book Antiqua"/>
          <w:color w:val="000000"/>
          <w:sz w:val="22"/>
          <w:szCs w:val="22"/>
        </w:rPr>
        <w:t>O</w:t>
      </w:r>
      <w:r w:rsidRPr="00CD5A9C">
        <w:rPr>
          <w:rFonts w:ascii="Book Antiqua" w:hAnsi="Book Antiqua"/>
          <w:color w:val="000000"/>
          <w:sz w:val="22"/>
          <w:szCs w:val="22"/>
        </w:rPr>
        <w:t xml:space="preserve">bezbeđivanje fizičkog prostora za intervjuisanje žrtve i </w:t>
      </w:r>
      <w:r>
        <w:rPr>
          <w:rFonts w:ascii="Book Antiqua" w:hAnsi="Book Antiqua"/>
          <w:color w:val="000000"/>
          <w:sz w:val="22"/>
          <w:szCs w:val="22"/>
        </w:rPr>
        <w:t>počinioca</w:t>
      </w:r>
      <w:r w:rsidRPr="00CD5A9C">
        <w:rPr>
          <w:rFonts w:ascii="Book Antiqua" w:hAnsi="Book Antiqua"/>
          <w:color w:val="000000"/>
          <w:sz w:val="22"/>
          <w:szCs w:val="22"/>
        </w:rPr>
        <w:t xml:space="preserve"> nasilja;</w:t>
      </w:r>
    </w:p>
    <w:p w:rsidR="003F1E21" w:rsidRPr="00CD5A9C"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CD5A9C">
        <w:rPr>
          <w:rFonts w:ascii="Book Antiqua" w:hAnsi="Book Antiqua"/>
          <w:color w:val="000000"/>
          <w:sz w:val="22"/>
          <w:szCs w:val="22"/>
        </w:rPr>
        <w:t xml:space="preserve">Većina </w:t>
      </w:r>
      <w:r>
        <w:rPr>
          <w:rFonts w:ascii="Book Antiqua" w:hAnsi="Book Antiqua"/>
          <w:color w:val="000000"/>
          <w:sz w:val="22"/>
          <w:szCs w:val="22"/>
        </w:rPr>
        <w:t>sudova raspolaže tehnološkom i IT</w:t>
      </w:r>
      <w:r w:rsidRPr="00CD5A9C">
        <w:rPr>
          <w:rFonts w:ascii="Book Antiqua" w:hAnsi="Book Antiqua"/>
          <w:color w:val="000000"/>
          <w:sz w:val="22"/>
          <w:szCs w:val="22"/>
        </w:rPr>
        <w:t xml:space="preserve"> opremom koja može pomoći u potrebama koje se mogu javiti </w:t>
      </w:r>
      <w:r>
        <w:rPr>
          <w:rFonts w:ascii="Book Antiqua" w:hAnsi="Book Antiqua"/>
          <w:color w:val="000000"/>
          <w:sz w:val="22"/>
          <w:szCs w:val="22"/>
        </w:rPr>
        <w:t xml:space="preserve">sa ciljem </w:t>
      </w:r>
      <w:r w:rsidRPr="00CD5A9C">
        <w:rPr>
          <w:rFonts w:ascii="Book Antiqua" w:hAnsi="Book Antiqua"/>
          <w:color w:val="000000"/>
          <w:sz w:val="22"/>
          <w:szCs w:val="22"/>
        </w:rPr>
        <w:t>vođenj</w:t>
      </w:r>
      <w:r>
        <w:rPr>
          <w:rFonts w:ascii="Book Antiqua" w:hAnsi="Book Antiqua"/>
          <w:color w:val="000000"/>
          <w:sz w:val="22"/>
          <w:szCs w:val="22"/>
        </w:rPr>
        <w:t>a</w:t>
      </w:r>
      <w:r w:rsidRPr="00CD5A9C">
        <w:rPr>
          <w:rFonts w:ascii="Book Antiqua" w:hAnsi="Book Antiqua"/>
          <w:color w:val="000000"/>
          <w:sz w:val="22"/>
          <w:szCs w:val="22"/>
        </w:rPr>
        <w:t xml:space="preserve"> suđenja;</w:t>
      </w:r>
    </w:p>
    <w:p w:rsidR="003F1E21" w:rsidRPr="00D645DC"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Pr>
          <w:rFonts w:ascii="Book Antiqua" w:hAnsi="Book Antiqua"/>
          <w:color w:val="000000"/>
          <w:sz w:val="22"/>
          <w:szCs w:val="22"/>
        </w:rPr>
        <w:t xml:space="preserve">Policija </w:t>
      </w:r>
      <w:r w:rsidRPr="00CD5A9C">
        <w:rPr>
          <w:rFonts w:ascii="Book Antiqua" w:hAnsi="Book Antiqua"/>
          <w:color w:val="000000"/>
          <w:sz w:val="22"/>
          <w:szCs w:val="22"/>
        </w:rPr>
        <w:t>Kosov</w:t>
      </w:r>
      <w:r>
        <w:rPr>
          <w:rFonts w:ascii="Book Antiqua" w:hAnsi="Book Antiqua"/>
          <w:color w:val="000000"/>
          <w:sz w:val="22"/>
          <w:szCs w:val="22"/>
        </w:rPr>
        <w:t>a</w:t>
      </w:r>
      <w:r w:rsidRPr="00CD5A9C">
        <w:rPr>
          <w:rFonts w:ascii="Book Antiqua" w:hAnsi="Book Antiqua"/>
          <w:color w:val="000000"/>
          <w:sz w:val="22"/>
          <w:szCs w:val="22"/>
        </w:rPr>
        <w:t xml:space="preserve"> je istražila 2764 slučaja nasilja u porodici, o tome obavestila branioce žrtava telefonom, ali i putem dnevnog izveštaja elektronskim putem</w:t>
      </w:r>
      <w:r>
        <w:rPr>
          <w:rFonts w:ascii="Book Antiqua" w:hAnsi="Book Antiqua"/>
          <w:color w:val="000000"/>
          <w:sz w:val="22"/>
          <w:szCs w:val="22"/>
        </w:rPr>
        <w:t>.</w:t>
      </w:r>
    </w:p>
    <w:p w:rsidR="003F1E21" w:rsidRPr="006E0831"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6E0831">
        <w:rPr>
          <w:rFonts w:ascii="Book Antiqua" w:hAnsi="Book Antiqua"/>
          <w:color w:val="000000"/>
          <w:sz w:val="22"/>
          <w:szCs w:val="22"/>
        </w:rPr>
        <w:t xml:space="preserve">Akademija pravde je izradila godišnje </w:t>
      </w:r>
      <w:r>
        <w:rPr>
          <w:rFonts w:ascii="Book Antiqua" w:hAnsi="Book Antiqua"/>
          <w:color w:val="000000"/>
          <w:sz w:val="22"/>
          <w:szCs w:val="22"/>
        </w:rPr>
        <w:t xml:space="preserve">nastavne </w:t>
      </w:r>
      <w:r w:rsidRPr="006E0831">
        <w:rPr>
          <w:rFonts w:ascii="Book Antiqua" w:hAnsi="Book Antiqua"/>
          <w:color w:val="000000"/>
          <w:sz w:val="22"/>
          <w:szCs w:val="22"/>
        </w:rPr>
        <w:t>programe obuke za podizanje stručnih kapaciteta sudija, tužilaca, stručnih saradnika, branilaca žrtava i drugih relevantnih aktera za pravičnu i efikasnu primenu zakona, sa fokusom na kažnja</w:t>
      </w:r>
      <w:r>
        <w:rPr>
          <w:rFonts w:ascii="Book Antiqua" w:hAnsi="Book Antiqua"/>
          <w:color w:val="000000"/>
          <w:sz w:val="22"/>
          <w:szCs w:val="22"/>
        </w:rPr>
        <w:t>vanje počinilaca krivičnih dela</w:t>
      </w:r>
      <w:r w:rsidRPr="006E0831">
        <w:rPr>
          <w:rFonts w:ascii="Book Antiqua" w:hAnsi="Book Antiqua"/>
          <w:color w:val="000000"/>
          <w:sz w:val="22"/>
          <w:szCs w:val="22"/>
        </w:rPr>
        <w:t xml:space="preserve"> nasilja u porodici, kao i lica koja krše naloge </w:t>
      </w:r>
      <w:r>
        <w:rPr>
          <w:rFonts w:ascii="Book Antiqua" w:hAnsi="Book Antiqua"/>
          <w:color w:val="000000"/>
          <w:sz w:val="22"/>
          <w:szCs w:val="22"/>
        </w:rPr>
        <w:t xml:space="preserve">za </w:t>
      </w:r>
      <w:r w:rsidRPr="006E0831">
        <w:rPr>
          <w:rFonts w:ascii="Book Antiqua" w:hAnsi="Book Antiqua"/>
          <w:color w:val="000000"/>
          <w:sz w:val="22"/>
          <w:szCs w:val="22"/>
        </w:rPr>
        <w:t>zaštit</w:t>
      </w:r>
      <w:r>
        <w:rPr>
          <w:rFonts w:ascii="Book Antiqua" w:hAnsi="Book Antiqua"/>
          <w:color w:val="000000"/>
          <w:sz w:val="22"/>
          <w:szCs w:val="22"/>
        </w:rPr>
        <w:t>u</w:t>
      </w:r>
      <w:r w:rsidRPr="006E0831">
        <w:rPr>
          <w:rFonts w:ascii="Book Antiqua" w:hAnsi="Book Antiqua"/>
          <w:color w:val="000000"/>
          <w:sz w:val="22"/>
          <w:szCs w:val="22"/>
        </w:rPr>
        <w:t>;</w:t>
      </w:r>
    </w:p>
    <w:p w:rsidR="003F1E21" w:rsidRPr="006E0831"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6E0831">
        <w:rPr>
          <w:rFonts w:ascii="Book Antiqua" w:hAnsi="Book Antiqua"/>
          <w:color w:val="000000"/>
          <w:sz w:val="22"/>
          <w:szCs w:val="22"/>
        </w:rPr>
        <w:t>Planiran je budžet za formiranje Kancelarije nacionalnog koordinatora za borbu protiv nasilja u porodici;</w:t>
      </w:r>
    </w:p>
    <w:p w:rsidR="003F1E21" w:rsidRPr="006E0831"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6E0831">
        <w:rPr>
          <w:rFonts w:ascii="Book Antiqua" w:hAnsi="Book Antiqua"/>
          <w:color w:val="000000"/>
          <w:sz w:val="22"/>
          <w:szCs w:val="22"/>
        </w:rPr>
        <w:t>Formirano je nekoliko lokalnih koordinacionih mehanizama protiv nasilja u porodici i nasilja nad ženama;</w:t>
      </w:r>
    </w:p>
    <w:p w:rsidR="003F1E21" w:rsidRPr="006E0831"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Pr>
          <w:rFonts w:ascii="Book Antiqua" w:hAnsi="Book Antiqua"/>
          <w:color w:val="000000"/>
          <w:sz w:val="22"/>
          <w:szCs w:val="22"/>
        </w:rPr>
        <w:t xml:space="preserve">Izmenom i dopunom </w:t>
      </w:r>
      <w:r w:rsidRPr="006E0831">
        <w:rPr>
          <w:rFonts w:ascii="Book Antiqua" w:hAnsi="Book Antiqua"/>
          <w:color w:val="000000"/>
          <w:sz w:val="22"/>
          <w:szCs w:val="22"/>
        </w:rPr>
        <w:t>Zakona o besplatnoj pravnoj pomoći žrtvama nasilja u porodici, rodno zasnovane žrtve su direktni korisnici besplatne pravne pomoc</w:t>
      </w:r>
      <w:r w:rsidRPr="006E0831">
        <w:rPr>
          <w:color w:val="000000"/>
          <w:sz w:val="22"/>
          <w:szCs w:val="22"/>
        </w:rPr>
        <w:t>́</w:t>
      </w:r>
      <w:r w:rsidRPr="006E0831">
        <w:rPr>
          <w:rFonts w:ascii="Book Antiqua" w:hAnsi="Book Antiqua" w:cs="Book Antiqua"/>
          <w:color w:val="000000"/>
          <w:sz w:val="22"/>
          <w:szCs w:val="22"/>
        </w:rPr>
        <w:t>i.</w:t>
      </w:r>
    </w:p>
    <w:p w:rsidR="003F1E21" w:rsidRPr="006E0831"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Pr>
          <w:rFonts w:ascii="Book Antiqua" w:hAnsi="Book Antiqua"/>
          <w:color w:val="000000"/>
          <w:sz w:val="22"/>
          <w:szCs w:val="22"/>
        </w:rPr>
        <w:t>ABPP</w:t>
      </w:r>
      <w:r w:rsidRPr="006E0831">
        <w:rPr>
          <w:rFonts w:ascii="Book Antiqua" w:hAnsi="Book Antiqua"/>
          <w:color w:val="000000"/>
          <w:sz w:val="22"/>
          <w:szCs w:val="22"/>
        </w:rPr>
        <w:t xml:space="preserve"> je, uz podršku donatora, obezbedio otvaranje mobilnih kancelarija za besplatnu pravnu pomoc</w:t>
      </w:r>
      <w:r w:rsidRPr="006E0831">
        <w:rPr>
          <w:color w:val="000000"/>
          <w:sz w:val="22"/>
          <w:szCs w:val="22"/>
        </w:rPr>
        <w:t>́</w:t>
      </w:r>
      <w:r w:rsidRPr="006E0831">
        <w:rPr>
          <w:rFonts w:ascii="Book Antiqua" w:hAnsi="Book Antiqua" w:cs="Book Antiqua"/>
          <w:color w:val="000000"/>
          <w:sz w:val="22"/>
          <w:szCs w:val="22"/>
        </w:rPr>
        <w:t xml:space="preserve"> u 6 drugih opština: Kl</w:t>
      </w:r>
      <w:r w:rsidRPr="006E0831">
        <w:rPr>
          <w:rFonts w:ascii="Book Antiqua" w:hAnsi="Book Antiqua"/>
          <w:color w:val="000000"/>
          <w:sz w:val="22"/>
          <w:szCs w:val="22"/>
        </w:rPr>
        <w:t>ina, Podujevo, L</w:t>
      </w:r>
      <w:r>
        <w:rPr>
          <w:rFonts w:ascii="Book Antiqua" w:hAnsi="Book Antiqua"/>
          <w:color w:val="000000"/>
          <w:sz w:val="22"/>
          <w:szCs w:val="22"/>
        </w:rPr>
        <w:t>j</w:t>
      </w:r>
      <w:r w:rsidRPr="006E0831">
        <w:rPr>
          <w:rFonts w:ascii="Book Antiqua" w:hAnsi="Book Antiqua"/>
          <w:color w:val="000000"/>
          <w:sz w:val="22"/>
          <w:szCs w:val="22"/>
        </w:rPr>
        <w:t>ipjan/</w:t>
      </w:r>
      <w:r>
        <w:rPr>
          <w:rFonts w:ascii="Book Antiqua" w:hAnsi="Book Antiqua"/>
          <w:color w:val="000000"/>
          <w:sz w:val="22"/>
          <w:szCs w:val="22"/>
        </w:rPr>
        <w:t>Š</w:t>
      </w:r>
      <w:r w:rsidRPr="006E0831">
        <w:rPr>
          <w:rFonts w:ascii="Book Antiqua" w:hAnsi="Book Antiqua"/>
          <w:color w:val="000000"/>
          <w:sz w:val="22"/>
          <w:szCs w:val="22"/>
        </w:rPr>
        <w:t>tim</w:t>
      </w:r>
      <w:r>
        <w:rPr>
          <w:rFonts w:ascii="Book Antiqua" w:hAnsi="Book Antiqua"/>
          <w:color w:val="000000"/>
          <w:sz w:val="22"/>
          <w:szCs w:val="22"/>
        </w:rPr>
        <w:t>lj</w:t>
      </w:r>
      <w:r w:rsidRPr="006E0831">
        <w:rPr>
          <w:rFonts w:ascii="Book Antiqua" w:hAnsi="Book Antiqua"/>
          <w:color w:val="000000"/>
          <w:sz w:val="22"/>
          <w:szCs w:val="22"/>
        </w:rPr>
        <w:t>e, Ka</w:t>
      </w:r>
      <w:r>
        <w:rPr>
          <w:rFonts w:ascii="Book Antiqua" w:hAnsi="Book Antiqua"/>
          <w:color w:val="000000"/>
          <w:sz w:val="22"/>
          <w:szCs w:val="22"/>
        </w:rPr>
        <w:t>č</w:t>
      </w:r>
      <w:r w:rsidRPr="006E0831">
        <w:rPr>
          <w:rFonts w:ascii="Book Antiqua" w:hAnsi="Book Antiqua"/>
          <w:color w:val="000000"/>
          <w:sz w:val="22"/>
          <w:szCs w:val="22"/>
        </w:rPr>
        <w:t>anik/</w:t>
      </w:r>
      <w:r>
        <w:rPr>
          <w:rFonts w:ascii="Book Antiqua" w:hAnsi="Book Antiqua"/>
          <w:color w:val="000000"/>
          <w:sz w:val="22"/>
          <w:szCs w:val="22"/>
        </w:rPr>
        <w:t>Elez Han</w:t>
      </w:r>
      <w:r w:rsidRPr="006E0831">
        <w:rPr>
          <w:rFonts w:ascii="Book Antiqua" w:hAnsi="Book Antiqua"/>
          <w:color w:val="000000"/>
          <w:sz w:val="22"/>
          <w:szCs w:val="22"/>
        </w:rPr>
        <w:t>;</w:t>
      </w:r>
    </w:p>
    <w:p w:rsidR="003F1E21" w:rsidRPr="00D645DC"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6E0831">
        <w:rPr>
          <w:rFonts w:ascii="Book Antiqua" w:hAnsi="Book Antiqua"/>
          <w:color w:val="000000"/>
          <w:sz w:val="22"/>
          <w:szCs w:val="22"/>
        </w:rPr>
        <w:t>Sudije su već profilisane u jednom delu sudova i tokom 2023. godine biće urađeno profilisanje sudija u svim sudovima na Kosovu.</w:t>
      </w:r>
    </w:p>
    <w:p w:rsidR="003F1E21" w:rsidRPr="00D645DC" w:rsidRDefault="003F1E21" w:rsidP="003F1E21">
      <w:pPr>
        <w:jc w:val="both"/>
        <w:rPr>
          <w:rFonts w:ascii="Book Antiqua" w:hAnsi="Book Antiqua"/>
          <w:color w:val="000000"/>
        </w:rPr>
      </w:pPr>
    </w:p>
    <w:p w:rsidR="003F1E21" w:rsidRPr="00D645DC" w:rsidRDefault="003F1E21" w:rsidP="003F1E21">
      <w:pPr>
        <w:jc w:val="both"/>
        <w:rPr>
          <w:rFonts w:ascii="Book Antiqua" w:hAnsi="Book Antiqua"/>
          <w:color w:val="000000"/>
          <w:sz w:val="22"/>
        </w:rPr>
      </w:pPr>
      <w:r w:rsidRPr="00634068">
        <w:rPr>
          <w:rFonts w:ascii="Book Antiqua" w:hAnsi="Book Antiqua"/>
          <w:color w:val="000000"/>
          <w:sz w:val="22"/>
        </w:rPr>
        <w:t>Neke od preporuka koje proizilaze iz ovog izveštaja su sledec</w:t>
      </w:r>
      <w:r w:rsidRPr="00634068">
        <w:rPr>
          <w:color w:val="000000"/>
          <w:sz w:val="22"/>
        </w:rPr>
        <w:t>́</w:t>
      </w:r>
      <w:r w:rsidRPr="00634068">
        <w:rPr>
          <w:rFonts w:ascii="Book Antiqua" w:hAnsi="Book Antiqua" w:cs="Book Antiqua"/>
          <w:color w:val="000000"/>
          <w:sz w:val="22"/>
        </w:rPr>
        <w:t>e</w:t>
      </w:r>
      <w:r w:rsidRPr="00D645DC">
        <w:rPr>
          <w:rFonts w:ascii="Book Antiqua" w:hAnsi="Book Antiqua"/>
          <w:color w:val="000000"/>
          <w:sz w:val="22"/>
        </w:rPr>
        <w:t>:</w:t>
      </w:r>
    </w:p>
    <w:p w:rsidR="003F1E21" w:rsidRPr="00D645DC" w:rsidRDefault="003F1E21" w:rsidP="003F1E21">
      <w:pPr>
        <w:pBdr>
          <w:top w:val="nil"/>
          <w:left w:val="nil"/>
          <w:bottom w:val="nil"/>
          <w:right w:val="nil"/>
          <w:between w:val="nil"/>
        </w:pBdr>
        <w:spacing w:line="259" w:lineRule="auto"/>
        <w:jc w:val="both"/>
        <w:rPr>
          <w:rFonts w:ascii="Book Antiqua" w:hAnsi="Book Antiqua"/>
          <w:color w:val="000000"/>
          <w:sz w:val="22"/>
          <w:szCs w:val="22"/>
        </w:rPr>
      </w:pPr>
      <w:r w:rsidRPr="00D645DC">
        <w:rPr>
          <w:rFonts w:ascii="Book Antiqua" w:hAnsi="Book Antiqua"/>
          <w:color w:val="000000"/>
          <w:sz w:val="22"/>
          <w:szCs w:val="22"/>
        </w:rPr>
        <w:t xml:space="preserve"> </w:t>
      </w:r>
    </w:p>
    <w:p w:rsidR="003F1E21" w:rsidRPr="00634068"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634068">
        <w:rPr>
          <w:rFonts w:ascii="Book Antiqua" w:hAnsi="Book Antiqua"/>
          <w:color w:val="000000"/>
          <w:sz w:val="22"/>
          <w:szCs w:val="22"/>
        </w:rPr>
        <w:t xml:space="preserve">Povećanje napora institucija odgovornih za ovu Strategiju, u pravilnom planiranju aktivnosti kao i izdvajanju budžeta za ove </w:t>
      </w:r>
      <w:r>
        <w:rPr>
          <w:rFonts w:ascii="Book Antiqua" w:hAnsi="Book Antiqua"/>
          <w:color w:val="000000"/>
          <w:sz w:val="22"/>
          <w:szCs w:val="22"/>
        </w:rPr>
        <w:t>radnje</w:t>
      </w:r>
      <w:r w:rsidRPr="00634068">
        <w:rPr>
          <w:rFonts w:ascii="Book Antiqua" w:hAnsi="Book Antiqua"/>
          <w:color w:val="000000"/>
          <w:sz w:val="22"/>
          <w:szCs w:val="22"/>
        </w:rPr>
        <w:t>;</w:t>
      </w:r>
    </w:p>
    <w:p w:rsidR="003F1E21" w:rsidRPr="00634068"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634068">
        <w:rPr>
          <w:rFonts w:ascii="Book Antiqua" w:hAnsi="Book Antiqua"/>
          <w:color w:val="000000"/>
          <w:sz w:val="22"/>
          <w:szCs w:val="22"/>
        </w:rPr>
        <w:t>Uključivanje aktivnosti ove Strategije u planove rada svake nadležne institucije, kao i njihovo određivanje prioriteta;</w:t>
      </w:r>
    </w:p>
    <w:p w:rsidR="003F1E21" w:rsidRPr="00634068"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Pr>
          <w:rFonts w:ascii="Book Antiqua" w:hAnsi="Book Antiqua"/>
          <w:color w:val="000000"/>
          <w:sz w:val="22"/>
          <w:szCs w:val="22"/>
        </w:rPr>
        <w:t>Š</w:t>
      </w:r>
      <w:r w:rsidRPr="00634068">
        <w:rPr>
          <w:rFonts w:ascii="Book Antiqua" w:hAnsi="Book Antiqua"/>
          <w:color w:val="000000"/>
          <w:sz w:val="22"/>
          <w:szCs w:val="22"/>
        </w:rPr>
        <w:t xml:space="preserve">to </w:t>
      </w:r>
      <w:r>
        <w:rPr>
          <w:rFonts w:ascii="Book Antiqua" w:hAnsi="Book Antiqua"/>
          <w:color w:val="000000"/>
          <w:sz w:val="22"/>
          <w:szCs w:val="22"/>
        </w:rPr>
        <w:t xml:space="preserve">je </w:t>
      </w:r>
      <w:r w:rsidRPr="00634068">
        <w:rPr>
          <w:rFonts w:ascii="Book Antiqua" w:hAnsi="Book Antiqua"/>
          <w:color w:val="000000"/>
          <w:sz w:val="22"/>
          <w:szCs w:val="22"/>
        </w:rPr>
        <w:t xml:space="preserve">pre </w:t>
      </w:r>
      <w:r>
        <w:rPr>
          <w:rFonts w:ascii="Book Antiqua" w:hAnsi="Book Antiqua"/>
          <w:color w:val="000000"/>
          <w:sz w:val="22"/>
          <w:szCs w:val="22"/>
        </w:rPr>
        <w:t xml:space="preserve">moguće </w:t>
      </w:r>
      <w:r w:rsidRPr="00634068">
        <w:rPr>
          <w:rFonts w:ascii="Book Antiqua" w:hAnsi="Book Antiqua"/>
          <w:color w:val="000000"/>
          <w:sz w:val="22"/>
          <w:szCs w:val="22"/>
        </w:rPr>
        <w:t>uspostavljanje svih institucionalnih mehanizama predviđenih ovom Strategijom;</w:t>
      </w:r>
    </w:p>
    <w:p w:rsidR="003F1E21" w:rsidRPr="00634068"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634068">
        <w:rPr>
          <w:rFonts w:ascii="Book Antiqua" w:hAnsi="Book Antiqua"/>
          <w:color w:val="000000"/>
          <w:sz w:val="22"/>
          <w:szCs w:val="22"/>
        </w:rPr>
        <w:t>Dalji razvoj međuinstitucionalne saradnje, povec</w:t>
      </w:r>
      <w:r w:rsidRPr="00634068">
        <w:rPr>
          <w:color w:val="000000"/>
          <w:sz w:val="22"/>
          <w:szCs w:val="22"/>
        </w:rPr>
        <w:t>́</w:t>
      </w:r>
      <w:r w:rsidRPr="00634068">
        <w:rPr>
          <w:rFonts w:ascii="Book Antiqua" w:hAnsi="Book Antiqua" w:cs="Book Antiqua"/>
          <w:color w:val="000000"/>
          <w:sz w:val="22"/>
          <w:szCs w:val="22"/>
        </w:rPr>
        <w:t>anje komunikacije i susreta sa svim akterima;</w:t>
      </w:r>
    </w:p>
    <w:p w:rsidR="003F1E21" w:rsidRPr="00634068"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634068">
        <w:rPr>
          <w:rFonts w:ascii="Book Antiqua" w:hAnsi="Book Antiqua"/>
          <w:color w:val="000000"/>
          <w:sz w:val="22"/>
          <w:szCs w:val="22"/>
        </w:rPr>
        <w:lastRenderedPageBreak/>
        <w:t>Veća</w:t>
      </w:r>
      <w:r>
        <w:rPr>
          <w:rFonts w:ascii="Book Antiqua" w:hAnsi="Book Antiqua"/>
          <w:color w:val="000000"/>
          <w:sz w:val="22"/>
          <w:szCs w:val="22"/>
        </w:rPr>
        <w:t xml:space="preserve"> inkluzivnost </w:t>
      </w:r>
      <w:r w:rsidRPr="00634068">
        <w:rPr>
          <w:rFonts w:ascii="Book Antiqua" w:hAnsi="Book Antiqua"/>
          <w:color w:val="000000"/>
          <w:sz w:val="22"/>
          <w:szCs w:val="22"/>
        </w:rPr>
        <w:t>civilnog društva i strateških partnera u razvoj aktivnosti ove Strategije, posebno u onim aktivnostima u kojima institucije nemaju dovoljno kapaciteta;</w:t>
      </w:r>
    </w:p>
    <w:p w:rsidR="003F1E21" w:rsidRPr="00634068"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634068">
        <w:rPr>
          <w:rFonts w:ascii="Book Antiqua" w:hAnsi="Book Antiqua"/>
          <w:color w:val="000000"/>
          <w:sz w:val="22"/>
          <w:szCs w:val="22"/>
        </w:rPr>
        <w:t xml:space="preserve">Održavanje podataka razvrstanih po polu za sve </w:t>
      </w:r>
      <w:r>
        <w:rPr>
          <w:rFonts w:ascii="Book Antiqua" w:hAnsi="Book Antiqua"/>
          <w:color w:val="000000"/>
          <w:sz w:val="22"/>
          <w:szCs w:val="22"/>
        </w:rPr>
        <w:t>radnje</w:t>
      </w:r>
      <w:r w:rsidRPr="00634068">
        <w:rPr>
          <w:rFonts w:ascii="Book Antiqua" w:hAnsi="Book Antiqua"/>
          <w:color w:val="000000"/>
          <w:sz w:val="22"/>
          <w:szCs w:val="22"/>
        </w:rPr>
        <w:t>, kada je to primenjivo;</w:t>
      </w:r>
    </w:p>
    <w:p w:rsidR="003F1E21" w:rsidRPr="00D645DC" w:rsidRDefault="003F1E21" w:rsidP="003F1E21">
      <w:pPr>
        <w:numPr>
          <w:ilvl w:val="0"/>
          <w:numId w:val="1"/>
        </w:numPr>
        <w:pBdr>
          <w:top w:val="nil"/>
          <w:left w:val="nil"/>
          <w:bottom w:val="nil"/>
          <w:right w:val="nil"/>
          <w:between w:val="nil"/>
        </w:pBdr>
        <w:spacing w:line="259" w:lineRule="auto"/>
        <w:jc w:val="both"/>
        <w:rPr>
          <w:rFonts w:ascii="Book Antiqua" w:hAnsi="Book Antiqua"/>
          <w:color w:val="000000"/>
          <w:sz w:val="22"/>
          <w:szCs w:val="22"/>
        </w:rPr>
      </w:pPr>
      <w:r w:rsidRPr="00634068">
        <w:rPr>
          <w:rFonts w:ascii="Book Antiqua" w:hAnsi="Book Antiqua"/>
          <w:color w:val="000000"/>
          <w:sz w:val="22"/>
          <w:szCs w:val="22"/>
        </w:rPr>
        <w:t xml:space="preserve">Izrada </w:t>
      </w:r>
      <w:r>
        <w:rPr>
          <w:rFonts w:ascii="Book Antiqua" w:hAnsi="Book Antiqua"/>
          <w:color w:val="000000"/>
          <w:sz w:val="22"/>
          <w:szCs w:val="22"/>
        </w:rPr>
        <w:t>Poslovnika o radu za</w:t>
      </w:r>
      <w:r w:rsidRPr="00634068">
        <w:rPr>
          <w:rFonts w:ascii="Book Antiqua" w:hAnsi="Book Antiqua"/>
          <w:color w:val="000000"/>
          <w:sz w:val="22"/>
          <w:szCs w:val="22"/>
        </w:rPr>
        <w:t xml:space="preserve"> prikupljanj</w:t>
      </w:r>
      <w:r>
        <w:rPr>
          <w:rFonts w:ascii="Book Antiqua" w:hAnsi="Book Antiqua"/>
          <w:color w:val="000000"/>
          <w:sz w:val="22"/>
          <w:szCs w:val="22"/>
        </w:rPr>
        <w:t>e</w:t>
      </w:r>
      <w:r w:rsidRPr="00634068">
        <w:rPr>
          <w:rFonts w:ascii="Book Antiqua" w:hAnsi="Book Antiqua"/>
          <w:color w:val="000000"/>
          <w:sz w:val="22"/>
          <w:szCs w:val="22"/>
        </w:rPr>
        <w:t xml:space="preserve"> podataka i izveštavanju institucija nadležnih za sprovođenje Strategije.</w:t>
      </w:r>
    </w:p>
    <w:p w:rsidR="003F1E21" w:rsidRPr="00D645DC" w:rsidRDefault="003F1E21" w:rsidP="003F1E21">
      <w:pPr>
        <w:pStyle w:val="Heading1"/>
        <w:ind w:left="0" w:firstLine="0"/>
        <w:rPr>
          <w:color w:val="000000"/>
          <w:sz w:val="22"/>
          <w:szCs w:val="22"/>
        </w:rPr>
      </w:pPr>
      <w:bookmarkStart w:id="18" w:name="_d1v2ihvyr7np" w:colFirst="0" w:colLast="0"/>
      <w:bookmarkEnd w:id="18"/>
    </w:p>
    <w:p w:rsidR="003F1E21" w:rsidRPr="00D645DC" w:rsidRDefault="003F1E21" w:rsidP="003F1E21">
      <w:pPr>
        <w:rPr>
          <w:rFonts w:ascii="Book Antiqua" w:hAnsi="Book Antiqua"/>
          <w:color w:val="000000"/>
        </w:rPr>
      </w:pPr>
    </w:p>
    <w:p w:rsidR="003F1E21" w:rsidRPr="00D645DC" w:rsidRDefault="003F1E21" w:rsidP="003F1E21">
      <w:pPr>
        <w:rPr>
          <w:rFonts w:ascii="Book Antiqua" w:hAnsi="Book Antiqua"/>
          <w:color w:val="000000"/>
        </w:rPr>
      </w:pPr>
      <w:r w:rsidRPr="00D645DC">
        <w:rPr>
          <w:rFonts w:ascii="Book Antiqua" w:hAnsi="Book Antiqua"/>
          <w:color w:val="000000"/>
        </w:rPr>
        <w:br w:type="page"/>
      </w:r>
    </w:p>
    <w:p w:rsidR="003F1E21" w:rsidRPr="00D645DC" w:rsidRDefault="003F1E21" w:rsidP="003F1E21">
      <w:pPr>
        <w:pStyle w:val="Heading1"/>
        <w:numPr>
          <w:ilvl w:val="0"/>
          <w:numId w:val="9"/>
        </w:numPr>
        <w:rPr>
          <w:color w:val="000000"/>
        </w:rPr>
      </w:pPr>
      <w:bookmarkStart w:id="19" w:name="_Toc131257271"/>
      <w:r w:rsidRPr="00784EBD">
        <w:rPr>
          <w:color w:val="000000"/>
        </w:rPr>
        <w:lastRenderedPageBreak/>
        <w:t xml:space="preserve">RIZICI I KORACI ZA NJIHOVO </w:t>
      </w:r>
      <w:r>
        <w:rPr>
          <w:color w:val="000000"/>
        </w:rPr>
        <w:t>OBRAĆAN</w:t>
      </w:r>
      <w:r w:rsidRPr="00784EBD">
        <w:rPr>
          <w:color w:val="000000"/>
        </w:rPr>
        <w:t>JE</w:t>
      </w:r>
      <w:bookmarkEnd w:id="19"/>
    </w:p>
    <w:p w:rsidR="003F1E21" w:rsidRPr="00D645DC" w:rsidRDefault="003F1E21" w:rsidP="003F1E21">
      <w:pPr>
        <w:rPr>
          <w:rFonts w:ascii="Book Antiqua" w:hAnsi="Book Antiqua"/>
          <w:color w:val="000000"/>
        </w:rPr>
      </w:pPr>
    </w:p>
    <w:p w:rsidR="003F1E21" w:rsidRPr="00D645DC" w:rsidRDefault="003F1E21" w:rsidP="003F1E21">
      <w:pPr>
        <w:jc w:val="both"/>
        <w:rPr>
          <w:rFonts w:ascii="Book Antiqua" w:hAnsi="Book Antiqua"/>
          <w:color w:val="000000"/>
          <w:sz w:val="22"/>
          <w:szCs w:val="22"/>
        </w:rPr>
      </w:pPr>
      <w:r w:rsidRPr="00784EBD">
        <w:rPr>
          <w:rFonts w:ascii="Book Antiqua" w:hAnsi="Book Antiqua"/>
          <w:color w:val="000000"/>
          <w:sz w:val="22"/>
          <w:szCs w:val="22"/>
        </w:rPr>
        <w:t xml:space="preserve">Na osnovu trenutnog stanja </w:t>
      </w:r>
      <w:r>
        <w:rPr>
          <w:rFonts w:ascii="Book Antiqua" w:hAnsi="Book Antiqua"/>
          <w:color w:val="000000"/>
          <w:sz w:val="22"/>
          <w:szCs w:val="22"/>
        </w:rPr>
        <w:t>sprovođenja</w:t>
      </w:r>
      <w:r w:rsidRPr="00784EBD">
        <w:rPr>
          <w:rFonts w:ascii="Book Antiqua" w:hAnsi="Book Antiqua"/>
          <w:color w:val="000000"/>
          <w:sz w:val="22"/>
          <w:szCs w:val="22"/>
        </w:rPr>
        <w:t xml:space="preserve"> Strategije, neki od identifikovanih rizika su</w:t>
      </w:r>
      <w:r w:rsidRPr="00D645DC">
        <w:rPr>
          <w:rFonts w:ascii="Book Antiqua" w:hAnsi="Book Antiqua"/>
          <w:color w:val="000000"/>
          <w:sz w:val="22"/>
          <w:szCs w:val="22"/>
        </w:rPr>
        <w:t>:</w:t>
      </w:r>
    </w:p>
    <w:p w:rsidR="003F1E21" w:rsidRPr="00D645DC" w:rsidRDefault="003F1E21" w:rsidP="003F1E21">
      <w:pPr>
        <w:jc w:val="both"/>
        <w:rPr>
          <w:rFonts w:ascii="Book Antiqua" w:hAnsi="Book Antiqua"/>
          <w:color w:val="000000"/>
          <w:sz w:val="22"/>
          <w:szCs w:val="22"/>
        </w:rPr>
      </w:pPr>
    </w:p>
    <w:p w:rsidR="003F1E21" w:rsidRPr="00784EBD" w:rsidRDefault="003F1E21" w:rsidP="003F1E21">
      <w:pPr>
        <w:numPr>
          <w:ilvl w:val="0"/>
          <w:numId w:val="1"/>
        </w:numPr>
        <w:jc w:val="both"/>
        <w:rPr>
          <w:rFonts w:ascii="Book Antiqua" w:hAnsi="Book Antiqua"/>
          <w:color w:val="000000"/>
          <w:sz w:val="22"/>
          <w:szCs w:val="22"/>
        </w:rPr>
      </w:pPr>
      <w:r w:rsidRPr="00784EBD">
        <w:rPr>
          <w:rFonts w:ascii="Book Antiqua" w:hAnsi="Book Antiqua"/>
          <w:color w:val="000000"/>
          <w:sz w:val="22"/>
          <w:szCs w:val="22"/>
        </w:rPr>
        <w:t>Kašnjenja u uspostavljanju Kancelarije nacionalnog koordinatora za borbu protiv nasilja u porodici;</w:t>
      </w:r>
    </w:p>
    <w:p w:rsidR="003F1E21" w:rsidRPr="00784EBD" w:rsidRDefault="003F1E21" w:rsidP="003F1E21">
      <w:pPr>
        <w:numPr>
          <w:ilvl w:val="0"/>
          <w:numId w:val="1"/>
        </w:numPr>
        <w:jc w:val="both"/>
        <w:rPr>
          <w:rFonts w:ascii="Book Antiqua" w:hAnsi="Book Antiqua"/>
          <w:color w:val="000000"/>
          <w:sz w:val="22"/>
          <w:szCs w:val="22"/>
        </w:rPr>
      </w:pPr>
      <w:r w:rsidRPr="00784EBD">
        <w:rPr>
          <w:rFonts w:ascii="Book Antiqua" w:hAnsi="Book Antiqua"/>
          <w:color w:val="000000"/>
          <w:sz w:val="22"/>
          <w:szCs w:val="22"/>
        </w:rPr>
        <w:t>Ne</w:t>
      </w:r>
      <w:r>
        <w:rPr>
          <w:rFonts w:ascii="Book Antiqua" w:hAnsi="Book Antiqua"/>
          <w:color w:val="000000"/>
          <w:sz w:val="22"/>
          <w:szCs w:val="22"/>
        </w:rPr>
        <w:t xml:space="preserve">dovoljno </w:t>
      </w:r>
      <w:r w:rsidRPr="00784EBD">
        <w:rPr>
          <w:rFonts w:ascii="Book Antiqua" w:hAnsi="Book Antiqua"/>
          <w:color w:val="000000"/>
          <w:sz w:val="22"/>
          <w:szCs w:val="22"/>
        </w:rPr>
        <w:t>planiranje aktivnosti kao i nedostatak dovoljnog budžeta za finansiranje aktivnosti;</w:t>
      </w:r>
    </w:p>
    <w:p w:rsidR="003F1E21" w:rsidRPr="00784EBD" w:rsidRDefault="003F1E21" w:rsidP="003F1E21">
      <w:pPr>
        <w:numPr>
          <w:ilvl w:val="0"/>
          <w:numId w:val="1"/>
        </w:numPr>
        <w:jc w:val="both"/>
        <w:rPr>
          <w:rFonts w:ascii="Book Antiqua" w:hAnsi="Book Antiqua"/>
          <w:color w:val="000000"/>
          <w:sz w:val="22"/>
          <w:szCs w:val="22"/>
        </w:rPr>
      </w:pPr>
      <w:r w:rsidRPr="00784EBD">
        <w:rPr>
          <w:rFonts w:ascii="Book Antiqua" w:hAnsi="Book Antiqua"/>
          <w:color w:val="000000"/>
          <w:sz w:val="22"/>
          <w:szCs w:val="22"/>
        </w:rPr>
        <w:t xml:space="preserve">Nedostatak </w:t>
      </w:r>
      <w:r>
        <w:rPr>
          <w:rFonts w:ascii="Book Antiqua" w:hAnsi="Book Antiqua"/>
          <w:color w:val="000000"/>
          <w:sz w:val="22"/>
          <w:szCs w:val="22"/>
        </w:rPr>
        <w:t xml:space="preserve">poslovne </w:t>
      </w:r>
      <w:r w:rsidRPr="00784EBD">
        <w:rPr>
          <w:rFonts w:ascii="Book Antiqua" w:hAnsi="Book Antiqua"/>
          <w:color w:val="000000"/>
          <w:sz w:val="22"/>
          <w:szCs w:val="22"/>
        </w:rPr>
        <w:t>odgovornosti od strane odgovornih institucija i institucionalnih zvaničnika, nedostatak tačnog adresiranja aktivnosti i nedovoljno izveštavanje;</w:t>
      </w:r>
    </w:p>
    <w:p w:rsidR="003F1E21" w:rsidRPr="00784EBD" w:rsidRDefault="003F1E21" w:rsidP="003F1E21">
      <w:pPr>
        <w:numPr>
          <w:ilvl w:val="0"/>
          <w:numId w:val="1"/>
        </w:numPr>
        <w:jc w:val="both"/>
        <w:rPr>
          <w:rFonts w:ascii="Book Antiqua" w:hAnsi="Book Antiqua"/>
          <w:color w:val="000000"/>
          <w:sz w:val="22"/>
          <w:szCs w:val="22"/>
        </w:rPr>
      </w:pPr>
      <w:r w:rsidRPr="00784EBD">
        <w:rPr>
          <w:rFonts w:ascii="Book Antiqua" w:hAnsi="Book Antiqua"/>
          <w:color w:val="000000"/>
          <w:sz w:val="22"/>
          <w:szCs w:val="22"/>
        </w:rPr>
        <w:t>Ograničeni institucionalni kapaciteti za unapređenje prikupljanja podataka i korišc</w:t>
      </w:r>
      <w:r w:rsidRPr="00784EBD">
        <w:rPr>
          <w:color w:val="000000"/>
          <w:sz w:val="22"/>
          <w:szCs w:val="22"/>
        </w:rPr>
        <w:t>́</w:t>
      </w:r>
      <w:r w:rsidRPr="00784EBD">
        <w:rPr>
          <w:rFonts w:ascii="Book Antiqua" w:hAnsi="Book Antiqua" w:cs="Book Antiqua"/>
          <w:color w:val="000000"/>
          <w:sz w:val="22"/>
          <w:szCs w:val="22"/>
        </w:rPr>
        <w:t>enja u realnom vremenu baze podataka kreirane u Ministarstvu pravde uz koordinaciju svih relevantnih institucija;</w:t>
      </w:r>
    </w:p>
    <w:p w:rsidR="003F1E21" w:rsidRPr="00D645DC" w:rsidRDefault="003F1E21" w:rsidP="003F1E21">
      <w:pPr>
        <w:numPr>
          <w:ilvl w:val="0"/>
          <w:numId w:val="1"/>
        </w:numPr>
        <w:jc w:val="both"/>
        <w:rPr>
          <w:rFonts w:ascii="Book Antiqua" w:hAnsi="Book Antiqua"/>
          <w:color w:val="000000"/>
          <w:sz w:val="22"/>
          <w:szCs w:val="22"/>
        </w:rPr>
      </w:pPr>
      <w:r w:rsidRPr="00784EBD">
        <w:rPr>
          <w:rFonts w:ascii="Book Antiqua" w:hAnsi="Book Antiqua"/>
          <w:color w:val="000000"/>
          <w:sz w:val="22"/>
          <w:szCs w:val="22"/>
        </w:rPr>
        <w:t xml:space="preserve">Nedostatak istinske saradnje između Vlade, medija, civilnog društva i privatnog </w:t>
      </w:r>
      <w:r>
        <w:rPr>
          <w:rFonts w:ascii="Book Antiqua" w:hAnsi="Book Antiqua"/>
          <w:color w:val="000000"/>
          <w:sz w:val="22"/>
          <w:szCs w:val="22"/>
        </w:rPr>
        <w:t>poslovanja</w:t>
      </w:r>
      <w:r w:rsidRPr="00784EBD">
        <w:rPr>
          <w:rFonts w:ascii="Book Antiqua" w:hAnsi="Book Antiqua"/>
          <w:color w:val="000000"/>
          <w:sz w:val="22"/>
          <w:szCs w:val="22"/>
        </w:rPr>
        <w:t xml:space="preserve"> </w:t>
      </w:r>
      <w:r>
        <w:rPr>
          <w:rFonts w:ascii="Book Antiqua" w:hAnsi="Book Antiqua"/>
          <w:color w:val="000000"/>
          <w:sz w:val="22"/>
          <w:szCs w:val="22"/>
        </w:rPr>
        <w:t>u vezi sa radnjama</w:t>
      </w:r>
      <w:r w:rsidRPr="00784EBD">
        <w:rPr>
          <w:rFonts w:ascii="Book Antiqua" w:hAnsi="Book Antiqua"/>
          <w:color w:val="000000"/>
          <w:sz w:val="22"/>
          <w:szCs w:val="22"/>
        </w:rPr>
        <w:t xml:space="preserve"> protiv nasilja u porodici i nasilja nad ženama</w:t>
      </w:r>
      <w:r>
        <w:rPr>
          <w:rFonts w:ascii="Book Antiqua" w:hAnsi="Book Antiqua"/>
          <w:color w:val="000000"/>
          <w:sz w:val="22"/>
          <w:szCs w:val="22"/>
        </w:rPr>
        <w:t>.</w:t>
      </w:r>
    </w:p>
    <w:p w:rsidR="003F1E21" w:rsidRPr="00D645DC" w:rsidRDefault="003F1E21" w:rsidP="003F1E21">
      <w:pPr>
        <w:ind w:left="720"/>
        <w:jc w:val="both"/>
        <w:rPr>
          <w:rFonts w:ascii="Book Antiqua" w:hAnsi="Book Antiqua"/>
          <w:color w:val="000000"/>
          <w:sz w:val="22"/>
          <w:szCs w:val="22"/>
        </w:rPr>
      </w:pPr>
    </w:p>
    <w:p w:rsidR="003F1E21" w:rsidRPr="00D645DC" w:rsidRDefault="003F1E21" w:rsidP="003F1E21">
      <w:pPr>
        <w:jc w:val="both"/>
        <w:rPr>
          <w:rFonts w:ascii="Book Antiqua" w:hAnsi="Book Antiqua"/>
          <w:color w:val="000000"/>
          <w:sz w:val="22"/>
          <w:szCs w:val="22"/>
        </w:rPr>
      </w:pPr>
      <w:r>
        <w:rPr>
          <w:rFonts w:ascii="Book Antiqua" w:hAnsi="Book Antiqua"/>
          <w:color w:val="000000"/>
          <w:sz w:val="22"/>
          <w:szCs w:val="22"/>
        </w:rPr>
        <w:t>Za obraćanje ovih</w:t>
      </w:r>
      <w:r w:rsidRPr="000B2304">
        <w:rPr>
          <w:rFonts w:ascii="Book Antiqua" w:hAnsi="Book Antiqua"/>
          <w:color w:val="000000"/>
          <w:sz w:val="22"/>
          <w:szCs w:val="22"/>
        </w:rPr>
        <w:t xml:space="preserve"> rizi</w:t>
      </w:r>
      <w:r>
        <w:rPr>
          <w:rFonts w:ascii="Book Antiqua" w:hAnsi="Book Antiqua"/>
          <w:color w:val="000000"/>
          <w:sz w:val="22"/>
          <w:szCs w:val="22"/>
        </w:rPr>
        <w:t>ka</w:t>
      </w:r>
      <w:r w:rsidRPr="000B2304">
        <w:rPr>
          <w:rFonts w:ascii="Book Antiqua" w:hAnsi="Book Antiqua"/>
          <w:color w:val="000000"/>
          <w:sz w:val="22"/>
          <w:szCs w:val="22"/>
        </w:rPr>
        <w:t>, institucije za sprovođenje ove strategije moraju preduzeti predviđene radnje što je pre moguc</w:t>
      </w:r>
      <w:r w:rsidRPr="000B2304">
        <w:rPr>
          <w:color w:val="000000"/>
          <w:sz w:val="22"/>
          <w:szCs w:val="22"/>
        </w:rPr>
        <w:t>́</w:t>
      </w:r>
      <w:r w:rsidRPr="000B2304">
        <w:rPr>
          <w:rFonts w:ascii="Book Antiqua" w:hAnsi="Book Antiqua" w:cs="Book Antiqua"/>
          <w:color w:val="000000"/>
          <w:sz w:val="22"/>
          <w:szCs w:val="22"/>
        </w:rPr>
        <w:t>e, uvek obezbeđujuc</w:t>
      </w:r>
      <w:r w:rsidRPr="000B2304">
        <w:rPr>
          <w:color w:val="000000"/>
          <w:sz w:val="22"/>
          <w:szCs w:val="22"/>
        </w:rPr>
        <w:t>́</w:t>
      </w:r>
      <w:r w:rsidRPr="000B2304">
        <w:rPr>
          <w:rFonts w:ascii="Book Antiqua" w:hAnsi="Book Antiqua" w:cs="Book Antiqua"/>
          <w:color w:val="000000"/>
          <w:sz w:val="22"/>
          <w:szCs w:val="22"/>
        </w:rPr>
        <w:t>i blisku koordinaciju sa svim</w:t>
      </w:r>
      <w:r w:rsidRPr="000B2304">
        <w:rPr>
          <w:rFonts w:ascii="Book Antiqua" w:hAnsi="Book Antiqua"/>
          <w:color w:val="000000"/>
          <w:sz w:val="22"/>
          <w:szCs w:val="22"/>
        </w:rPr>
        <w:t xml:space="preserve"> akterima.</w:t>
      </w:r>
    </w:p>
    <w:p w:rsidR="003F1E21" w:rsidRPr="00D645DC" w:rsidRDefault="003F1E21" w:rsidP="003F1E21">
      <w:pPr>
        <w:jc w:val="both"/>
        <w:rPr>
          <w:rFonts w:ascii="Book Antiqua" w:hAnsi="Book Antiqua"/>
          <w:color w:val="000000"/>
          <w:sz w:val="22"/>
          <w:szCs w:val="22"/>
        </w:rPr>
      </w:pPr>
    </w:p>
    <w:p w:rsidR="003F1E21" w:rsidRPr="00D645DC" w:rsidRDefault="003F1E21" w:rsidP="003F1E21">
      <w:pPr>
        <w:jc w:val="both"/>
        <w:rPr>
          <w:rFonts w:ascii="Book Antiqua" w:hAnsi="Book Antiqua"/>
          <w:color w:val="000000"/>
          <w:sz w:val="22"/>
          <w:szCs w:val="22"/>
        </w:rPr>
      </w:pPr>
      <w:r w:rsidRPr="004B6AAD">
        <w:rPr>
          <w:rFonts w:ascii="Book Antiqua" w:hAnsi="Book Antiqua"/>
          <w:color w:val="000000"/>
          <w:sz w:val="22"/>
          <w:szCs w:val="22"/>
        </w:rPr>
        <w:t xml:space="preserve">Što se tiče ovih radnji, treba preduzeti </w:t>
      </w:r>
      <w:r>
        <w:rPr>
          <w:rFonts w:ascii="Book Antiqua" w:hAnsi="Book Antiqua"/>
          <w:color w:val="000000"/>
          <w:sz w:val="22"/>
          <w:szCs w:val="22"/>
        </w:rPr>
        <w:t xml:space="preserve">sledeće </w:t>
      </w:r>
      <w:r w:rsidRPr="004B6AAD">
        <w:rPr>
          <w:rFonts w:ascii="Book Antiqua" w:hAnsi="Book Antiqua"/>
          <w:color w:val="000000"/>
          <w:sz w:val="22"/>
          <w:szCs w:val="22"/>
        </w:rPr>
        <w:t>korake</w:t>
      </w:r>
      <w:r w:rsidRPr="00D645DC">
        <w:rPr>
          <w:rFonts w:ascii="Book Antiqua" w:hAnsi="Book Antiqua"/>
          <w:color w:val="000000"/>
          <w:sz w:val="22"/>
          <w:szCs w:val="22"/>
        </w:rPr>
        <w:t>:</w:t>
      </w:r>
    </w:p>
    <w:p w:rsidR="003F1E21" w:rsidRPr="00D645DC" w:rsidRDefault="003F1E21" w:rsidP="003F1E21">
      <w:pPr>
        <w:jc w:val="both"/>
        <w:rPr>
          <w:rFonts w:ascii="Book Antiqua" w:hAnsi="Book Antiqua"/>
          <w:color w:val="000000"/>
          <w:sz w:val="22"/>
          <w:szCs w:val="22"/>
        </w:rPr>
      </w:pPr>
    </w:p>
    <w:p w:rsidR="003F1E21" w:rsidRPr="004B6AAD" w:rsidRDefault="003F1E21" w:rsidP="003F1E21">
      <w:pPr>
        <w:numPr>
          <w:ilvl w:val="0"/>
          <w:numId w:val="3"/>
        </w:numPr>
        <w:spacing w:line="276" w:lineRule="auto"/>
        <w:jc w:val="both"/>
        <w:rPr>
          <w:rFonts w:ascii="Book Antiqua" w:hAnsi="Book Antiqua"/>
          <w:color w:val="000000"/>
          <w:sz w:val="22"/>
          <w:szCs w:val="22"/>
        </w:rPr>
      </w:pPr>
      <w:r w:rsidRPr="004B6AAD">
        <w:rPr>
          <w:rFonts w:ascii="Book Antiqua" w:hAnsi="Book Antiqua"/>
          <w:color w:val="000000"/>
          <w:sz w:val="22"/>
          <w:szCs w:val="22"/>
        </w:rPr>
        <w:t xml:space="preserve">Preliminarno planiranje budžeta, </w:t>
      </w:r>
      <w:r>
        <w:rPr>
          <w:rFonts w:ascii="Book Antiqua" w:hAnsi="Book Antiqua"/>
          <w:color w:val="000000"/>
          <w:sz w:val="22"/>
          <w:szCs w:val="22"/>
        </w:rPr>
        <w:t>raspodela</w:t>
      </w:r>
      <w:r w:rsidRPr="004B6AAD">
        <w:rPr>
          <w:rFonts w:ascii="Book Antiqua" w:hAnsi="Book Antiqua"/>
          <w:color w:val="000000"/>
          <w:sz w:val="22"/>
          <w:szCs w:val="22"/>
        </w:rPr>
        <w:t xml:space="preserve"> adekvatnih sredstava kao i kreiranje budžetskih linija za pravilno i blagovremeno sprovođenje aktivnosti;</w:t>
      </w:r>
    </w:p>
    <w:p w:rsidR="003F1E21" w:rsidRPr="004B6AAD" w:rsidRDefault="003F1E21" w:rsidP="003F1E21">
      <w:pPr>
        <w:numPr>
          <w:ilvl w:val="0"/>
          <w:numId w:val="3"/>
        </w:numPr>
        <w:spacing w:line="276" w:lineRule="auto"/>
        <w:jc w:val="both"/>
        <w:rPr>
          <w:rFonts w:ascii="Book Antiqua" w:hAnsi="Book Antiqua"/>
          <w:color w:val="000000"/>
          <w:sz w:val="22"/>
          <w:szCs w:val="22"/>
        </w:rPr>
      </w:pPr>
      <w:r w:rsidRPr="004B6AAD">
        <w:rPr>
          <w:rFonts w:ascii="Book Antiqua" w:hAnsi="Book Antiqua"/>
          <w:color w:val="000000"/>
          <w:sz w:val="22"/>
          <w:szCs w:val="22"/>
        </w:rPr>
        <w:t>Praćenje pristupa zasnovanog na ljudskim pravima kao i rešavanje kombinacije rodne diskriminacije sa drugim oblicima diskriminacije;</w:t>
      </w:r>
    </w:p>
    <w:p w:rsidR="003F1E21" w:rsidRPr="004B6AAD" w:rsidRDefault="003F1E21" w:rsidP="003F1E21">
      <w:pPr>
        <w:numPr>
          <w:ilvl w:val="0"/>
          <w:numId w:val="3"/>
        </w:numPr>
        <w:spacing w:line="276" w:lineRule="auto"/>
        <w:jc w:val="both"/>
        <w:rPr>
          <w:rFonts w:ascii="Book Antiqua" w:hAnsi="Book Antiqua"/>
          <w:color w:val="000000"/>
          <w:sz w:val="22"/>
          <w:szCs w:val="22"/>
        </w:rPr>
      </w:pPr>
      <w:r w:rsidRPr="004B6AAD">
        <w:rPr>
          <w:rFonts w:ascii="Book Antiqua" w:hAnsi="Book Antiqua"/>
          <w:color w:val="000000"/>
          <w:sz w:val="22"/>
          <w:szCs w:val="22"/>
        </w:rPr>
        <w:t>Podizanje kapaciteta za prikupljanje podataka i izveštavanje o nasilju u porodici i nasilju nad ženama, kao i preduzetim radnjama, odnosno kašnjenjima u preduzimanju ovih radnji;</w:t>
      </w:r>
    </w:p>
    <w:p w:rsidR="00116267" w:rsidRPr="001A7624" w:rsidRDefault="003F1E21" w:rsidP="003F1E21">
      <w:pPr>
        <w:numPr>
          <w:ilvl w:val="0"/>
          <w:numId w:val="3"/>
        </w:numPr>
        <w:jc w:val="both"/>
        <w:rPr>
          <w:rFonts w:ascii="Book Antiqua" w:hAnsi="Book Antiqua"/>
          <w:color w:val="000000" w:themeColor="text1"/>
          <w:sz w:val="22"/>
          <w:szCs w:val="22"/>
        </w:rPr>
      </w:pPr>
      <w:r w:rsidRPr="004B6AAD">
        <w:rPr>
          <w:rFonts w:ascii="Book Antiqua" w:hAnsi="Book Antiqua"/>
          <w:color w:val="000000"/>
          <w:sz w:val="22"/>
          <w:szCs w:val="22"/>
        </w:rPr>
        <w:t xml:space="preserve">Istinska saradnja sa strateškim partnerima, civilnim društvom, medijima i privatnim </w:t>
      </w:r>
      <w:r>
        <w:rPr>
          <w:rFonts w:ascii="Book Antiqua" w:hAnsi="Book Antiqua"/>
          <w:color w:val="000000"/>
          <w:sz w:val="22"/>
          <w:szCs w:val="22"/>
        </w:rPr>
        <w:t>poslovanjem</w:t>
      </w:r>
      <w:r w:rsidRPr="004B6AAD">
        <w:rPr>
          <w:rFonts w:ascii="Book Antiqua" w:hAnsi="Book Antiqua"/>
          <w:color w:val="000000"/>
          <w:sz w:val="22"/>
          <w:szCs w:val="22"/>
        </w:rPr>
        <w:t xml:space="preserve"> u vezi sa planiranim </w:t>
      </w:r>
      <w:r>
        <w:rPr>
          <w:rFonts w:ascii="Book Antiqua" w:hAnsi="Book Antiqua"/>
          <w:color w:val="000000"/>
          <w:sz w:val="22"/>
          <w:szCs w:val="22"/>
        </w:rPr>
        <w:t>radnjama.</w:t>
      </w:r>
    </w:p>
    <w:p w:rsidR="00116267" w:rsidRPr="00172FFB" w:rsidRDefault="00116267">
      <w:pPr>
        <w:rPr>
          <w:rFonts w:ascii="Book Antiqua" w:hAnsi="Book Antiqua"/>
          <w:color w:val="000000" w:themeColor="text1"/>
        </w:rPr>
        <w:sectPr w:rsidR="00116267" w:rsidRPr="00172FFB">
          <w:footerReference w:type="default" r:id="rId14"/>
          <w:pgSz w:w="12240" w:h="15840"/>
          <w:pgMar w:top="1440" w:right="1440" w:bottom="1440" w:left="1440" w:header="720" w:footer="720" w:gutter="0"/>
          <w:pgNumType w:start="1"/>
          <w:cols w:space="720"/>
        </w:sectPr>
      </w:pPr>
    </w:p>
    <w:p w:rsidR="00475364" w:rsidRPr="00B521D8" w:rsidRDefault="00B521D8" w:rsidP="00475364">
      <w:pPr>
        <w:pStyle w:val="Heading1"/>
        <w:ind w:left="0" w:firstLine="0"/>
        <w:rPr>
          <w:color w:val="000000" w:themeColor="text1"/>
          <w:sz w:val="22"/>
          <w:szCs w:val="22"/>
          <w:lang w:val="sr-Latn-RS"/>
        </w:rPr>
      </w:pPr>
      <w:bookmarkStart w:id="20" w:name="_Toc131082081"/>
      <w:r w:rsidRPr="00B521D8">
        <w:rPr>
          <w:color w:val="000000" w:themeColor="text1"/>
          <w:sz w:val="22"/>
          <w:szCs w:val="22"/>
          <w:lang w:val="sr-Latn-RS"/>
        </w:rPr>
        <w:lastRenderedPageBreak/>
        <w:t>PRILOG</w:t>
      </w:r>
      <w:r w:rsidR="00475364" w:rsidRPr="00B521D8">
        <w:rPr>
          <w:color w:val="000000" w:themeColor="text1"/>
          <w:sz w:val="22"/>
          <w:szCs w:val="22"/>
          <w:lang w:val="sr-Latn-RS"/>
        </w:rPr>
        <w:t xml:space="preserve"> 1</w:t>
      </w:r>
      <w:bookmarkEnd w:id="20"/>
    </w:p>
    <w:p w:rsidR="006A0C9C" w:rsidRPr="00B521D8" w:rsidRDefault="00B521D8">
      <w:pPr>
        <w:spacing w:before="120" w:after="120"/>
        <w:rPr>
          <w:rFonts w:ascii="Book Antiqua" w:hAnsi="Book Antiqua"/>
          <w:b/>
          <w:color w:val="000000" w:themeColor="text1"/>
          <w:sz w:val="22"/>
          <w:szCs w:val="22"/>
          <w:lang w:val="sr-Latn-RS"/>
        </w:rPr>
      </w:pPr>
      <w:r w:rsidRPr="00B521D8">
        <w:rPr>
          <w:rFonts w:ascii="Book Antiqua" w:hAnsi="Book Antiqua"/>
          <w:b/>
          <w:color w:val="000000" w:themeColor="text1"/>
          <w:sz w:val="22"/>
          <w:szCs w:val="22"/>
          <w:lang w:val="sr-Latn-RS"/>
        </w:rPr>
        <w:t>Izveštaj o monitoringu Akcionog plana za 2022. godinu</w:t>
      </w:r>
      <w:r w:rsidR="00177F48" w:rsidRPr="00B521D8">
        <w:rPr>
          <w:rFonts w:ascii="Book Antiqua" w:hAnsi="Book Antiqua"/>
          <w:b/>
          <w:color w:val="000000" w:themeColor="text1"/>
          <w:sz w:val="22"/>
          <w:szCs w:val="22"/>
          <w:lang w:val="sr-Latn-RS"/>
        </w:rPr>
        <w:t xml:space="preserve"> </w:t>
      </w:r>
    </w:p>
    <w:tbl>
      <w:tblPr>
        <w:tblStyle w:val="TableGrid"/>
        <w:tblW w:w="0" w:type="auto"/>
        <w:jc w:val="center"/>
        <w:tblLook w:val="04A0" w:firstRow="1" w:lastRow="0" w:firstColumn="1" w:lastColumn="0" w:noHBand="0" w:noVBand="1"/>
      </w:tblPr>
      <w:tblGrid>
        <w:gridCol w:w="2801"/>
        <w:gridCol w:w="2802"/>
        <w:gridCol w:w="2582"/>
      </w:tblGrid>
      <w:tr w:rsidR="00BC05D6" w:rsidRPr="00B521D8" w:rsidTr="006A0C9C">
        <w:trPr>
          <w:trHeight w:val="209"/>
          <w:jc w:val="center"/>
        </w:trPr>
        <w:tc>
          <w:tcPr>
            <w:tcW w:w="2801" w:type="dxa"/>
          </w:tcPr>
          <w:p w:rsidR="00BC05D6" w:rsidRPr="00B521D8" w:rsidRDefault="00B521D8">
            <w:pPr>
              <w:spacing w:before="120" w:after="120"/>
              <w:rPr>
                <w:rFonts w:ascii="Book Antiqua" w:hAnsi="Book Antiqua"/>
                <w:b/>
                <w:color w:val="000000" w:themeColor="text1"/>
                <w:sz w:val="14"/>
                <w:szCs w:val="22"/>
                <w:lang w:val="sr-Latn-RS"/>
              </w:rPr>
            </w:pPr>
            <w:r w:rsidRPr="00B521D8">
              <w:rPr>
                <w:rFonts w:ascii="Book Antiqua" w:hAnsi="Book Antiqua"/>
                <w:b/>
                <w:color w:val="000000" w:themeColor="text1"/>
                <w:sz w:val="14"/>
                <w:szCs w:val="22"/>
                <w:lang w:val="sr-Latn-RS"/>
              </w:rPr>
              <w:t>Aktivnost u potpunosti sprovedena</w:t>
            </w:r>
          </w:p>
        </w:tc>
        <w:tc>
          <w:tcPr>
            <w:tcW w:w="2802" w:type="dxa"/>
          </w:tcPr>
          <w:p w:rsidR="00BC05D6" w:rsidRPr="00B521D8" w:rsidRDefault="00B521D8">
            <w:pPr>
              <w:spacing w:before="120" w:after="120"/>
              <w:rPr>
                <w:rFonts w:ascii="Book Antiqua" w:hAnsi="Book Antiqua"/>
                <w:b/>
                <w:color w:val="000000" w:themeColor="text1"/>
                <w:sz w:val="14"/>
                <w:szCs w:val="22"/>
                <w:lang w:val="sr-Latn-RS"/>
              </w:rPr>
            </w:pPr>
            <w:r w:rsidRPr="00B521D8">
              <w:rPr>
                <w:rFonts w:ascii="Book Antiqua" w:hAnsi="Book Antiqua"/>
                <w:b/>
                <w:color w:val="000000" w:themeColor="text1"/>
                <w:sz w:val="14"/>
                <w:szCs w:val="22"/>
                <w:lang w:val="sr-Latn-RS"/>
              </w:rPr>
              <w:t>Aktivnost delimično sprovedena</w:t>
            </w:r>
          </w:p>
        </w:tc>
        <w:tc>
          <w:tcPr>
            <w:tcW w:w="2582" w:type="dxa"/>
          </w:tcPr>
          <w:p w:rsidR="00BC05D6" w:rsidRPr="00B521D8" w:rsidRDefault="00B521D8">
            <w:pPr>
              <w:spacing w:before="120" w:after="120"/>
              <w:rPr>
                <w:rFonts w:ascii="Book Antiqua" w:hAnsi="Book Antiqua"/>
                <w:b/>
                <w:color w:val="000000" w:themeColor="text1"/>
                <w:sz w:val="14"/>
                <w:szCs w:val="22"/>
                <w:lang w:val="sr-Latn-RS"/>
              </w:rPr>
            </w:pPr>
            <w:r>
              <w:rPr>
                <w:rFonts w:ascii="Book Antiqua" w:hAnsi="Book Antiqua"/>
                <w:b/>
                <w:color w:val="000000" w:themeColor="text1"/>
                <w:sz w:val="14"/>
                <w:szCs w:val="22"/>
                <w:lang w:val="sr-Latn-RS"/>
              </w:rPr>
              <w:t>Nesprovedena</w:t>
            </w:r>
          </w:p>
        </w:tc>
      </w:tr>
      <w:tr w:rsidR="00BC05D6" w:rsidRPr="00172FFB" w:rsidTr="006A0C9C">
        <w:trPr>
          <w:trHeight w:val="213"/>
          <w:jc w:val="center"/>
        </w:trPr>
        <w:tc>
          <w:tcPr>
            <w:tcW w:w="2801" w:type="dxa"/>
            <w:shd w:val="clear" w:color="auto" w:fill="92D050"/>
          </w:tcPr>
          <w:p w:rsidR="00BC05D6" w:rsidRPr="00172FFB" w:rsidRDefault="00BC05D6">
            <w:pPr>
              <w:spacing w:before="120" w:after="120"/>
              <w:rPr>
                <w:rFonts w:ascii="Book Antiqua" w:hAnsi="Book Antiqua"/>
                <w:b/>
                <w:color w:val="000000" w:themeColor="text1"/>
                <w:sz w:val="8"/>
                <w:szCs w:val="22"/>
              </w:rPr>
            </w:pPr>
          </w:p>
        </w:tc>
        <w:tc>
          <w:tcPr>
            <w:tcW w:w="2802" w:type="dxa"/>
            <w:shd w:val="clear" w:color="auto" w:fill="FFC000"/>
          </w:tcPr>
          <w:p w:rsidR="00BC05D6" w:rsidRPr="00172FFB" w:rsidRDefault="00BC05D6">
            <w:pPr>
              <w:spacing w:before="120" w:after="120"/>
              <w:rPr>
                <w:rFonts w:ascii="Book Antiqua" w:hAnsi="Book Antiqua"/>
                <w:b/>
                <w:color w:val="000000" w:themeColor="text1"/>
                <w:sz w:val="8"/>
                <w:szCs w:val="22"/>
              </w:rPr>
            </w:pPr>
          </w:p>
        </w:tc>
        <w:tc>
          <w:tcPr>
            <w:tcW w:w="2582" w:type="dxa"/>
            <w:shd w:val="clear" w:color="auto" w:fill="FF0000"/>
          </w:tcPr>
          <w:p w:rsidR="00BC05D6" w:rsidRPr="00172FFB" w:rsidRDefault="00BC05D6">
            <w:pPr>
              <w:spacing w:before="120" w:after="120"/>
              <w:rPr>
                <w:rFonts w:ascii="Book Antiqua" w:hAnsi="Book Antiqua"/>
                <w:b/>
                <w:color w:val="000000" w:themeColor="text1"/>
                <w:sz w:val="8"/>
                <w:szCs w:val="22"/>
              </w:rPr>
            </w:pPr>
          </w:p>
        </w:tc>
      </w:tr>
    </w:tbl>
    <w:p w:rsidR="00116267" w:rsidRPr="00172FFB" w:rsidRDefault="00116267">
      <w:pPr>
        <w:ind w:right="-720"/>
        <w:rPr>
          <w:rFonts w:ascii="Book Antiqua" w:hAnsi="Book Antiqua"/>
          <w:color w:val="000000" w:themeColor="text1"/>
        </w:rPr>
      </w:pPr>
    </w:p>
    <w:tbl>
      <w:tblPr>
        <w:tblStyle w:val="a"/>
        <w:tblW w:w="14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070"/>
        <w:gridCol w:w="720"/>
        <w:gridCol w:w="1170"/>
        <w:gridCol w:w="1890"/>
        <w:gridCol w:w="1620"/>
        <w:gridCol w:w="1350"/>
        <w:gridCol w:w="5009"/>
      </w:tblGrid>
      <w:tr w:rsidR="00116267" w:rsidRPr="00172FFB" w:rsidTr="00D84903">
        <w:trPr>
          <w:jc w:val="center"/>
        </w:trPr>
        <w:tc>
          <w:tcPr>
            <w:tcW w:w="715" w:type="dxa"/>
            <w:shd w:val="clear" w:color="auto" w:fill="BFBFBF" w:themeFill="background1" w:themeFillShade="BF"/>
            <w:vAlign w:val="center"/>
          </w:tcPr>
          <w:p w:rsidR="00116267" w:rsidRPr="00172FFB" w:rsidRDefault="00FD1172" w:rsidP="006A0C9C">
            <w:pPr>
              <w:rPr>
                <w:rFonts w:ascii="Book Antiqua" w:hAnsi="Book Antiqua"/>
                <w:b/>
                <w:color w:val="000000" w:themeColor="text1"/>
                <w:sz w:val="20"/>
                <w:szCs w:val="20"/>
              </w:rPr>
            </w:pPr>
            <w:r>
              <w:rPr>
                <w:rFonts w:ascii="Book Antiqua" w:hAnsi="Book Antiqua"/>
                <w:b/>
                <w:color w:val="000000" w:themeColor="text1"/>
                <w:sz w:val="20"/>
                <w:szCs w:val="20"/>
              </w:rPr>
              <w:t>Br</w:t>
            </w:r>
            <w:r w:rsidR="00E635F5" w:rsidRPr="00172FFB">
              <w:rPr>
                <w:rFonts w:ascii="Book Antiqua" w:hAnsi="Book Antiqua"/>
                <w:b/>
                <w:color w:val="000000" w:themeColor="text1"/>
                <w:sz w:val="20"/>
                <w:szCs w:val="20"/>
              </w:rPr>
              <w:t>.</w:t>
            </w:r>
          </w:p>
        </w:tc>
        <w:tc>
          <w:tcPr>
            <w:tcW w:w="2070" w:type="dxa"/>
            <w:shd w:val="clear" w:color="auto" w:fill="BFBFBF" w:themeFill="background1" w:themeFillShade="BF"/>
            <w:vAlign w:val="center"/>
          </w:tcPr>
          <w:p w:rsidR="00116267" w:rsidRPr="00172FFB" w:rsidRDefault="00FD1172" w:rsidP="006A0C9C">
            <w:pPr>
              <w:rPr>
                <w:rFonts w:ascii="Book Antiqua" w:hAnsi="Book Antiqua"/>
                <w:b/>
                <w:color w:val="000000" w:themeColor="text1"/>
                <w:sz w:val="20"/>
                <w:szCs w:val="20"/>
              </w:rPr>
            </w:pPr>
            <w:r w:rsidRPr="00FD1172">
              <w:rPr>
                <w:rFonts w:ascii="Book Antiqua" w:hAnsi="Book Antiqua"/>
                <w:b/>
                <w:color w:val="000000" w:themeColor="text1"/>
                <w:sz w:val="20"/>
                <w:szCs w:val="20"/>
              </w:rPr>
              <w:t>Ciljevi i akcije</w:t>
            </w:r>
          </w:p>
        </w:tc>
        <w:tc>
          <w:tcPr>
            <w:tcW w:w="720" w:type="dxa"/>
            <w:shd w:val="clear" w:color="auto" w:fill="BFBFBF" w:themeFill="background1" w:themeFillShade="BF"/>
            <w:vAlign w:val="center"/>
          </w:tcPr>
          <w:p w:rsidR="00116267" w:rsidRPr="00172FFB" w:rsidRDefault="00FD1172" w:rsidP="006A0C9C">
            <w:pPr>
              <w:rPr>
                <w:rFonts w:ascii="Book Antiqua" w:hAnsi="Book Antiqua"/>
                <w:b/>
                <w:color w:val="000000" w:themeColor="text1"/>
                <w:sz w:val="20"/>
                <w:szCs w:val="20"/>
              </w:rPr>
            </w:pPr>
            <w:r w:rsidRPr="00FD1172">
              <w:rPr>
                <w:rFonts w:ascii="Book Antiqua" w:hAnsi="Book Antiqua"/>
                <w:b/>
                <w:color w:val="000000" w:themeColor="text1"/>
                <w:sz w:val="20"/>
                <w:szCs w:val="20"/>
              </w:rPr>
              <w:t>Krajnji rok</w:t>
            </w:r>
          </w:p>
        </w:tc>
        <w:tc>
          <w:tcPr>
            <w:tcW w:w="1170" w:type="dxa"/>
            <w:shd w:val="clear" w:color="auto" w:fill="BFBFBF" w:themeFill="background1" w:themeFillShade="BF"/>
            <w:vAlign w:val="center"/>
          </w:tcPr>
          <w:p w:rsidR="00116267" w:rsidRPr="00172FFB" w:rsidRDefault="00FD1172" w:rsidP="006A0C9C">
            <w:pPr>
              <w:rPr>
                <w:rFonts w:ascii="Book Antiqua" w:hAnsi="Book Antiqua"/>
                <w:b/>
                <w:color w:val="000000" w:themeColor="text1"/>
                <w:sz w:val="20"/>
                <w:szCs w:val="20"/>
              </w:rPr>
            </w:pPr>
            <w:r>
              <w:rPr>
                <w:rFonts w:ascii="Book Antiqua" w:hAnsi="Book Antiqua"/>
                <w:b/>
                <w:color w:val="000000" w:themeColor="text1"/>
                <w:sz w:val="20"/>
                <w:szCs w:val="20"/>
              </w:rPr>
              <w:t>Izvor financiranja</w:t>
            </w:r>
          </w:p>
        </w:tc>
        <w:tc>
          <w:tcPr>
            <w:tcW w:w="1890" w:type="dxa"/>
            <w:shd w:val="clear" w:color="auto" w:fill="BFBFBF" w:themeFill="background1" w:themeFillShade="BF"/>
            <w:vAlign w:val="center"/>
          </w:tcPr>
          <w:p w:rsidR="00116267" w:rsidRPr="00172FFB" w:rsidRDefault="00FD1172" w:rsidP="006A0C9C">
            <w:pPr>
              <w:rPr>
                <w:rFonts w:ascii="Book Antiqua" w:hAnsi="Book Antiqua"/>
                <w:b/>
                <w:color w:val="000000" w:themeColor="text1"/>
                <w:sz w:val="20"/>
                <w:szCs w:val="20"/>
              </w:rPr>
            </w:pPr>
            <w:r w:rsidRPr="00FD1172">
              <w:rPr>
                <w:rFonts w:ascii="Book Antiqua" w:hAnsi="Book Antiqua"/>
                <w:b/>
                <w:color w:val="000000" w:themeColor="text1"/>
                <w:sz w:val="20"/>
                <w:szCs w:val="20"/>
              </w:rPr>
              <w:t>Vodeća i pomoćna institucija</w:t>
            </w:r>
          </w:p>
        </w:tc>
        <w:tc>
          <w:tcPr>
            <w:tcW w:w="1620" w:type="dxa"/>
            <w:shd w:val="clear" w:color="auto" w:fill="BFBFBF" w:themeFill="background1" w:themeFillShade="BF"/>
            <w:vAlign w:val="center"/>
          </w:tcPr>
          <w:p w:rsidR="00116267" w:rsidRPr="00172FFB" w:rsidRDefault="00FD1172" w:rsidP="006A0C9C">
            <w:pPr>
              <w:rPr>
                <w:rFonts w:ascii="Book Antiqua" w:hAnsi="Book Antiqua"/>
                <w:b/>
                <w:color w:val="000000" w:themeColor="text1"/>
                <w:sz w:val="20"/>
                <w:szCs w:val="20"/>
              </w:rPr>
            </w:pPr>
            <w:r>
              <w:rPr>
                <w:rFonts w:ascii="Book Antiqua" w:hAnsi="Book Antiqua"/>
                <w:b/>
                <w:color w:val="000000" w:themeColor="text1"/>
                <w:sz w:val="20"/>
                <w:szCs w:val="20"/>
              </w:rPr>
              <w:t>Produkt</w:t>
            </w:r>
          </w:p>
          <w:p w:rsidR="00116267" w:rsidRPr="00172FFB" w:rsidRDefault="00FD1172" w:rsidP="006A0C9C">
            <w:pPr>
              <w:rPr>
                <w:rFonts w:ascii="Book Antiqua" w:hAnsi="Book Antiqua"/>
                <w:b/>
                <w:color w:val="000000" w:themeColor="text1"/>
                <w:sz w:val="20"/>
                <w:szCs w:val="20"/>
              </w:rPr>
            </w:pPr>
            <w:r>
              <w:rPr>
                <w:rFonts w:ascii="Book Antiqua" w:hAnsi="Book Antiqua"/>
                <w:b/>
                <w:color w:val="000000" w:themeColor="text1"/>
                <w:sz w:val="20"/>
                <w:szCs w:val="20"/>
              </w:rPr>
              <w:t>(Output</w:t>
            </w:r>
            <w:r w:rsidR="00E635F5" w:rsidRPr="00172FFB">
              <w:rPr>
                <w:rFonts w:ascii="Book Antiqua" w:hAnsi="Book Antiqua"/>
                <w:b/>
                <w:color w:val="000000" w:themeColor="text1"/>
                <w:sz w:val="20"/>
                <w:szCs w:val="20"/>
              </w:rPr>
              <w:t>)</w:t>
            </w:r>
          </w:p>
        </w:tc>
        <w:tc>
          <w:tcPr>
            <w:tcW w:w="1350" w:type="dxa"/>
            <w:shd w:val="clear" w:color="auto" w:fill="BFBFBF" w:themeFill="background1" w:themeFillShade="BF"/>
            <w:vAlign w:val="center"/>
          </w:tcPr>
          <w:p w:rsidR="00116267" w:rsidRPr="00172FFB" w:rsidRDefault="00E635F5" w:rsidP="00FD1172">
            <w:pPr>
              <w:rPr>
                <w:rFonts w:ascii="Book Antiqua" w:hAnsi="Book Antiqua"/>
                <w:b/>
                <w:color w:val="000000" w:themeColor="text1"/>
                <w:sz w:val="20"/>
                <w:szCs w:val="20"/>
              </w:rPr>
            </w:pPr>
            <w:r w:rsidRPr="00172FFB">
              <w:rPr>
                <w:rFonts w:ascii="Book Antiqua" w:hAnsi="Book Antiqua"/>
                <w:b/>
                <w:color w:val="000000" w:themeColor="text1"/>
                <w:sz w:val="20"/>
                <w:szCs w:val="20"/>
              </w:rPr>
              <w:t xml:space="preserve">Referenca </w:t>
            </w:r>
            <w:r w:rsidR="00FD1172">
              <w:rPr>
                <w:rFonts w:ascii="Book Antiqua" w:hAnsi="Book Antiqua"/>
                <w:b/>
                <w:color w:val="000000" w:themeColor="text1"/>
                <w:sz w:val="20"/>
                <w:szCs w:val="20"/>
              </w:rPr>
              <w:t>u dokumentima</w:t>
            </w:r>
          </w:p>
        </w:tc>
        <w:tc>
          <w:tcPr>
            <w:tcW w:w="5009" w:type="dxa"/>
            <w:shd w:val="clear" w:color="auto" w:fill="BFBFBF" w:themeFill="background1" w:themeFillShade="BF"/>
            <w:vAlign w:val="center"/>
          </w:tcPr>
          <w:p w:rsidR="00116267" w:rsidRPr="00172FFB" w:rsidRDefault="00FD1172" w:rsidP="006A0C9C">
            <w:pPr>
              <w:rPr>
                <w:rFonts w:ascii="Book Antiqua" w:hAnsi="Book Antiqua"/>
                <w:b/>
                <w:color w:val="000000" w:themeColor="text1"/>
                <w:sz w:val="20"/>
                <w:szCs w:val="20"/>
              </w:rPr>
            </w:pPr>
            <w:r w:rsidRPr="00FD1172">
              <w:rPr>
                <w:rFonts w:ascii="Book Antiqua" w:hAnsi="Book Antiqua"/>
                <w:b/>
                <w:color w:val="000000" w:themeColor="text1"/>
                <w:sz w:val="20"/>
                <w:szCs w:val="20"/>
              </w:rPr>
              <w:t>Napredak u implementaciji</w:t>
            </w:r>
          </w:p>
        </w:tc>
      </w:tr>
      <w:tr w:rsidR="00116267" w:rsidRPr="00172FFB" w:rsidTr="00D84903">
        <w:trPr>
          <w:trHeight w:val="413"/>
          <w:jc w:val="center"/>
        </w:trPr>
        <w:tc>
          <w:tcPr>
            <w:tcW w:w="715" w:type="dxa"/>
            <w:shd w:val="clear" w:color="auto" w:fill="D9D9D9"/>
          </w:tcPr>
          <w:p w:rsidR="00116267" w:rsidRPr="00172FFB" w:rsidRDefault="00E635F5">
            <w:pPr>
              <w:rPr>
                <w:rFonts w:ascii="Book Antiqua" w:hAnsi="Book Antiqua"/>
                <w:b/>
                <w:color w:val="000000" w:themeColor="text1"/>
                <w:sz w:val="20"/>
                <w:szCs w:val="20"/>
              </w:rPr>
            </w:pPr>
            <w:r w:rsidRPr="00172FFB">
              <w:rPr>
                <w:rFonts w:ascii="Book Antiqua" w:hAnsi="Book Antiqua"/>
                <w:b/>
                <w:color w:val="000000" w:themeColor="text1"/>
                <w:sz w:val="20"/>
                <w:szCs w:val="20"/>
              </w:rPr>
              <w:t xml:space="preserve">I. </w:t>
            </w:r>
          </w:p>
        </w:tc>
        <w:tc>
          <w:tcPr>
            <w:tcW w:w="2070" w:type="dxa"/>
            <w:shd w:val="clear" w:color="auto" w:fill="D9D9D9"/>
            <w:vAlign w:val="center"/>
          </w:tcPr>
          <w:p w:rsidR="00116267" w:rsidRPr="00172FFB" w:rsidRDefault="00FD1172">
            <w:pPr>
              <w:rPr>
                <w:rFonts w:ascii="Book Antiqua" w:hAnsi="Book Antiqua"/>
                <w:b/>
                <w:color w:val="000000" w:themeColor="text1"/>
                <w:sz w:val="20"/>
                <w:szCs w:val="20"/>
              </w:rPr>
            </w:pPr>
            <w:r w:rsidRPr="00FD1172">
              <w:rPr>
                <w:rFonts w:ascii="Book Antiqua" w:hAnsi="Book Antiqua"/>
                <w:b/>
                <w:color w:val="000000" w:themeColor="text1"/>
                <w:sz w:val="20"/>
                <w:szCs w:val="20"/>
              </w:rPr>
              <w:t>Strateški cilj</w:t>
            </w:r>
            <w:r w:rsidR="00E635F5" w:rsidRPr="00172FFB">
              <w:rPr>
                <w:rFonts w:ascii="Book Antiqua" w:hAnsi="Book Antiqua"/>
                <w:b/>
                <w:color w:val="000000" w:themeColor="text1"/>
                <w:sz w:val="20"/>
                <w:szCs w:val="20"/>
              </w:rPr>
              <w:t>:</w:t>
            </w:r>
          </w:p>
        </w:tc>
        <w:tc>
          <w:tcPr>
            <w:tcW w:w="11759" w:type="dxa"/>
            <w:gridSpan w:val="6"/>
            <w:shd w:val="clear" w:color="auto" w:fill="D9D9D9"/>
          </w:tcPr>
          <w:p w:rsidR="00FD1172" w:rsidRPr="00FD1172" w:rsidRDefault="00FD1172" w:rsidP="00FD1172">
            <w:pPr>
              <w:rPr>
                <w:rFonts w:ascii="Book Antiqua" w:hAnsi="Book Antiqua"/>
                <w:b/>
                <w:color w:val="000000" w:themeColor="text1"/>
                <w:sz w:val="20"/>
                <w:szCs w:val="20"/>
              </w:rPr>
            </w:pPr>
            <w:r w:rsidRPr="00FD1172">
              <w:rPr>
                <w:rFonts w:ascii="Book Antiqua" w:hAnsi="Book Antiqua"/>
                <w:b/>
                <w:color w:val="000000" w:themeColor="text1"/>
                <w:sz w:val="20"/>
                <w:szCs w:val="20"/>
              </w:rPr>
              <w:t xml:space="preserve">Identifikovanje i sprečavanje nasilja </w:t>
            </w:r>
          </w:p>
          <w:p w:rsidR="00116267" w:rsidRPr="00172FFB" w:rsidRDefault="00FD1172" w:rsidP="00FD1172">
            <w:pPr>
              <w:rPr>
                <w:rFonts w:ascii="Book Antiqua" w:hAnsi="Book Antiqua"/>
                <w:b/>
                <w:color w:val="000000" w:themeColor="text1"/>
                <w:sz w:val="20"/>
                <w:szCs w:val="20"/>
              </w:rPr>
            </w:pPr>
            <w:r>
              <w:rPr>
                <w:rFonts w:ascii="Book Antiqua" w:hAnsi="Book Antiqua"/>
                <w:b/>
                <w:color w:val="000000" w:themeColor="text1"/>
                <w:sz w:val="20"/>
                <w:szCs w:val="20"/>
              </w:rPr>
              <w:t xml:space="preserve"> </w:t>
            </w:r>
          </w:p>
        </w:tc>
      </w:tr>
      <w:tr w:rsidR="00116267" w:rsidRPr="00172FFB" w:rsidTr="00D84903">
        <w:trPr>
          <w:trHeight w:val="440"/>
          <w:jc w:val="center"/>
        </w:trPr>
        <w:tc>
          <w:tcPr>
            <w:tcW w:w="715" w:type="dxa"/>
            <w:shd w:val="clear" w:color="auto" w:fill="D9D9D9"/>
          </w:tcPr>
          <w:p w:rsidR="00116267" w:rsidRPr="00172FFB" w:rsidRDefault="00E635F5">
            <w:pPr>
              <w:rPr>
                <w:rFonts w:ascii="Book Antiqua" w:hAnsi="Book Antiqua"/>
                <w:b/>
                <w:color w:val="000000" w:themeColor="text1"/>
                <w:sz w:val="20"/>
                <w:szCs w:val="20"/>
              </w:rPr>
            </w:pPr>
            <w:r w:rsidRPr="00172FFB">
              <w:rPr>
                <w:rFonts w:ascii="Book Antiqua" w:hAnsi="Book Antiqua"/>
                <w:b/>
                <w:color w:val="000000" w:themeColor="text1"/>
                <w:sz w:val="20"/>
                <w:szCs w:val="20"/>
              </w:rPr>
              <w:t>I.1</w:t>
            </w:r>
          </w:p>
        </w:tc>
        <w:tc>
          <w:tcPr>
            <w:tcW w:w="2070" w:type="dxa"/>
            <w:shd w:val="clear" w:color="auto" w:fill="D9D9D9"/>
            <w:vAlign w:val="center"/>
          </w:tcPr>
          <w:p w:rsidR="00116267" w:rsidRPr="00172FFB" w:rsidRDefault="00FD1172">
            <w:pPr>
              <w:rPr>
                <w:rFonts w:ascii="Book Antiqua" w:hAnsi="Book Antiqua"/>
                <w:b/>
                <w:color w:val="000000" w:themeColor="text1"/>
                <w:sz w:val="20"/>
                <w:szCs w:val="20"/>
              </w:rPr>
            </w:pPr>
            <w:r w:rsidRPr="00FD1172">
              <w:rPr>
                <w:rFonts w:ascii="Book Antiqua" w:hAnsi="Book Antiqua"/>
                <w:b/>
                <w:color w:val="000000" w:themeColor="text1"/>
                <w:sz w:val="20"/>
                <w:szCs w:val="20"/>
              </w:rPr>
              <w:t>Specifični cilj</w:t>
            </w:r>
            <w:r w:rsidR="00E635F5" w:rsidRPr="00172FFB">
              <w:rPr>
                <w:rFonts w:ascii="Book Antiqua" w:hAnsi="Book Antiqua"/>
                <w:b/>
                <w:color w:val="000000" w:themeColor="text1"/>
                <w:sz w:val="20"/>
                <w:szCs w:val="20"/>
              </w:rPr>
              <w:t>:</w:t>
            </w:r>
          </w:p>
        </w:tc>
        <w:tc>
          <w:tcPr>
            <w:tcW w:w="11759" w:type="dxa"/>
            <w:gridSpan w:val="6"/>
            <w:shd w:val="clear" w:color="auto" w:fill="D9D9D9"/>
          </w:tcPr>
          <w:p w:rsidR="00116267" w:rsidRPr="00172FFB" w:rsidRDefault="00FD1172">
            <w:pPr>
              <w:rPr>
                <w:rFonts w:ascii="Book Antiqua" w:hAnsi="Book Antiqua"/>
                <w:b/>
                <w:color w:val="000000" w:themeColor="text1"/>
                <w:sz w:val="20"/>
                <w:szCs w:val="20"/>
              </w:rPr>
            </w:pPr>
            <w:r w:rsidRPr="00FD1172">
              <w:rPr>
                <w:rFonts w:ascii="Book Antiqua" w:hAnsi="Book Antiqua"/>
                <w:b/>
                <w:color w:val="000000" w:themeColor="text1"/>
                <w:sz w:val="20"/>
                <w:szCs w:val="20"/>
              </w:rPr>
              <w:t>Promena ponašanja, stavova, uloga i rodnih stereotipa koji opravdavaju nasilje</w:t>
            </w:r>
            <w:r w:rsidR="00E635F5" w:rsidRPr="00172FFB">
              <w:rPr>
                <w:rFonts w:ascii="Book Antiqua" w:hAnsi="Book Antiqua"/>
                <w:b/>
                <w:color w:val="000000" w:themeColor="text1"/>
                <w:sz w:val="20"/>
                <w:szCs w:val="20"/>
              </w:rPr>
              <w:t>.</w:t>
            </w:r>
          </w:p>
        </w:tc>
      </w:tr>
      <w:tr w:rsidR="00D06B25" w:rsidRPr="00172FFB" w:rsidTr="00D84903">
        <w:trPr>
          <w:jc w:val="center"/>
        </w:trPr>
        <w:tc>
          <w:tcPr>
            <w:tcW w:w="715" w:type="dxa"/>
            <w:shd w:val="clear" w:color="auto" w:fill="auto"/>
          </w:tcPr>
          <w:p w:rsidR="00D06B25" w:rsidRPr="00172FFB" w:rsidRDefault="00D06B25" w:rsidP="00D06B25">
            <w:pPr>
              <w:rPr>
                <w:rFonts w:ascii="Book Antiqua" w:hAnsi="Book Antiqua"/>
                <w:color w:val="000000" w:themeColor="text1"/>
                <w:sz w:val="20"/>
                <w:szCs w:val="20"/>
              </w:rPr>
            </w:pPr>
            <w:r w:rsidRPr="00172FFB">
              <w:rPr>
                <w:rFonts w:ascii="Book Antiqua" w:hAnsi="Book Antiqua"/>
                <w:color w:val="000000" w:themeColor="text1"/>
                <w:sz w:val="20"/>
                <w:szCs w:val="20"/>
              </w:rPr>
              <w:t>I.1.1.</w:t>
            </w:r>
          </w:p>
        </w:tc>
        <w:tc>
          <w:tcPr>
            <w:tcW w:w="207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Razvijanje analize da bi razumeli opštu percepciju nasilja</w:t>
            </w:r>
          </w:p>
        </w:tc>
        <w:tc>
          <w:tcPr>
            <w:tcW w:w="720" w:type="dxa"/>
            <w:shd w:val="clear" w:color="auto" w:fill="auto"/>
          </w:tcPr>
          <w:p w:rsidR="00D06B25" w:rsidRPr="00172FFB" w:rsidRDefault="00D06B25" w:rsidP="00D06B25">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2A3260" w:rsidRPr="002A3260"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 xml:space="preserve">Budžet Kosova </w:t>
            </w:r>
          </w:p>
          <w:p w:rsidR="00D06B25" w:rsidRPr="00172FFB"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Donatori</w:t>
            </w:r>
          </w:p>
        </w:tc>
        <w:tc>
          <w:tcPr>
            <w:tcW w:w="189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 xml:space="preserve">MP / Kancelarija koordinatora </w:t>
            </w:r>
          </w:p>
        </w:tc>
        <w:tc>
          <w:tcPr>
            <w:tcW w:w="162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Izveštaj sa nalazima i preporukama</w:t>
            </w:r>
          </w:p>
        </w:tc>
        <w:tc>
          <w:tcPr>
            <w:tcW w:w="135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Izveštaj MICS Agencije za statistiku Kosova</w:t>
            </w:r>
            <w:r w:rsidR="00D06B25" w:rsidRPr="00172FFB">
              <w:rPr>
                <w:rFonts w:ascii="Book Antiqua" w:hAnsi="Book Antiqua"/>
                <w:color w:val="000000" w:themeColor="text1"/>
                <w:sz w:val="20"/>
                <w:szCs w:val="20"/>
              </w:rPr>
              <w:t xml:space="preserve">. </w:t>
            </w:r>
          </w:p>
        </w:tc>
        <w:tc>
          <w:tcPr>
            <w:tcW w:w="5009" w:type="dxa"/>
            <w:shd w:val="clear" w:color="auto" w:fill="FF0000"/>
          </w:tcPr>
          <w:p w:rsidR="00D06B25" w:rsidRPr="00802175" w:rsidRDefault="00B521D8" w:rsidP="00D06B25">
            <w:pPr>
              <w:rPr>
                <w:rFonts w:ascii="Book Antiqua" w:hAnsi="Book Antiqua" w:cs="Calibri"/>
                <w:color w:val="000000" w:themeColor="text1"/>
                <w:sz w:val="20"/>
                <w:szCs w:val="20"/>
              </w:rPr>
            </w:pPr>
            <w:r w:rsidRPr="00802175">
              <w:rPr>
                <w:rFonts w:ascii="Book Antiqua" w:hAnsi="Book Antiqua" w:cs="Calibri"/>
                <w:color w:val="000000" w:themeColor="text1"/>
                <w:sz w:val="20"/>
                <w:szCs w:val="20"/>
              </w:rPr>
              <w:t>Ova aktivnost je preneta na 2023. godinu, zbog nedostatka planiranja budžeta</w:t>
            </w:r>
            <w:r w:rsidR="00D06B25" w:rsidRPr="00802175">
              <w:rPr>
                <w:rFonts w:ascii="Book Antiqua" w:hAnsi="Book Antiqua" w:cs="Calibri"/>
                <w:color w:val="000000" w:themeColor="text1"/>
                <w:sz w:val="20"/>
                <w:szCs w:val="20"/>
              </w:rPr>
              <w:t xml:space="preserve">. </w:t>
            </w:r>
          </w:p>
        </w:tc>
      </w:tr>
      <w:tr w:rsidR="00D06B25" w:rsidRPr="00172FFB" w:rsidTr="00D84903">
        <w:trPr>
          <w:jc w:val="center"/>
        </w:trPr>
        <w:tc>
          <w:tcPr>
            <w:tcW w:w="715" w:type="dxa"/>
            <w:shd w:val="clear" w:color="auto" w:fill="auto"/>
          </w:tcPr>
          <w:p w:rsidR="00D06B25" w:rsidRPr="00172FFB" w:rsidRDefault="00D06B25" w:rsidP="00D06B25">
            <w:pPr>
              <w:rPr>
                <w:rFonts w:ascii="Book Antiqua" w:hAnsi="Book Antiqua"/>
                <w:color w:val="000000" w:themeColor="text1"/>
                <w:sz w:val="20"/>
                <w:szCs w:val="20"/>
              </w:rPr>
            </w:pPr>
            <w:r w:rsidRPr="00172FFB">
              <w:rPr>
                <w:rFonts w:ascii="Book Antiqua" w:hAnsi="Book Antiqua"/>
                <w:color w:val="000000" w:themeColor="text1"/>
                <w:sz w:val="20"/>
                <w:szCs w:val="20"/>
              </w:rPr>
              <w:t>I.1.2</w:t>
            </w:r>
          </w:p>
        </w:tc>
        <w:tc>
          <w:tcPr>
            <w:tcW w:w="2070" w:type="dxa"/>
            <w:shd w:val="clear" w:color="auto" w:fill="auto"/>
          </w:tcPr>
          <w:p w:rsidR="002A3260" w:rsidRPr="002A3260"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 xml:space="preserve">Promovisanje pozitivnih uzora „Agenta promena u zajednici“, koji osporavaju rodne stereotipe i izražavaju netoleranciju prema nasilju </w:t>
            </w:r>
          </w:p>
          <w:p w:rsidR="00D06B25" w:rsidRPr="00172FFB"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2022</w:t>
            </w:r>
          </w:p>
        </w:tc>
        <w:tc>
          <w:tcPr>
            <w:tcW w:w="72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2022-2024 (Kontinuira no)</w:t>
            </w:r>
          </w:p>
        </w:tc>
        <w:tc>
          <w:tcPr>
            <w:tcW w:w="1170" w:type="dxa"/>
            <w:shd w:val="clear" w:color="auto" w:fill="auto"/>
          </w:tcPr>
          <w:p w:rsidR="002A3260" w:rsidRPr="002A3260"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 xml:space="preserve">Budžet Vlade Kosova </w:t>
            </w:r>
          </w:p>
          <w:p w:rsidR="00D06B25" w:rsidRPr="00172FFB"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Donatori</w:t>
            </w:r>
          </w:p>
        </w:tc>
        <w:tc>
          <w:tcPr>
            <w:tcW w:w="1890" w:type="dxa"/>
            <w:shd w:val="clear" w:color="auto" w:fill="auto"/>
          </w:tcPr>
          <w:p w:rsidR="00D06B25" w:rsidRPr="00172FFB"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MP / Kancelarija koordinatora, ARR, sva ministarstva i razvojni partneri, inst</w:t>
            </w:r>
            <w:r>
              <w:rPr>
                <w:rFonts w:ascii="Book Antiqua" w:hAnsi="Book Antiqua"/>
                <w:color w:val="000000" w:themeColor="text1"/>
                <w:sz w:val="20"/>
                <w:szCs w:val="20"/>
              </w:rPr>
              <w:t xml:space="preserve">itucije za ljudska prava, NVO. </w:t>
            </w:r>
          </w:p>
        </w:tc>
        <w:tc>
          <w:tcPr>
            <w:tcW w:w="162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Video poruke i posteri najmilijih za javnost koji služe kao pozitivni uzori i ohrabrenje da ne prihvataju i tolerišu nasilje u porodici i nasilje nad ženama</w:t>
            </w:r>
          </w:p>
        </w:tc>
        <w:tc>
          <w:tcPr>
            <w:tcW w:w="135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Istanbulska konvencija (Poglavlje III, članovi 7, 12, 12/5 i 13, Poglavlje IV, članovi 18, 19, Poglavlje V, član 42)</w:t>
            </w:r>
            <w:r w:rsidR="00D06B25" w:rsidRPr="00172FFB">
              <w:rPr>
                <w:rFonts w:ascii="Book Antiqua" w:hAnsi="Book Antiqua"/>
                <w:color w:val="000000" w:themeColor="text1"/>
                <w:sz w:val="20"/>
                <w:szCs w:val="20"/>
              </w:rPr>
              <w:t xml:space="preserve"> </w:t>
            </w:r>
          </w:p>
          <w:p w:rsidR="00D06B25" w:rsidRPr="00172FFB" w:rsidRDefault="00D06B25" w:rsidP="00D06B25">
            <w:pPr>
              <w:rPr>
                <w:rFonts w:ascii="Book Antiqua" w:hAnsi="Book Antiqua"/>
                <w:color w:val="000000" w:themeColor="text1"/>
                <w:sz w:val="20"/>
                <w:szCs w:val="20"/>
              </w:rPr>
            </w:pPr>
          </w:p>
        </w:tc>
        <w:tc>
          <w:tcPr>
            <w:tcW w:w="5009" w:type="dxa"/>
            <w:shd w:val="clear" w:color="auto" w:fill="92D050"/>
          </w:tcPr>
          <w:p w:rsidR="00D06B25" w:rsidRPr="00802175" w:rsidRDefault="00B521D8" w:rsidP="008F115E">
            <w:pPr>
              <w:rPr>
                <w:rFonts w:ascii="Book Antiqua" w:hAnsi="Book Antiqua" w:cs="Calibri"/>
                <w:color w:val="000000" w:themeColor="text1"/>
                <w:sz w:val="20"/>
                <w:szCs w:val="20"/>
                <w:lang w:val="sr-Latn-RS"/>
              </w:rPr>
            </w:pPr>
            <w:r w:rsidRPr="00802175">
              <w:rPr>
                <w:rFonts w:ascii="Book Antiqua" w:hAnsi="Book Antiqua" w:cs="Calibri"/>
                <w:color w:val="000000" w:themeColor="text1"/>
                <w:sz w:val="20"/>
                <w:szCs w:val="20"/>
                <w:lang w:val="sr-Latn-RS"/>
              </w:rPr>
              <w:t>Promocija pozitivnih uzora agenata promene u zajednici razvijena je kroz 7 profesionalnih video poruka i 25 neprofesionalnih video poruka</w:t>
            </w:r>
            <w:r w:rsidR="00D06B25" w:rsidRPr="00802175">
              <w:rPr>
                <w:rFonts w:ascii="Book Antiqua" w:hAnsi="Book Antiqua" w:cs="Calibri"/>
                <w:color w:val="000000" w:themeColor="text1"/>
                <w:sz w:val="20"/>
                <w:szCs w:val="20"/>
                <w:lang w:val="sr-Latn-RS"/>
              </w:rPr>
              <w:t xml:space="preserve">. </w:t>
            </w:r>
            <w:r w:rsidRPr="00802175">
              <w:rPr>
                <w:rFonts w:ascii="Book Antiqua" w:hAnsi="Book Antiqua" w:cs="Calibri"/>
                <w:color w:val="000000" w:themeColor="text1"/>
                <w:sz w:val="20"/>
                <w:szCs w:val="20"/>
                <w:lang w:val="sr-Latn-RS"/>
              </w:rPr>
              <w:t>Adresiranje video poruka i</w:t>
            </w:r>
            <w:r w:rsidR="008461B7" w:rsidRPr="00802175">
              <w:rPr>
                <w:rFonts w:ascii="Book Antiqua" w:hAnsi="Book Antiqua" w:cs="Calibri"/>
                <w:color w:val="000000" w:themeColor="text1"/>
                <w:sz w:val="20"/>
                <w:szCs w:val="20"/>
                <w:lang w:val="sr-Latn-RS"/>
              </w:rPr>
              <w:t>malo je za cilj senzibiliziciju</w:t>
            </w:r>
            <w:r w:rsidRPr="00802175">
              <w:rPr>
                <w:rFonts w:ascii="Book Antiqua" w:hAnsi="Book Antiqua" w:cs="Calibri"/>
                <w:color w:val="000000" w:themeColor="text1"/>
                <w:sz w:val="20"/>
                <w:szCs w:val="20"/>
                <w:lang w:val="sr-Latn-RS"/>
              </w:rPr>
              <w:t xml:space="preserve"> javnosti o netoleranciji prema nasilju u porodici i nasilju nad ženama</w:t>
            </w:r>
            <w:r w:rsidR="00D06B25" w:rsidRPr="00802175">
              <w:rPr>
                <w:rFonts w:ascii="Book Antiqua" w:hAnsi="Book Antiqua" w:cs="Calibri"/>
                <w:color w:val="000000" w:themeColor="text1"/>
                <w:sz w:val="20"/>
                <w:szCs w:val="20"/>
                <w:lang w:val="sr-Latn-RS"/>
              </w:rPr>
              <w:t xml:space="preserve">. </w:t>
            </w:r>
            <w:r w:rsidR="008461B7" w:rsidRPr="00802175">
              <w:rPr>
                <w:rFonts w:ascii="Book Antiqua" w:hAnsi="Book Antiqua" w:cs="Calibri"/>
                <w:color w:val="000000" w:themeColor="text1"/>
                <w:sz w:val="20"/>
                <w:szCs w:val="20"/>
                <w:lang w:val="sr-Latn-RS"/>
              </w:rPr>
              <w:t>Iste video poruke distribuirane su na zvaničnom sajtu Ministarstva pravde, društvenim mrežama i televiziji, dok su 25 neprofesionalnih video poruka distribuirali umetnici, sportisti, aktivisti za ženska prava, uticajni ljudi u zajednici, političari, ministri, zamenici ministra itd</w:t>
            </w:r>
            <w:r w:rsidR="00D06B25" w:rsidRPr="00802175">
              <w:rPr>
                <w:rFonts w:ascii="Book Antiqua" w:hAnsi="Book Antiqua" w:cs="Calibri"/>
                <w:color w:val="000000" w:themeColor="text1"/>
                <w:sz w:val="20"/>
                <w:szCs w:val="20"/>
                <w:lang w:val="sr-Latn-RS"/>
              </w:rPr>
              <w:t xml:space="preserve">. </w:t>
            </w:r>
            <w:r w:rsidR="008F115E" w:rsidRPr="00802175">
              <w:rPr>
                <w:rFonts w:ascii="Book Antiqua" w:hAnsi="Book Antiqua" w:cs="Calibri"/>
                <w:color w:val="000000" w:themeColor="text1"/>
                <w:sz w:val="20"/>
                <w:szCs w:val="20"/>
                <w:lang w:val="sr-Latn-RS"/>
              </w:rPr>
              <w:t>Razvoj ove aktivnosti urađen je na osnovu plana ministarke pravde. Navedena aktivnost započeta je u julu 2022. godine, sa nastavkom za 2023. godinu</w:t>
            </w:r>
            <w:r w:rsidR="00D06B25" w:rsidRPr="00802175">
              <w:rPr>
                <w:rFonts w:ascii="Book Antiqua" w:hAnsi="Book Antiqua" w:cs="Calibri"/>
                <w:color w:val="000000" w:themeColor="text1"/>
                <w:sz w:val="20"/>
                <w:szCs w:val="20"/>
                <w:lang w:val="sr-Latn-RS"/>
              </w:rPr>
              <w:t xml:space="preserve">. </w:t>
            </w:r>
            <w:r w:rsidR="008F115E" w:rsidRPr="00802175">
              <w:rPr>
                <w:rFonts w:ascii="Book Antiqua" w:hAnsi="Book Antiqua" w:cs="Calibri"/>
                <w:color w:val="000000" w:themeColor="text1"/>
                <w:sz w:val="20"/>
                <w:szCs w:val="20"/>
                <w:lang w:val="sr-Latn-RS"/>
              </w:rPr>
              <w:t xml:space="preserve">Takođe, pored video poruka, podeljeni su i leci o prijavi nasilja u porodici, Zakonu o besplatnoj pravnoj pomoći i Zakonu o naknadi </w:t>
            </w:r>
            <w:r w:rsidR="008F115E" w:rsidRPr="00802175">
              <w:rPr>
                <w:rFonts w:ascii="Book Antiqua" w:hAnsi="Book Antiqua" w:cs="Book Antiqua"/>
                <w:color w:val="000000" w:themeColor="text1"/>
                <w:sz w:val="20"/>
                <w:szCs w:val="20"/>
                <w:lang w:val="sr-Latn-RS"/>
              </w:rPr>
              <w:t>ž</w:t>
            </w:r>
            <w:r w:rsidR="008F115E" w:rsidRPr="00802175">
              <w:rPr>
                <w:rFonts w:ascii="Book Antiqua" w:hAnsi="Book Antiqua" w:cs="Calibri"/>
                <w:color w:val="000000" w:themeColor="text1"/>
                <w:sz w:val="20"/>
                <w:szCs w:val="20"/>
                <w:lang w:val="sr-Latn-RS"/>
              </w:rPr>
              <w:t>rtava zločina</w:t>
            </w:r>
            <w:r w:rsidR="00D06B25" w:rsidRPr="00802175">
              <w:rPr>
                <w:rFonts w:ascii="Book Antiqua" w:hAnsi="Book Antiqua" w:cs="Calibri"/>
                <w:color w:val="000000" w:themeColor="text1"/>
                <w:sz w:val="20"/>
                <w:szCs w:val="20"/>
                <w:lang w:val="sr-Latn-RS"/>
              </w:rPr>
              <w:t xml:space="preserve">. </w:t>
            </w:r>
            <w:r w:rsidR="008F115E" w:rsidRPr="00802175">
              <w:rPr>
                <w:rFonts w:ascii="Book Antiqua" w:hAnsi="Book Antiqua" w:cs="Calibri"/>
                <w:color w:val="000000" w:themeColor="text1"/>
                <w:sz w:val="20"/>
                <w:szCs w:val="20"/>
                <w:lang w:val="sr-Latn-RS"/>
              </w:rPr>
              <w:lastRenderedPageBreak/>
              <w:t>Sve video poruke su podeljene putem zvaničnog sajta Ministarstva pravde, kao i na društvenim mrežama (facebook, instagram i twitter) Ministarstva, a razni akteri su podelili video poruke na svojim društvenim mrežama (facebook i Instagram).</w:t>
            </w:r>
          </w:p>
        </w:tc>
      </w:tr>
      <w:tr w:rsidR="00D06B25" w:rsidRPr="00172FFB" w:rsidTr="00D84903">
        <w:trPr>
          <w:jc w:val="center"/>
        </w:trPr>
        <w:tc>
          <w:tcPr>
            <w:tcW w:w="715" w:type="dxa"/>
            <w:shd w:val="clear" w:color="auto" w:fill="auto"/>
          </w:tcPr>
          <w:p w:rsidR="00D06B25" w:rsidRPr="00172FFB" w:rsidRDefault="00D06B25" w:rsidP="00D06B2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I.1.3</w:t>
            </w:r>
          </w:p>
        </w:tc>
        <w:tc>
          <w:tcPr>
            <w:tcW w:w="207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Informativne sesije i mobilizacija lidera u zajednicama kao partnere i saradnike u akcijama protiv</w:t>
            </w:r>
            <w:r>
              <w:rPr>
                <w:rFonts w:ascii="Book Antiqua" w:hAnsi="Book Antiqua"/>
                <w:color w:val="000000" w:themeColor="text1"/>
                <w:sz w:val="20"/>
                <w:szCs w:val="20"/>
              </w:rPr>
              <w:t xml:space="preserve"> </w:t>
            </w:r>
            <w:r w:rsidRPr="002A3260">
              <w:rPr>
                <w:rFonts w:ascii="Book Antiqua" w:hAnsi="Book Antiqua"/>
                <w:color w:val="000000" w:themeColor="text1"/>
                <w:sz w:val="20"/>
                <w:szCs w:val="20"/>
              </w:rPr>
              <w:t>nasilja u porodici i nasilja nad ženama</w:t>
            </w:r>
          </w:p>
        </w:tc>
        <w:tc>
          <w:tcPr>
            <w:tcW w:w="72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2022-2026 (Kontinuira no)</w:t>
            </w:r>
          </w:p>
        </w:tc>
        <w:tc>
          <w:tcPr>
            <w:tcW w:w="1170" w:type="dxa"/>
            <w:shd w:val="clear" w:color="auto" w:fill="auto"/>
          </w:tcPr>
          <w:p w:rsidR="002A3260" w:rsidRPr="002A3260"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 xml:space="preserve">Budžet Vlade Kosova </w:t>
            </w:r>
          </w:p>
          <w:p w:rsidR="002A3260" w:rsidRPr="002A3260"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 xml:space="preserve"> </w:t>
            </w:r>
          </w:p>
          <w:p w:rsidR="00D06B25" w:rsidRPr="00172FFB"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Donatori</w:t>
            </w:r>
          </w:p>
        </w:tc>
        <w:tc>
          <w:tcPr>
            <w:tcW w:w="189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MP / Kancelarija koordinatora, Verske zajednice ARR,</w:t>
            </w:r>
            <w:r>
              <w:rPr>
                <w:rFonts w:ascii="Book Antiqua" w:hAnsi="Book Antiqua"/>
                <w:color w:val="000000" w:themeColor="text1"/>
                <w:sz w:val="20"/>
                <w:szCs w:val="20"/>
              </w:rPr>
              <w:t xml:space="preserve"> </w:t>
            </w:r>
            <w:r w:rsidRPr="002A3260">
              <w:rPr>
                <w:rFonts w:ascii="Book Antiqua" w:hAnsi="Book Antiqua"/>
                <w:color w:val="000000" w:themeColor="text1"/>
                <w:sz w:val="20"/>
                <w:szCs w:val="20"/>
              </w:rPr>
              <w:t>sva ministarstva i razvojni partneri, institucije za ljudska prava, NVO. Međunarodne institucije</w:t>
            </w:r>
          </w:p>
        </w:tc>
        <w:tc>
          <w:tcPr>
            <w:tcW w:w="1620" w:type="dxa"/>
            <w:shd w:val="clear" w:color="auto" w:fill="auto"/>
          </w:tcPr>
          <w:p w:rsidR="002A3260" w:rsidRPr="002A3260"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Više lidera informisanih u zajednici o važnosti njihovog stava protiv nasilja u</w:t>
            </w:r>
            <w:r>
              <w:rPr>
                <w:rFonts w:ascii="Book Antiqua" w:hAnsi="Book Antiqua"/>
                <w:color w:val="000000" w:themeColor="text1"/>
                <w:sz w:val="20"/>
                <w:szCs w:val="20"/>
              </w:rPr>
              <w:t xml:space="preserve"> </w:t>
            </w:r>
            <w:r w:rsidRPr="002A3260">
              <w:rPr>
                <w:rFonts w:ascii="Book Antiqua" w:hAnsi="Book Antiqua"/>
                <w:color w:val="000000" w:themeColor="text1"/>
                <w:sz w:val="20"/>
                <w:szCs w:val="20"/>
              </w:rPr>
              <w:t xml:space="preserve">porodici i nasilja nad ženama </w:t>
            </w:r>
          </w:p>
          <w:p w:rsidR="002A3260" w:rsidRPr="002A3260"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 xml:space="preserve"> </w:t>
            </w:r>
          </w:p>
          <w:p w:rsidR="00D06B25" w:rsidRPr="00172FFB"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Memorandum o razumevanju potpisan između lidera verskih i drugih zajednica i Kancelarije nacionalnog koordinatora za zaštitu od nasilja u porodici, o zajedničkom delovanju protiv svih oblika nasilja</w:t>
            </w:r>
          </w:p>
        </w:tc>
        <w:tc>
          <w:tcPr>
            <w:tcW w:w="1350" w:type="dxa"/>
            <w:shd w:val="clear" w:color="auto" w:fill="auto"/>
          </w:tcPr>
          <w:p w:rsidR="002A3260" w:rsidRDefault="002A3260" w:rsidP="002A3260">
            <w:pPr>
              <w:rPr>
                <w:rFonts w:ascii="Book Antiqua" w:hAnsi="Book Antiqua"/>
                <w:color w:val="000000" w:themeColor="text1"/>
                <w:sz w:val="20"/>
                <w:szCs w:val="20"/>
              </w:rPr>
            </w:pPr>
            <w:r>
              <w:rPr>
                <w:rFonts w:ascii="Book Antiqua" w:hAnsi="Book Antiqua"/>
                <w:color w:val="000000" w:themeColor="text1"/>
                <w:sz w:val="20"/>
                <w:szCs w:val="20"/>
              </w:rPr>
              <w:t>Istanbulska konvencija</w:t>
            </w:r>
          </w:p>
          <w:p w:rsidR="002A3260" w:rsidRPr="002A3260" w:rsidRDefault="002A3260" w:rsidP="002A3260">
            <w:pPr>
              <w:rPr>
                <w:rFonts w:ascii="Book Antiqua" w:hAnsi="Book Antiqua"/>
                <w:color w:val="000000" w:themeColor="text1"/>
                <w:sz w:val="20"/>
                <w:szCs w:val="20"/>
              </w:rPr>
            </w:pPr>
            <w:r w:rsidRPr="002A3260">
              <w:rPr>
                <w:rFonts w:ascii="Book Antiqua" w:hAnsi="Book Antiqua"/>
                <w:color w:val="000000" w:themeColor="text1"/>
                <w:sz w:val="20"/>
                <w:szCs w:val="20"/>
              </w:rPr>
              <w:t xml:space="preserve">Poglavlje III, članovi 12 i 13) </w:t>
            </w:r>
          </w:p>
          <w:p w:rsidR="00D06B25" w:rsidRPr="00172FFB" w:rsidRDefault="00D06B25" w:rsidP="00D06B25">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 </w:t>
            </w:r>
          </w:p>
          <w:p w:rsidR="00D06B25" w:rsidRPr="00172FFB" w:rsidRDefault="00D06B25" w:rsidP="00D06B25">
            <w:pPr>
              <w:rPr>
                <w:rFonts w:ascii="Book Antiqua" w:hAnsi="Book Antiqua"/>
                <w:color w:val="000000" w:themeColor="text1"/>
                <w:sz w:val="20"/>
                <w:szCs w:val="20"/>
              </w:rPr>
            </w:pPr>
          </w:p>
        </w:tc>
        <w:tc>
          <w:tcPr>
            <w:tcW w:w="5009" w:type="dxa"/>
            <w:shd w:val="clear" w:color="auto" w:fill="FFC000"/>
          </w:tcPr>
          <w:p w:rsidR="00D06B25" w:rsidRPr="00802175" w:rsidRDefault="008F115E" w:rsidP="00D06B25">
            <w:pPr>
              <w:rPr>
                <w:rFonts w:ascii="Book Antiqua" w:hAnsi="Book Antiqua" w:cs="Calibri"/>
                <w:color w:val="000000" w:themeColor="text1"/>
                <w:sz w:val="20"/>
                <w:szCs w:val="20"/>
                <w:lang w:val="sr-Latn-RS"/>
              </w:rPr>
            </w:pPr>
            <w:r w:rsidRPr="00802175">
              <w:rPr>
                <w:rFonts w:ascii="Book Antiqua" w:hAnsi="Book Antiqua" w:cs="Calibri"/>
                <w:color w:val="000000" w:themeColor="text1"/>
                <w:sz w:val="20"/>
                <w:szCs w:val="20"/>
                <w:lang w:val="sr-Latn-RS"/>
              </w:rPr>
              <w:t>U okviru planirane aktivnosti održani su sastanci-informativni sastanci sa gradonačelnicima pet opština (Priština, Štimlje, Uroševac, Gnjilane i Dragaš).</w:t>
            </w:r>
            <w:r w:rsidR="00D06B25" w:rsidRPr="00802175">
              <w:rPr>
                <w:rFonts w:ascii="Book Antiqua" w:hAnsi="Book Antiqua" w:cs="Calibri"/>
                <w:color w:val="000000" w:themeColor="text1"/>
                <w:sz w:val="20"/>
                <w:szCs w:val="20"/>
                <w:lang w:val="sr-Latn-RS"/>
              </w:rPr>
              <w:t xml:space="preserve"> </w:t>
            </w:r>
            <w:r w:rsidR="00A6028E" w:rsidRPr="00802175">
              <w:rPr>
                <w:rFonts w:ascii="Book Antiqua" w:hAnsi="Book Antiqua" w:cs="Calibri"/>
                <w:color w:val="000000" w:themeColor="text1"/>
                <w:sz w:val="20"/>
                <w:szCs w:val="20"/>
                <w:lang w:val="sr-Latn-RS"/>
              </w:rPr>
              <w:t>Svrha ovih sastanaka je pružanje informacija o značaju njihovog poziva i delovanja kao gradonačelnici u adresiranju i suzbijanju nasilja u porodici i nasilja nad ženama, kao i mobilizacija u zajednici u svrhu informisanja (mesne zajednice, verske zajednice, nevladine organizacije, škole , itd</w:t>
            </w:r>
            <w:r w:rsidR="00D06B25" w:rsidRPr="00802175">
              <w:rPr>
                <w:rFonts w:ascii="Book Antiqua" w:hAnsi="Book Antiqua" w:cs="Calibri"/>
                <w:color w:val="000000" w:themeColor="text1"/>
                <w:sz w:val="20"/>
                <w:szCs w:val="20"/>
                <w:lang w:val="sr-Latn-RS"/>
              </w:rPr>
              <w:t xml:space="preserve">). </w:t>
            </w:r>
            <w:r w:rsidR="00A6028E" w:rsidRPr="00802175">
              <w:rPr>
                <w:rFonts w:ascii="Book Antiqua" w:hAnsi="Book Antiqua" w:cs="Calibri"/>
                <w:color w:val="000000" w:themeColor="text1"/>
                <w:sz w:val="20"/>
                <w:szCs w:val="20"/>
                <w:lang w:val="sr-Latn-RS"/>
              </w:rPr>
              <w:t>Na svim sastancima je naglašena uloga lidera u zajednicama i uloga Lokalnog koordinacionog mehanizma protiv nasilja u porodici i nasilja nad ženama i devojčicama</w:t>
            </w:r>
            <w:r w:rsidR="00D06B25" w:rsidRPr="00802175">
              <w:rPr>
                <w:rFonts w:ascii="Book Antiqua" w:hAnsi="Book Antiqua" w:cs="Calibri"/>
                <w:color w:val="000000" w:themeColor="text1"/>
                <w:sz w:val="20"/>
                <w:szCs w:val="20"/>
                <w:lang w:val="sr-Latn-RS"/>
              </w:rPr>
              <w:t xml:space="preserve">. </w:t>
            </w:r>
          </w:p>
        </w:tc>
      </w:tr>
      <w:tr w:rsidR="00D06B25" w:rsidRPr="00172FFB" w:rsidTr="00D84903">
        <w:trPr>
          <w:jc w:val="center"/>
        </w:trPr>
        <w:tc>
          <w:tcPr>
            <w:tcW w:w="715" w:type="dxa"/>
            <w:shd w:val="clear" w:color="auto" w:fill="auto"/>
          </w:tcPr>
          <w:p w:rsidR="00D06B25" w:rsidRPr="00172FFB" w:rsidRDefault="00D06B25" w:rsidP="00D06B25">
            <w:pPr>
              <w:rPr>
                <w:rFonts w:ascii="Book Antiqua" w:hAnsi="Book Antiqua"/>
                <w:color w:val="000000" w:themeColor="text1"/>
                <w:sz w:val="20"/>
                <w:szCs w:val="20"/>
              </w:rPr>
            </w:pPr>
            <w:r w:rsidRPr="00172FFB">
              <w:rPr>
                <w:rFonts w:ascii="Book Antiqua" w:hAnsi="Book Antiqua"/>
                <w:color w:val="000000" w:themeColor="text1"/>
                <w:sz w:val="20"/>
                <w:szCs w:val="20"/>
              </w:rPr>
              <w:t>I.1.4.</w:t>
            </w:r>
          </w:p>
        </w:tc>
        <w:tc>
          <w:tcPr>
            <w:tcW w:w="2070" w:type="dxa"/>
            <w:shd w:val="clear" w:color="auto" w:fill="auto"/>
          </w:tcPr>
          <w:p w:rsidR="00D06B25" w:rsidRPr="00172FFB" w:rsidRDefault="002A3260" w:rsidP="00D06B25">
            <w:pPr>
              <w:rPr>
                <w:rFonts w:ascii="Book Antiqua" w:hAnsi="Book Antiqua"/>
                <w:color w:val="000000" w:themeColor="text1"/>
                <w:sz w:val="20"/>
                <w:szCs w:val="20"/>
              </w:rPr>
            </w:pPr>
            <w:r w:rsidRPr="002A3260">
              <w:rPr>
                <w:rFonts w:ascii="Book Antiqua" w:hAnsi="Book Antiqua"/>
                <w:color w:val="000000" w:themeColor="text1"/>
                <w:sz w:val="20"/>
                <w:szCs w:val="20"/>
              </w:rPr>
              <w:t xml:space="preserve">Mesečne aktivnosti podizanja svesti o nasilju u porodici i nasilju nad ženama sa posebnim </w:t>
            </w:r>
            <w:r w:rsidRPr="002A3260">
              <w:rPr>
                <w:rFonts w:ascii="Book Antiqua" w:hAnsi="Book Antiqua"/>
                <w:color w:val="000000" w:themeColor="text1"/>
                <w:sz w:val="20"/>
                <w:szCs w:val="20"/>
              </w:rPr>
              <w:lastRenderedPageBreak/>
              <w:t>fokusom na ugroženim grupama žena i devojaka</w:t>
            </w:r>
          </w:p>
        </w:tc>
        <w:tc>
          <w:tcPr>
            <w:tcW w:w="720" w:type="dxa"/>
            <w:shd w:val="clear" w:color="auto" w:fill="auto"/>
          </w:tcPr>
          <w:p w:rsidR="00D06B25" w:rsidRPr="00172FFB" w:rsidRDefault="00D06B25" w:rsidP="00D06B2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2022-2024</w:t>
            </w:r>
          </w:p>
          <w:p w:rsidR="00D06B25" w:rsidRPr="00172FFB" w:rsidRDefault="00D06B25" w:rsidP="00D06B25">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 (çdo muaj)</w:t>
            </w:r>
          </w:p>
        </w:tc>
        <w:tc>
          <w:tcPr>
            <w:tcW w:w="1170" w:type="dxa"/>
            <w:shd w:val="clear" w:color="auto" w:fill="auto"/>
          </w:tcPr>
          <w:p w:rsidR="005808B4" w:rsidRPr="005808B4" w:rsidRDefault="005808B4" w:rsidP="005808B4">
            <w:pPr>
              <w:rPr>
                <w:rFonts w:ascii="Book Antiqua" w:hAnsi="Book Antiqua"/>
                <w:color w:val="000000" w:themeColor="text1"/>
                <w:sz w:val="20"/>
                <w:szCs w:val="20"/>
              </w:rPr>
            </w:pPr>
            <w:r w:rsidRPr="005808B4">
              <w:rPr>
                <w:rFonts w:ascii="Book Antiqua" w:hAnsi="Book Antiqua"/>
                <w:color w:val="000000" w:themeColor="text1"/>
                <w:sz w:val="20"/>
                <w:szCs w:val="20"/>
              </w:rPr>
              <w:t xml:space="preserve">Budžet Vlade Kosova </w:t>
            </w:r>
          </w:p>
          <w:p w:rsidR="005808B4" w:rsidRPr="005808B4" w:rsidRDefault="005808B4" w:rsidP="005808B4">
            <w:pPr>
              <w:rPr>
                <w:rFonts w:ascii="Book Antiqua" w:hAnsi="Book Antiqua"/>
                <w:color w:val="000000" w:themeColor="text1"/>
                <w:sz w:val="20"/>
                <w:szCs w:val="20"/>
              </w:rPr>
            </w:pPr>
            <w:r w:rsidRPr="005808B4">
              <w:rPr>
                <w:rFonts w:ascii="Book Antiqua" w:hAnsi="Book Antiqua"/>
                <w:color w:val="000000" w:themeColor="text1"/>
                <w:sz w:val="20"/>
                <w:szCs w:val="20"/>
              </w:rPr>
              <w:t xml:space="preserve"> </w:t>
            </w:r>
          </w:p>
          <w:p w:rsidR="00D06B25" w:rsidRPr="00172FFB" w:rsidRDefault="005808B4" w:rsidP="005808B4">
            <w:pPr>
              <w:rPr>
                <w:rFonts w:ascii="Book Antiqua" w:hAnsi="Book Antiqua"/>
                <w:color w:val="000000" w:themeColor="text1"/>
                <w:sz w:val="20"/>
                <w:szCs w:val="20"/>
              </w:rPr>
            </w:pPr>
            <w:r w:rsidRPr="005808B4">
              <w:rPr>
                <w:rFonts w:ascii="Book Antiqua" w:hAnsi="Book Antiqua"/>
                <w:color w:val="000000" w:themeColor="text1"/>
                <w:sz w:val="20"/>
                <w:szCs w:val="20"/>
              </w:rPr>
              <w:t>Donatori</w:t>
            </w:r>
          </w:p>
        </w:tc>
        <w:tc>
          <w:tcPr>
            <w:tcW w:w="1890" w:type="dxa"/>
            <w:shd w:val="clear" w:color="auto" w:fill="auto"/>
          </w:tcPr>
          <w:p w:rsidR="00D06B25" w:rsidRPr="00172FFB" w:rsidRDefault="005808B4" w:rsidP="00D06B25">
            <w:pPr>
              <w:rPr>
                <w:rFonts w:ascii="Book Antiqua" w:hAnsi="Book Antiqua"/>
                <w:color w:val="000000" w:themeColor="text1"/>
                <w:sz w:val="20"/>
                <w:szCs w:val="20"/>
              </w:rPr>
            </w:pPr>
            <w:r w:rsidRPr="005808B4">
              <w:rPr>
                <w:rFonts w:ascii="Book Antiqua" w:hAnsi="Book Antiqua"/>
                <w:color w:val="000000" w:themeColor="text1"/>
                <w:sz w:val="20"/>
                <w:szCs w:val="20"/>
              </w:rPr>
              <w:t xml:space="preserve">MP/ Kancelarija koordinatora ARR, sva ministarstva i razvojni partneri, </w:t>
            </w:r>
            <w:r w:rsidRPr="005808B4">
              <w:rPr>
                <w:rFonts w:ascii="Book Antiqua" w:hAnsi="Book Antiqua"/>
                <w:color w:val="000000" w:themeColor="text1"/>
                <w:sz w:val="20"/>
                <w:szCs w:val="20"/>
              </w:rPr>
              <w:lastRenderedPageBreak/>
              <w:t>institucije za ljudska prava, NVO, međunarodne institucije</w:t>
            </w:r>
            <w:r w:rsidR="00D06B25" w:rsidRPr="00172FFB">
              <w:rPr>
                <w:rFonts w:ascii="Book Antiqua" w:hAnsi="Book Antiqua"/>
                <w:color w:val="000000" w:themeColor="text1"/>
                <w:sz w:val="20"/>
                <w:szCs w:val="20"/>
              </w:rPr>
              <w:t>.</w:t>
            </w:r>
          </w:p>
        </w:tc>
        <w:tc>
          <w:tcPr>
            <w:tcW w:w="1620" w:type="dxa"/>
            <w:shd w:val="clear" w:color="auto" w:fill="auto"/>
          </w:tcPr>
          <w:p w:rsidR="00D06B25" w:rsidRPr="00172FFB" w:rsidRDefault="005808B4" w:rsidP="00D06B25">
            <w:pPr>
              <w:rPr>
                <w:rFonts w:ascii="Book Antiqua" w:hAnsi="Book Antiqua"/>
                <w:color w:val="000000" w:themeColor="text1"/>
                <w:sz w:val="20"/>
                <w:szCs w:val="20"/>
              </w:rPr>
            </w:pPr>
            <w:r>
              <w:rPr>
                <w:rFonts w:ascii="Book Antiqua" w:hAnsi="Book Antiqua"/>
                <w:color w:val="000000" w:themeColor="text1"/>
                <w:sz w:val="20"/>
                <w:szCs w:val="20"/>
              </w:rPr>
              <w:lastRenderedPageBreak/>
              <w:t xml:space="preserve">Najmanje 12 </w:t>
            </w:r>
            <w:r w:rsidRPr="005808B4">
              <w:rPr>
                <w:rFonts w:ascii="Book Antiqua" w:hAnsi="Book Antiqua"/>
                <w:color w:val="000000" w:themeColor="text1"/>
                <w:sz w:val="20"/>
                <w:szCs w:val="20"/>
              </w:rPr>
              <w:t xml:space="preserve">aktivnosti podizanja svesti koje su </w:t>
            </w:r>
            <w:r w:rsidRPr="005808B4">
              <w:rPr>
                <w:rFonts w:ascii="Book Antiqua" w:hAnsi="Book Antiqua"/>
                <w:color w:val="000000" w:themeColor="text1"/>
                <w:sz w:val="20"/>
                <w:szCs w:val="20"/>
              </w:rPr>
              <w:lastRenderedPageBreak/>
              <w:t>sprovođene svake godine</w:t>
            </w:r>
            <w:r w:rsidR="00D06B25" w:rsidRPr="00172FFB">
              <w:rPr>
                <w:rFonts w:ascii="Book Antiqua" w:hAnsi="Book Antiqua"/>
                <w:color w:val="000000" w:themeColor="text1"/>
                <w:sz w:val="20"/>
                <w:szCs w:val="20"/>
              </w:rPr>
              <w:t xml:space="preserve"> </w:t>
            </w:r>
          </w:p>
          <w:p w:rsidR="00D06B25" w:rsidRPr="00172FFB" w:rsidRDefault="00D06B25" w:rsidP="00D06B25">
            <w:pPr>
              <w:rPr>
                <w:rFonts w:ascii="Book Antiqua" w:hAnsi="Book Antiqua"/>
                <w:color w:val="000000" w:themeColor="text1"/>
                <w:sz w:val="20"/>
                <w:szCs w:val="20"/>
              </w:rPr>
            </w:pPr>
          </w:p>
          <w:p w:rsidR="00D06B25" w:rsidRPr="00172FFB" w:rsidRDefault="005808B4" w:rsidP="00D06B25">
            <w:pPr>
              <w:rPr>
                <w:rFonts w:ascii="Book Antiqua" w:hAnsi="Book Antiqua"/>
                <w:color w:val="000000" w:themeColor="text1"/>
                <w:sz w:val="20"/>
                <w:szCs w:val="20"/>
              </w:rPr>
            </w:pPr>
            <w:r w:rsidRPr="005808B4">
              <w:rPr>
                <w:rFonts w:ascii="Book Antiqua" w:hAnsi="Book Antiqua"/>
                <w:color w:val="000000" w:themeColor="text1"/>
                <w:sz w:val="20"/>
                <w:szCs w:val="20"/>
              </w:rPr>
              <w:t>Više žena i devojaka iz ugroženih grupa informisane su o nasilju u porodici i nasilju nad ženama</w:t>
            </w:r>
          </w:p>
          <w:p w:rsidR="00D06B25" w:rsidRPr="00172FFB" w:rsidRDefault="00D06B25" w:rsidP="00D06B25">
            <w:pPr>
              <w:rPr>
                <w:rFonts w:ascii="Book Antiqua" w:hAnsi="Book Antiqua"/>
                <w:color w:val="000000" w:themeColor="text1"/>
                <w:sz w:val="20"/>
                <w:szCs w:val="20"/>
              </w:rPr>
            </w:pPr>
          </w:p>
        </w:tc>
        <w:tc>
          <w:tcPr>
            <w:tcW w:w="1350" w:type="dxa"/>
            <w:shd w:val="clear" w:color="auto" w:fill="auto"/>
          </w:tcPr>
          <w:p w:rsidR="00D06B25" w:rsidRPr="00172FFB" w:rsidRDefault="005808B4" w:rsidP="00D06B25">
            <w:pPr>
              <w:rPr>
                <w:rFonts w:ascii="Book Antiqua" w:hAnsi="Book Antiqua"/>
                <w:color w:val="000000" w:themeColor="text1"/>
                <w:sz w:val="20"/>
                <w:szCs w:val="20"/>
              </w:rPr>
            </w:pPr>
            <w:r w:rsidRPr="005808B4">
              <w:rPr>
                <w:rFonts w:ascii="Book Antiqua" w:hAnsi="Book Antiqua"/>
                <w:color w:val="000000" w:themeColor="text1"/>
                <w:sz w:val="20"/>
                <w:szCs w:val="20"/>
              </w:rPr>
              <w:lastRenderedPageBreak/>
              <w:t>Istanbulska konvencija (Poglavlje III, članovi 12 i 13)</w:t>
            </w:r>
            <w:r w:rsidR="00D06B25" w:rsidRPr="00172FFB">
              <w:rPr>
                <w:rFonts w:ascii="Book Antiqua" w:hAnsi="Book Antiqua"/>
                <w:color w:val="000000" w:themeColor="text1"/>
                <w:sz w:val="20"/>
                <w:szCs w:val="20"/>
              </w:rPr>
              <w:t xml:space="preserve"> </w:t>
            </w:r>
          </w:p>
          <w:p w:rsidR="00D06B25" w:rsidRPr="00172FFB" w:rsidRDefault="00D06B25" w:rsidP="00D06B25">
            <w:pPr>
              <w:rPr>
                <w:rFonts w:ascii="Book Antiqua" w:hAnsi="Book Antiqua"/>
                <w:color w:val="000000" w:themeColor="text1"/>
                <w:sz w:val="20"/>
                <w:szCs w:val="20"/>
              </w:rPr>
            </w:pPr>
          </w:p>
        </w:tc>
        <w:tc>
          <w:tcPr>
            <w:tcW w:w="5009" w:type="dxa"/>
            <w:shd w:val="clear" w:color="auto" w:fill="FFC000"/>
          </w:tcPr>
          <w:p w:rsidR="00D06B25" w:rsidRPr="00802175" w:rsidRDefault="00EC650F" w:rsidP="00D06B25">
            <w:pPr>
              <w:rPr>
                <w:rFonts w:ascii="Book Antiqua" w:hAnsi="Book Antiqua" w:cs="Calibri"/>
                <w:color w:val="000000" w:themeColor="text1"/>
                <w:sz w:val="20"/>
                <w:szCs w:val="20"/>
                <w:lang w:val="sr-Latn-RS"/>
              </w:rPr>
            </w:pPr>
            <w:r w:rsidRPr="00802175">
              <w:rPr>
                <w:rFonts w:ascii="Book Antiqua" w:hAnsi="Book Antiqua" w:cs="Calibri"/>
                <w:color w:val="000000" w:themeColor="text1"/>
                <w:sz w:val="20"/>
                <w:szCs w:val="20"/>
                <w:lang w:val="sr-Latn-RS"/>
              </w:rPr>
              <w:lastRenderedPageBreak/>
              <w:t>U okviru planirane aktivnosti održani su sastanci sa skloništima i smeštenim žrtvama (Priština, Gnjilane, Uroševac i Đakovica).</w:t>
            </w:r>
            <w:r w:rsidR="00D06B25" w:rsidRPr="00802175">
              <w:rPr>
                <w:rFonts w:ascii="Book Antiqua" w:hAnsi="Book Antiqua" w:cs="Calibri"/>
                <w:color w:val="000000" w:themeColor="text1"/>
                <w:sz w:val="20"/>
                <w:szCs w:val="20"/>
                <w:lang w:val="sr-Latn-RS"/>
              </w:rPr>
              <w:t xml:space="preserve">). </w:t>
            </w:r>
            <w:r w:rsidRPr="00802175">
              <w:rPr>
                <w:rFonts w:ascii="Book Antiqua" w:hAnsi="Book Antiqua" w:cs="Calibri"/>
                <w:color w:val="000000" w:themeColor="text1"/>
                <w:sz w:val="20"/>
                <w:szCs w:val="20"/>
                <w:lang w:val="sr-Latn-RS"/>
              </w:rPr>
              <w:t>Zbog poverljive prirode i bezbednosti, ovi sastanci se ne mogu održavati u drugim prostorijama</w:t>
            </w:r>
            <w:r w:rsidR="00D06B25" w:rsidRPr="00802175">
              <w:rPr>
                <w:rFonts w:ascii="Book Antiqua" w:hAnsi="Book Antiqua" w:cs="Calibri"/>
                <w:color w:val="000000" w:themeColor="text1"/>
                <w:sz w:val="20"/>
                <w:szCs w:val="20"/>
                <w:lang w:val="sr-Latn-RS"/>
              </w:rPr>
              <w:t xml:space="preserve">. </w:t>
            </w:r>
            <w:r w:rsidRPr="00802175">
              <w:rPr>
                <w:rFonts w:ascii="Book Antiqua" w:hAnsi="Book Antiqua" w:cs="Calibri"/>
                <w:color w:val="000000" w:themeColor="text1"/>
                <w:sz w:val="20"/>
                <w:szCs w:val="20"/>
                <w:lang w:val="sr-Latn-RS"/>
              </w:rPr>
              <w:t xml:space="preserve">Adresiranje pitanja na </w:t>
            </w:r>
            <w:r w:rsidRPr="00802175">
              <w:rPr>
                <w:rFonts w:ascii="Book Antiqua" w:hAnsi="Book Antiqua" w:cs="Calibri"/>
                <w:color w:val="000000" w:themeColor="text1"/>
                <w:sz w:val="20"/>
                <w:szCs w:val="20"/>
                <w:lang w:val="sr-Latn-RS"/>
              </w:rPr>
              <w:lastRenderedPageBreak/>
              <w:t xml:space="preserve">održanim sastancima zasniva se na informacijama o pravnom osnovu, pravima žrtava, pravnom zastupanju kroz besplatnu pravnu pomoć, naknadu za </w:t>
            </w:r>
            <w:r w:rsidRPr="00802175">
              <w:rPr>
                <w:rFonts w:ascii="Book Antiqua" w:hAnsi="Book Antiqua" w:cs="Book Antiqua"/>
                <w:color w:val="000000" w:themeColor="text1"/>
                <w:sz w:val="20"/>
                <w:szCs w:val="20"/>
                <w:lang w:val="sr-Latn-RS"/>
              </w:rPr>
              <w:t>ž</w:t>
            </w:r>
            <w:r w:rsidRPr="00802175">
              <w:rPr>
                <w:rFonts w:ascii="Book Antiqua" w:hAnsi="Book Antiqua" w:cs="Calibri"/>
                <w:color w:val="000000" w:themeColor="text1"/>
                <w:sz w:val="20"/>
                <w:szCs w:val="20"/>
                <w:lang w:val="sr-Latn-RS"/>
              </w:rPr>
              <w:t>rtve zlo</w:t>
            </w:r>
            <w:r w:rsidRPr="00802175">
              <w:rPr>
                <w:rFonts w:ascii="Book Antiqua" w:hAnsi="Book Antiqua" w:cs="Book Antiqua"/>
                <w:color w:val="000000" w:themeColor="text1"/>
                <w:sz w:val="20"/>
                <w:szCs w:val="20"/>
                <w:lang w:val="sr-Latn-RS"/>
              </w:rPr>
              <w:t>č</w:t>
            </w:r>
            <w:r w:rsidRPr="00802175">
              <w:rPr>
                <w:rFonts w:ascii="Book Antiqua" w:hAnsi="Book Antiqua" w:cs="Calibri"/>
                <w:color w:val="000000" w:themeColor="text1"/>
                <w:sz w:val="20"/>
                <w:szCs w:val="20"/>
                <w:lang w:val="sr-Latn-RS"/>
              </w:rPr>
              <w:t xml:space="preserve">ina, obrazovanju i obuci, socijalnom stanovanju kao i integraciji i rehabilitaciji </w:t>
            </w:r>
            <w:r w:rsidRPr="00802175">
              <w:rPr>
                <w:rFonts w:ascii="Book Antiqua" w:hAnsi="Book Antiqua" w:cs="Book Antiqua"/>
                <w:color w:val="000000" w:themeColor="text1"/>
                <w:sz w:val="20"/>
                <w:szCs w:val="20"/>
                <w:lang w:val="sr-Latn-RS"/>
              </w:rPr>
              <w:t>ž</w:t>
            </w:r>
            <w:r w:rsidRPr="00802175">
              <w:rPr>
                <w:rFonts w:ascii="Book Antiqua" w:hAnsi="Book Antiqua" w:cs="Calibri"/>
                <w:color w:val="000000" w:themeColor="text1"/>
                <w:sz w:val="20"/>
                <w:szCs w:val="20"/>
                <w:lang w:val="sr-Latn-RS"/>
              </w:rPr>
              <w:t>rtava nasilja u porodici</w:t>
            </w:r>
            <w:r w:rsidR="00D06B25" w:rsidRPr="00802175">
              <w:rPr>
                <w:rFonts w:ascii="Book Antiqua" w:hAnsi="Book Antiqua" w:cs="Calibri"/>
                <w:color w:val="000000" w:themeColor="text1"/>
                <w:sz w:val="20"/>
                <w:szCs w:val="20"/>
                <w:lang w:val="sr-Latn-RS"/>
              </w:rPr>
              <w:t xml:space="preserve">.  </w:t>
            </w:r>
            <w:r w:rsidR="00F95F91" w:rsidRPr="00802175">
              <w:rPr>
                <w:rFonts w:ascii="Book Antiqua" w:hAnsi="Book Antiqua" w:cs="Calibri"/>
                <w:color w:val="000000" w:themeColor="text1"/>
                <w:sz w:val="20"/>
                <w:szCs w:val="20"/>
                <w:lang w:val="sr-Latn-RS"/>
              </w:rPr>
              <w:t>Na sastancima su žrtve bile žene i devojke, različite starosti, kao i žene iz romske, aškalijske, egipćanske, srpske i bosanske zajednice (Prizren</w:t>
            </w:r>
            <w:r w:rsidR="00D06B25" w:rsidRPr="00802175">
              <w:rPr>
                <w:rFonts w:ascii="Book Antiqua" w:hAnsi="Book Antiqua" w:cs="Calibri"/>
                <w:color w:val="000000" w:themeColor="text1"/>
                <w:sz w:val="20"/>
                <w:szCs w:val="20"/>
                <w:lang w:val="sr-Latn-RS"/>
              </w:rPr>
              <w:t xml:space="preserve">). </w:t>
            </w:r>
            <w:r w:rsidR="00F95F91" w:rsidRPr="00802175">
              <w:rPr>
                <w:rFonts w:ascii="Book Antiqua" w:hAnsi="Book Antiqua" w:cs="Calibri"/>
                <w:color w:val="000000" w:themeColor="text1"/>
                <w:sz w:val="20"/>
                <w:szCs w:val="20"/>
                <w:lang w:val="sr-Latn-RS"/>
              </w:rPr>
              <w:t xml:space="preserve">Nevladine organizacije koje predstavljaju žene negovateljice u porodici, samostalne majke i LGBTQ+ zajednice takođe su bile deo organizovanih sastanaka. 25. novembra u svim osnovnim i srednjim školama prvi čas posvećen je nasilju u porodici i nasilju nad </w:t>
            </w:r>
            <w:r w:rsidR="00F95F91" w:rsidRPr="00802175">
              <w:rPr>
                <w:rFonts w:ascii="Book Antiqua" w:hAnsi="Book Antiqua" w:cs="Book Antiqua"/>
                <w:color w:val="000000" w:themeColor="text1"/>
                <w:sz w:val="20"/>
                <w:szCs w:val="20"/>
                <w:lang w:val="sr-Latn-RS"/>
              </w:rPr>
              <w:t>ž</w:t>
            </w:r>
            <w:r w:rsidR="00F95F91" w:rsidRPr="00802175">
              <w:rPr>
                <w:rFonts w:ascii="Book Antiqua" w:hAnsi="Book Antiqua" w:cs="Calibri"/>
                <w:color w:val="000000" w:themeColor="text1"/>
                <w:sz w:val="20"/>
                <w:szCs w:val="20"/>
                <w:lang w:val="sr-Latn-RS"/>
              </w:rPr>
              <w:t>enama i devoj</w:t>
            </w:r>
            <w:r w:rsidR="00F95F91" w:rsidRPr="00802175">
              <w:rPr>
                <w:rFonts w:ascii="Book Antiqua" w:hAnsi="Book Antiqua" w:cs="Book Antiqua"/>
                <w:color w:val="000000" w:themeColor="text1"/>
                <w:sz w:val="20"/>
                <w:szCs w:val="20"/>
                <w:lang w:val="sr-Latn-RS"/>
              </w:rPr>
              <w:t>č</w:t>
            </w:r>
            <w:r w:rsidR="00F95F91" w:rsidRPr="00802175">
              <w:rPr>
                <w:rFonts w:ascii="Book Antiqua" w:hAnsi="Book Antiqua" w:cs="Calibri"/>
                <w:color w:val="000000" w:themeColor="text1"/>
                <w:sz w:val="20"/>
                <w:szCs w:val="20"/>
                <w:lang w:val="sr-Latn-RS"/>
              </w:rPr>
              <w:t>icama</w:t>
            </w:r>
            <w:r w:rsidR="00D06B25" w:rsidRPr="00802175">
              <w:rPr>
                <w:rFonts w:ascii="Book Antiqua" w:hAnsi="Book Antiqua" w:cs="Calibri"/>
                <w:color w:val="000000" w:themeColor="text1"/>
                <w:sz w:val="20"/>
                <w:szCs w:val="20"/>
                <w:lang w:val="sr-Latn-RS"/>
              </w:rPr>
              <w:t xml:space="preserve">. </w:t>
            </w:r>
            <w:r w:rsidR="00F95F91" w:rsidRPr="00802175">
              <w:rPr>
                <w:rFonts w:ascii="Book Antiqua" w:hAnsi="Book Antiqua" w:cs="Calibri"/>
                <w:color w:val="000000" w:themeColor="text1"/>
                <w:sz w:val="20"/>
                <w:szCs w:val="20"/>
                <w:lang w:val="sr-Latn-RS"/>
              </w:rPr>
              <w:t>Ova aktivnost je razvijena u saradnji sa Ministarstvom prosvete i opštinama. Organizovana su dva sastanka sa ženskim firmama u Kamenici i Glogovcu (preživele seksualno nasilje tokom rata na Kosovu i žene sa invaliditetom)</w:t>
            </w:r>
            <w:r w:rsidR="00D06B25" w:rsidRPr="00802175">
              <w:rPr>
                <w:rFonts w:ascii="Book Antiqua" w:hAnsi="Book Antiqua" w:cs="Calibri"/>
                <w:color w:val="000000" w:themeColor="text1"/>
                <w:sz w:val="20"/>
                <w:szCs w:val="20"/>
                <w:lang w:val="sr-Latn-RS"/>
              </w:rPr>
              <w:t xml:space="preserve">. </w:t>
            </w:r>
            <w:r w:rsidR="00F95F91" w:rsidRPr="00802175">
              <w:rPr>
                <w:rFonts w:ascii="Book Antiqua" w:hAnsi="Book Antiqua" w:cs="Calibri"/>
                <w:color w:val="000000" w:themeColor="text1"/>
                <w:sz w:val="20"/>
                <w:szCs w:val="20"/>
                <w:lang w:val="sr-Latn-RS"/>
              </w:rPr>
              <w:t>U saradnji sa misijom OEBS-a organizovano je 13 informativnih sesija sa studentima i učenicima srednjih i osnovnih škola</w:t>
            </w:r>
            <w:r w:rsidR="00D06B25" w:rsidRPr="00802175">
              <w:rPr>
                <w:rFonts w:ascii="Book Antiqua" w:hAnsi="Book Antiqua" w:cs="Calibri"/>
                <w:color w:val="000000" w:themeColor="text1"/>
                <w:sz w:val="20"/>
                <w:szCs w:val="20"/>
                <w:lang w:val="sr-Latn-RS"/>
              </w:rPr>
              <w:t xml:space="preserve">. </w:t>
            </w:r>
            <w:r w:rsidR="00F95F91" w:rsidRPr="00802175">
              <w:rPr>
                <w:rFonts w:ascii="Book Antiqua" w:hAnsi="Book Antiqua" w:cs="Calibri"/>
                <w:color w:val="000000" w:themeColor="text1"/>
                <w:sz w:val="20"/>
                <w:szCs w:val="20"/>
                <w:lang w:val="sr-Latn-RS"/>
              </w:rPr>
              <w:t>Teme koje su razrađene na ovim sesijama odnose se na rodnu ravnopravnost, nasilje u porodici, nasilje nad ženama i devojčicama kao i rodno zasnovano nasilje</w:t>
            </w:r>
            <w:r w:rsidR="00D06B25" w:rsidRPr="00802175">
              <w:rPr>
                <w:rFonts w:ascii="Book Antiqua" w:hAnsi="Book Antiqua" w:cs="Calibri"/>
                <w:color w:val="000000" w:themeColor="text1"/>
                <w:sz w:val="20"/>
                <w:szCs w:val="20"/>
                <w:lang w:val="sr-Latn-RS"/>
              </w:rPr>
              <w:t xml:space="preserve">. </w:t>
            </w:r>
            <w:r w:rsidR="00F95F91" w:rsidRPr="00802175">
              <w:rPr>
                <w:rFonts w:ascii="Book Antiqua" w:hAnsi="Book Antiqua" w:cs="Calibri"/>
                <w:color w:val="000000" w:themeColor="text1"/>
                <w:sz w:val="20"/>
                <w:szCs w:val="20"/>
                <w:lang w:val="sr-Latn-RS"/>
              </w:rPr>
              <w:t>Na ovim sesijama je učestvovalo 190 ljudi, od toga 130 devojčica i 60 dečaka</w:t>
            </w:r>
            <w:r w:rsidR="00D06B25" w:rsidRPr="00802175">
              <w:rPr>
                <w:rFonts w:ascii="Book Antiqua" w:hAnsi="Book Antiqua" w:cs="Calibri"/>
                <w:color w:val="000000" w:themeColor="text1"/>
                <w:sz w:val="20"/>
                <w:szCs w:val="20"/>
                <w:lang w:val="sr-Latn-RS"/>
              </w:rPr>
              <w:t>.</w:t>
            </w:r>
          </w:p>
        </w:tc>
      </w:tr>
      <w:tr w:rsidR="00116267" w:rsidRPr="00172FFB" w:rsidTr="00D84903">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I.1.5.</w:t>
            </w:r>
          </w:p>
        </w:tc>
        <w:tc>
          <w:tcPr>
            <w:tcW w:w="2070" w:type="dxa"/>
            <w:shd w:val="clear" w:color="auto" w:fill="auto"/>
          </w:tcPr>
          <w:p w:rsidR="00116267" w:rsidRPr="00172FFB" w:rsidRDefault="005808B4">
            <w:pPr>
              <w:rPr>
                <w:rFonts w:ascii="Book Antiqua" w:hAnsi="Book Antiqua"/>
                <w:color w:val="000000" w:themeColor="text1"/>
                <w:sz w:val="20"/>
                <w:szCs w:val="20"/>
              </w:rPr>
            </w:pPr>
            <w:r w:rsidRPr="005808B4">
              <w:rPr>
                <w:rFonts w:ascii="Book Antiqua" w:hAnsi="Book Antiqua"/>
                <w:color w:val="000000" w:themeColor="text1"/>
                <w:sz w:val="20"/>
                <w:szCs w:val="20"/>
              </w:rPr>
              <w:t>Kontinuirane kampanje za podizanje svesti / aktivnosti Kosovske policije</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5808B4" w:rsidRPr="005808B4" w:rsidRDefault="005808B4" w:rsidP="005808B4">
            <w:pPr>
              <w:rPr>
                <w:rFonts w:ascii="Book Antiqua" w:hAnsi="Book Antiqua"/>
                <w:color w:val="000000" w:themeColor="text1"/>
                <w:sz w:val="20"/>
                <w:szCs w:val="20"/>
              </w:rPr>
            </w:pPr>
            <w:r w:rsidRPr="005808B4">
              <w:rPr>
                <w:rFonts w:ascii="Book Antiqua" w:hAnsi="Book Antiqua"/>
                <w:color w:val="000000" w:themeColor="text1"/>
                <w:sz w:val="20"/>
                <w:szCs w:val="20"/>
              </w:rPr>
              <w:t xml:space="preserve">Budžet Vlade Kosova </w:t>
            </w:r>
          </w:p>
          <w:p w:rsidR="005808B4" w:rsidRPr="005808B4" w:rsidRDefault="005808B4" w:rsidP="005808B4">
            <w:pPr>
              <w:rPr>
                <w:rFonts w:ascii="Book Antiqua" w:hAnsi="Book Antiqua"/>
                <w:color w:val="000000" w:themeColor="text1"/>
                <w:sz w:val="20"/>
                <w:szCs w:val="20"/>
              </w:rPr>
            </w:pPr>
            <w:r w:rsidRPr="005808B4">
              <w:rPr>
                <w:rFonts w:ascii="Book Antiqua" w:hAnsi="Book Antiqua"/>
                <w:color w:val="000000" w:themeColor="text1"/>
                <w:sz w:val="20"/>
                <w:szCs w:val="20"/>
              </w:rPr>
              <w:t xml:space="preserve"> </w:t>
            </w:r>
          </w:p>
          <w:p w:rsidR="00116267" w:rsidRPr="00172FFB" w:rsidRDefault="005808B4" w:rsidP="005808B4">
            <w:pPr>
              <w:rPr>
                <w:rFonts w:ascii="Book Antiqua" w:hAnsi="Book Antiqua"/>
                <w:color w:val="000000" w:themeColor="text1"/>
                <w:sz w:val="20"/>
                <w:szCs w:val="20"/>
              </w:rPr>
            </w:pPr>
            <w:r w:rsidRPr="005808B4">
              <w:rPr>
                <w:rFonts w:ascii="Book Antiqua" w:hAnsi="Book Antiqua"/>
                <w:color w:val="000000" w:themeColor="text1"/>
                <w:sz w:val="20"/>
                <w:szCs w:val="20"/>
              </w:rPr>
              <w:t xml:space="preserve">Donatori </w:t>
            </w:r>
          </w:p>
          <w:p w:rsidR="00116267" w:rsidRPr="00172FFB" w:rsidRDefault="00116267">
            <w:pPr>
              <w:rPr>
                <w:rFonts w:ascii="Book Antiqua" w:hAnsi="Book Antiqua"/>
                <w:color w:val="000000" w:themeColor="text1"/>
                <w:sz w:val="20"/>
                <w:szCs w:val="20"/>
              </w:rPr>
            </w:pPr>
          </w:p>
        </w:tc>
        <w:tc>
          <w:tcPr>
            <w:tcW w:w="1890" w:type="dxa"/>
            <w:shd w:val="clear" w:color="auto" w:fill="auto"/>
          </w:tcPr>
          <w:p w:rsidR="00116267" w:rsidRPr="00172FFB" w:rsidRDefault="005808B4">
            <w:pPr>
              <w:rPr>
                <w:rFonts w:ascii="Book Antiqua" w:hAnsi="Book Antiqua"/>
                <w:color w:val="000000" w:themeColor="text1"/>
                <w:sz w:val="20"/>
                <w:szCs w:val="20"/>
              </w:rPr>
            </w:pPr>
            <w:r w:rsidRPr="005808B4">
              <w:rPr>
                <w:rFonts w:ascii="Book Antiqua" w:hAnsi="Book Antiqua"/>
                <w:color w:val="000000" w:themeColor="text1"/>
                <w:sz w:val="20"/>
                <w:szCs w:val="20"/>
              </w:rPr>
              <w:t>PK Odgovorne lokalne institucije, NVO</w:t>
            </w:r>
            <w:r w:rsidR="00E635F5" w:rsidRPr="00172FFB">
              <w:rPr>
                <w:rFonts w:ascii="Book Antiqua" w:hAnsi="Book Antiqua"/>
                <w:color w:val="000000" w:themeColor="text1"/>
                <w:sz w:val="20"/>
                <w:szCs w:val="20"/>
              </w:rPr>
              <w:t>.</w:t>
            </w:r>
          </w:p>
        </w:tc>
        <w:tc>
          <w:tcPr>
            <w:tcW w:w="1620" w:type="dxa"/>
            <w:shd w:val="clear" w:color="auto" w:fill="auto"/>
          </w:tcPr>
          <w:p w:rsidR="00116267" w:rsidRPr="00172FFB" w:rsidRDefault="005808B4">
            <w:pPr>
              <w:rPr>
                <w:rFonts w:ascii="Book Antiqua" w:hAnsi="Book Antiqua"/>
                <w:color w:val="000000" w:themeColor="text1"/>
                <w:sz w:val="20"/>
                <w:szCs w:val="20"/>
              </w:rPr>
            </w:pPr>
            <w:r w:rsidRPr="005808B4">
              <w:rPr>
                <w:rFonts w:ascii="Book Antiqua" w:hAnsi="Book Antiqua"/>
                <w:color w:val="000000" w:themeColor="text1"/>
                <w:sz w:val="20"/>
                <w:szCs w:val="20"/>
              </w:rPr>
              <w:t>Najmanje tri aktivnosti podizanja svesti koje se sprovode svake godine</w:t>
            </w:r>
          </w:p>
        </w:tc>
        <w:tc>
          <w:tcPr>
            <w:tcW w:w="1350" w:type="dxa"/>
            <w:shd w:val="clear" w:color="auto" w:fill="auto"/>
          </w:tcPr>
          <w:p w:rsidR="00116267" w:rsidRPr="00172FFB" w:rsidRDefault="005808B4">
            <w:pPr>
              <w:rPr>
                <w:rFonts w:ascii="Book Antiqua" w:hAnsi="Book Antiqua"/>
                <w:color w:val="000000" w:themeColor="text1"/>
                <w:sz w:val="20"/>
                <w:szCs w:val="20"/>
              </w:rPr>
            </w:pPr>
            <w:r w:rsidRPr="005808B4">
              <w:rPr>
                <w:rFonts w:ascii="Book Antiqua" w:hAnsi="Book Antiqua"/>
                <w:color w:val="000000" w:themeColor="text1"/>
                <w:sz w:val="20"/>
                <w:szCs w:val="20"/>
              </w:rPr>
              <w:t xml:space="preserve">Istanbulska konvencija (Poglavlje III, članovi 12 , 13) </w:t>
            </w:r>
          </w:p>
        </w:tc>
        <w:tc>
          <w:tcPr>
            <w:tcW w:w="5009" w:type="dxa"/>
            <w:shd w:val="clear" w:color="auto" w:fill="92D050"/>
          </w:tcPr>
          <w:p w:rsidR="00D06B25" w:rsidRPr="00E563AA" w:rsidRDefault="00802175" w:rsidP="00D06B25">
            <w:pPr>
              <w:rPr>
                <w:rFonts w:ascii="Book Antiqua" w:hAnsi="Book Antiqua" w:cs="Calibri"/>
                <w:color w:val="000000" w:themeColor="text1"/>
                <w:sz w:val="20"/>
                <w:szCs w:val="20"/>
                <w:lang w:val="sr-Latn-RS"/>
              </w:rPr>
            </w:pPr>
            <w:r w:rsidRPr="00E563AA">
              <w:rPr>
                <w:rFonts w:ascii="Book Antiqua" w:hAnsi="Book Antiqua" w:cs="Calibri"/>
                <w:color w:val="000000" w:themeColor="text1"/>
                <w:sz w:val="20"/>
                <w:szCs w:val="20"/>
                <w:lang w:val="sr-Latn-RS"/>
              </w:rPr>
              <w:t>Tokom 2022. godine Sektor za nasilje u porodici održao je 226 predavanja u osnovnim i srednjim školama sa ukupno 9307 učesnika (učenika)</w:t>
            </w:r>
            <w:r w:rsidR="00D06B25" w:rsidRPr="00E563AA">
              <w:rPr>
                <w:rFonts w:ascii="Book Antiqua" w:hAnsi="Book Antiqua" w:cs="Calibri"/>
                <w:color w:val="000000" w:themeColor="text1"/>
                <w:sz w:val="20"/>
                <w:szCs w:val="20"/>
                <w:lang w:val="sr-Latn-RS"/>
              </w:rPr>
              <w:t xml:space="preserve">. </w:t>
            </w:r>
            <w:r w:rsidRPr="00E563AA">
              <w:rPr>
                <w:rFonts w:ascii="Book Antiqua" w:hAnsi="Book Antiqua" w:cs="Calibri"/>
                <w:color w:val="000000" w:themeColor="text1"/>
                <w:sz w:val="20"/>
                <w:szCs w:val="20"/>
                <w:lang w:val="sr-Latn-RS"/>
              </w:rPr>
              <w:t>Tokom 2022. godine podeljeno je 20.000 letaka za podizanje svesti širom zemlje, preko regionalnih policijskih uprava, kao i 3 poruke za podizanje svesti koje su podeljene preko zvaničnih stranica KP</w:t>
            </w:r>
            <w:r w:rsidR="00D06B25" w:rsidRPr="00E563AA">
              <w:rPr>
                <w:rFonts w:ascii="Book Antiqua" w:hAnsi="Book Antiqua" w:cs="Calibri"/>
                <w:color w:val="000000" w:themeColor="text1"/>
                <w:sz w:val="20"/>
                <w:szCs w:val="20"/>
                <w:lang w:val="sr-Latn-RS"/>
              </w:rPr>
              <w:t xml:space="preserve">. </w:t>
            </w:r>
            <w:r w:rsidRPr="00E563AA">
              <w:rPr>
                <w:rFonts w:ascii="Book Antiqua" w:hAnsi="Book Antiqua" w:cs="Calibri"/>
                <w:color w:val="000000" w:themeColor="text1"/>
                <w:sz w:val="20"/>
                <w:szCs w:val="20"/>
                <w:lang w:val="sr-Latn-RS"/>
              </w:rPr>
              <w:t>Predavanja su samo iz oblasti prevencije nasilja u porodici, takođe i leci</w:t>
            </w:r>
            <w:r w:rsidR="00D06B25" w:rsidRPr="00E563AA">
              <w:rPr>
                <w:rFonts w:ascii="Book Antiqua" w:hAnsi="Book Antiqua" w:cs="Calibri"/>
                <w:color w:val="000000" w:themeColor="text1"/>
                <w:sz w:val="20"/>
                <w:szCs w:val="20"/>
                <w:lang w:val="sr-Latn-RS"/>
              </w:rPr>
              <w:t>.</w:t>
            </w:r>
          </w:p>
          <w:p w:rsidR="00116267" w:rsidRPr="00E563AA" w:rsidRDefault="00116267">
            <w:pPr>
              <w:rPr>
                <w:rFonts w:ascii="Book Antiqua" w:hAnsi="Book Antiqua"/>
                <w:color w:val="000000" w:themeColor="text1"/>
                <w:sz w:val="20"/>
                <w:szCs w:val="20"/>
                <w:lang w:val="sr-Latn-RS"/>
              </w:rPr>
            </w:pPr>
          </w:p>
        </w:tc>
      </w:tr>
      <w:tr w:rsidR="00116267" w:rsidRPr="00172FFB" w:rsidTr="00D84903">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I.1.6</w:t>
            </w:r>
          </w:p>
        </w:tc>
        <w:tc>
          <w:tcPr>
            <w:tcW w:w="2070" w:type="dxa"/>
            <w:shd w:val="clear" w:color="auto" w:fill="auto"/>
          </w:tcPr>
          <w:p w:rsidR="00116267" w:rsidRPr="00172FFB" w:rsidRDefault="005808B4">
            <w:pPr>
              <w:rPr>
                <w:rFonts w:ascii="Book Antiqua" w:hAnsi="Book Antiqua"/>
                <w:color w:val="000000" w:themeColor="text1"/>
                <w:sz w:val="20"/>
                <w:szCs w:val="20"/>
              </w:rPr>
            </w:pPr>
            <w:r w:rsidRPr="005808B4">
              <w:rPr>
                <w:rFonts w:ascii="Book Antiqua" w:hAnsi="Book Antiqua"/>
                <w:color w:val="000000" w:themeColor="text1"/>
                <w:sz w:val="20"/>
                <w:szCs w:val="20"/>
              </w:rPr>
              <w:t>Obrazovanje i promovisanje pozitivnih uzora za dečake i muškarce kao „agente promene u zajednici“, koji osporavaju rodne stereotipe, ne tolerišu nasilje u porodici i nasilje nad ženama</w:t>
            </w:r>
            <w:r w:rsidR="00E635F5" w:rsidRPr="00172FFB">
              <w:rPr>
                <w:rFonts w:ascii="Book Antiqua" w:hAnsi="Book Antiqua"/>
                <w:color w:val="000000" w:themeColor="text1"/>
                <w:sz w:val="20"/>
                <w:szCs w:val="20"/>
              </w:rPr>
              <w:t>.</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2022-2024 (</w:t>
            </w:r>
            <w:r w:rsidR="005808B4" w:rsidRPr="005808B4">
              <w:rPr>
                <w:rFonts w:ascii="Book Antiqua" w:hAnsi="Book Antiqua"/>
                <w:color w:val="000000" w:themeColor="text1"/>
                <w:sz w:val="20"/>
                <w:szCs w:val="20"/>
              </w:rPr>
              <w:t>Kontinuira no</w:t>
            </w:r>
            <w:r w:rsidRPr="00172FFB">
              <w:rPr>
                <w:rFonts w:ascii="Book Antiqua" w:hAnsi="Book Antiqua"/>
                <w:color w:val="000000" w:themeColor="text1"/>
                <w:sz w:val="20"/>
                <w:szCs w:val="20"/>
              </w:rPr>
              <w:t>)</w:t>
            </w:r>
          </w:p>
        </w:tc>
        <w:tc>
          <w:tcPr>
            <w:tcW w:w="1170" w:type="dxa"/>
            <w:shd w:val="clear" w:color="auto" w:fill="auto"/>
          </w:tcPr>
          <w:p w:rsidR="005808B4" w:rsidRPr="005808B4" w:rsidRDefault="005808B4" w:rsidP="005808B4">
            <w:pPr>
              <w:rPr>
                <w:rFonts w:ascii="Book Antiqua" w:hAnsi="Book Antiqua"/>
                <w:color w:val="000000" w:themeColor="text1"/>
                <w:sz w:val="20"/>
                <w:szCs w:val="20"/>
              </w:rPr>
            </w:pPr>
            <w:r w:rsidRPr="005808B4">
              <w:rPr>
                <w:rFonts w:ascii="Book Antiqua" w:hAnsi="Book Antiqua"/>
                <w:color w:val="000000" w:themeColor="text1"/>
                <w:sz w:val="20"/>
                <w:szCs w:val="20"/>
              </w:rPr>
              <w:t xml:space="preserve">Budžet Vlade Kosova </w:t>
            </w:r>
          </w:p>
          <w:p w:rsidR="005808B4" w:rsidRPr="005808B4" w:rsidRDefault="005808B4" w:rsidP="005808B4">
            <w:pPr>
              <w:rPr>
                <w:rFonts w:ascii="Book Antiqua" w:hAnsi="Book Antiqua"/>
                <w:color w:val="000000" w:themeColor="text1"/>
                <w:sz w:val="20"/>
                <w:szCs w:val="20"/>
              </w:rPr>
            </w:pPr>
            <w:r w:rsidRPr="005808B4">
              <w:rPr>
                <w:rFonts w:ascii="Book Antiqua" w:hAnsi="Book Antiqua"/>
                <w:color w:val="000000" w:themeColor="text1"/>
                <w:sz w:val="20"/>
                <w:szCs w:val="20"/>
              </w:rPr>
              <w:t xml:space="preserve"> </w:t>
            </w:r>
          </w:p>
          <w:p w:rsidR="00116267" w:rsidRPr="00172FFB" w:rsidRDefault="005808B4" w:rsidP="005808B4">
            <w:pPr>
              <w:rPr>
                <w:rFonts w:ascii="Book Antiqua" w:hAnsi="Book Antiqua"/>
                <w:color w:val="000000" w:themeColor="text1"/>
                <w:sz w:val="20"/>
                <w:szCs w:val="20"/>
              </w:rPr>
            </w:pPr>
            <w:r w:rsidRPr="005808B4">
              <w:rPr>
                <w:rFonts w:ascii="Book Antiqua" w:hAnsi="Book Antiqua"/>
                <w:color w:val="000000" w:themeColor="text1"/>
                <w:sz w:val="20"/>
                <w:szCs w:val="20"/>
              </w:rPr>
              <w:t>Donatori</w:t>
            </w:r>
          </w:p>
        </w:tc>
        <w:tc>
          <w:tcPr>
            <w:tcW w:w="1890" w:type="dxa"/>
            <w:shd w:val="clear" w:color="auto" w:fill="auto"/>
          </w:tcPr>
          <w:p w:rsidR="00116267" w:rsidRPr="00172FFB" w:rsidRDefault="005808B4">
            <w:pPr>
              <w:rPr>
                <w:rFonts w:ascii="Book Antiqua" w:hAnsi="Book Antiqua"/>
                <w:color w:val="000000" w:themeColor="text1"/>
                <w:sz w:val="20"/>
                <w:szCs w:val="20"/>
              </w:rPr>
            </w:pPr>
            <w:r w:rsidRPr="005808B4">
              <w:rPr>
                <w:rFonts w:ascii="Book Antiqua" w:hAnsi="Book Antiqua"/>
                <w:color w:val="000000" w:themeColor="text1"/>
                <w:sz w:val="20"/>
                <w:szCs w:val="20"/>
              </w:rPr>
              <w:t>MP/ Kancelarija koordinatora ARR, sva ministarstva i razvojni partneri, institucije za ljudska prava, NVO, međunarodne institucije</w:t>
            </w:r>
            <w:r w:rsidR="00E635F5" w:rsidRPr="00172FFB">
              <w:rPr>
                <w:rFonts w:ascii="Book Antiqua" w:hAnsi="Book Antiqua"/>
                <w:color w:val="000000" w:themeColor="text1"/>
                <w:sz w:val="20"/>
                <w:szCs w:val="20"/>
              </w:rPr>
              <w:t>.</w:t>
            </w:r>
          </w:p>
        </w:tc>
        <w:tc>
          <w:tcPr>
            <w:tcW w:w="1620" w:type="dxa"/>
            <w:shd w:val="clear" w:color="auto" w:fill="auto"/>
          </w:tcPr>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Video poruke i posteri najmilijih za javnost koji služe kao pozitivni uzori i ohrabrenje da ne prihvataju i tolerišu nasilje u porodici i nasilje nad ženama </w:t>
            </w:r>
          </w:p>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 </w:t>
            </w:r>
          </w:p>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Više muškaraca i dečaka saveznika žena i devojčica u borbi protiv nasilja u porodici i nasilja nad ženama </w:t>
            </w:r>
          </w:p>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 </w:t>
            </w:r>
          </w:p>
          <w:p w:rsidR="00116267" w:rsidRPr="00172FFB"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Smanjenje opravdanih stavova i tolerancije prema nasilju u porodici i nasilju nad ženama „u ime časti“</w:t>
            </w:r>
            <w:r w:rsidR="00E635F5" w:rsidRPr="00172FFB">
              <w:rPr>
                <w:rFonts w:ascii="Book Antiqua" w:hAnsi="Book Antiqua"/>
                <w:color w:val="000000" w:themeColor="text1"/>
                <w:sz w:val="20"/>
                <w:szCs w:val="20"/>
              </w:rPr>
              <w:t>.</w:t>
            </w:r>
          </w:p>
        </w:tc>
        <w:tc>
          <w:tcPr>
            <w:tcW w:w="135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Istanbulska konvencija (Poglavlje III, članovi 7, 12, 12/5 i 13, Poglavlje IV, članovi 18, 19, Poglavlje V, član 42</w:t>
            </w:r>
            <w:r w:rsidR="00E635F5" w:rsidRPr="00172FFB">
              <w:rPr>
                <w:rFonts w:ascii="Book Antiqua" w:hAnsi="Book Antiqua"/>
                <w:color w:val="000000" w:themeColor="text1"/>
                <w:sz w:val="20"/>
                <w:szCs w:val="20"/>
              </w:rPr>
              <w:t xml:space="preserve">) </w:t>
            </w:r>
          </w:p>
          <w:p w:rsidR="00116267" w:rsidRPr="00172FFB" w:rsidRDefault="00116267">
            <w:pPr>
              <w:rPr>
                <w:rFonts w:ascii="Book Antiqua" w:hAnsi="Book Antiqua"/>
                <w:color w:val="000000" w:themeColor="text1"/>
                <w:sz w:val="20"/>
                <w:szCs w:val="20"/>
              </w:rPr>
            </w:pPr>
          </w:p>
        </w:tc>
        <w:tc>
          <w:tcPr>
            <w:tcW w:w="5009" w:type="dxa"/>
            <w:shd w:val="clear" w:color="auto" w:fill="FF0000"/>
          </w:tcPr>
          <w:p w:rsidR="00116267" w:rsidRPr="00E563AA" w:rsidRDefault="00802175">
            <w:pPr>
              <w:rPr>
                <w:rFonts w:ascii="Book Antiqua" w:hAnsi="Book Antiqua" w:cs="Calibri"/>
                <w:color w:val="000000" w:themeColor="text1"/>
                <w:sz w:val="20"/>
                <w:szCs w:val="20"/>
                <w:lang w:val="sr-Latn-RS"/>
              </w:rPr>
            </w:pPr>
            <w:r w:rsidRPr="00E563AA">
              <w:rPr>
                <w:rFonts w:ascii="Book Antiqua" w:hAnsi="Book Antiqua" w:cs="Calibri"/>
                <w:color w:val="000000" w:themeColor="text1"/>
                <w:sz w:val="20"/>
                <w:szCs w:val="20"/>
                <w:lang w:val="sr-Latn-RS"/>
              </w:rPr>
              <w:t>Teme kao što su "Šta je nasilje?", "Zašto se nasilje dešava?", "Kome se dešava?", "Gde to prijaviti?", "Gde treba tražiti pomoć i podr</w:t>
            </w:r>
            <w:r w:rsidRPr="00E563AA">
              <w:rPr>
                <w:rFonts w:ascii="Book Antiqua" w:hAnsi="Book Antiqua" w:cs="Book Antiqua"/>
                <w:color w:val="000000" w:themeColor="text1"/>
                <w:sz w:val="20"/>
                <w:szCs w:val="20"/>
                <w:lang w:val="sr-Latn-RS"/>
              </w:rPr>
              <w:t>š</w:t>
            </w:r>
            <w:r w:rsidRPr="00E563AA">
              <w:rPr>
                <w:rFonts w:ascii="Book Antiqua" w:hAnsi="Book Antiqua" w:cs="Calibri"/>
                <w:color w:val="000000" w:themeColor="text1"/>
                <w:sz w:val="20"/>
                <w:szCs w:val="20"/>
                <w:lang w:val="sr-Latn-RS"/>
              </w:rPr>
              <w:t xml:space="preserve">ku?" i </w:t>
            </w:r>
            <w:r w:rsidR="0063780E" w:rsidRPr="00E563AA">
              <w:rPr>
                <w:rFonts w:ascii="Book Antiqua" w:hAnsi="Book Antiqua" w:cs="Calibri"/>
                <w:color w:val="000000" w:themeColor="text1"/>
                <w:sz w:val="20"/>
                <w:szCs w:val="20"/>
                <w:lang w:val="sr-Latn-RS"/>
              </w:rPr>
              <w:t>"</w:t>
            </w:r>
            <w:r w:rsidRPr="00E563AA">
              <w:rPr>
                <w:rFonts w:ascii="Book Antiqua" w:hAnsi="Book Antiqua" w:cs="Calibri"/>
                <w:color w:val="000000" w:themeColor="text1"/>
                <w:sz w:val="20"/>
                <w:szCs w:val="20"/>
                <w:lang w:val="sr-Latn-RS"/>
              </w:rPr>
              <w:t xml:space="preserve">Kako dobijate nadoknadu kao </w:t>
            </w:r>
            <w:r w:rsidRPr="00E563AA">
              <w:rPr>
                <w:rFonts w:ascii="Book Antiqua" w:hAnsi="Book Antiqua" w:cs="Book Antiqua"/>
                <w:color w:val="000000" w:themeColor="text1"/>
                <w:sz w:val="20"/>
                <w:szCs w:val="20"/>
                <w:lang w:val="sr-Latn-RS"/>
              </w:rPr>
              <w:t>ž</w:t>
            </w:r>
            <w:r w:rsidRPr="00E563AA">
              <w:rPr>
                <w:rFonts w:ascii="Book Antiqua" w:hAnsi="Book Antiqua" w:cs="Calibri"/>
                <w:color w:val="000000" w:themeColor="text1"/>
                <w:sz w:val="20"/>
                <w:szCs w:val="20"/>
                <w:lang w:val="sr-Latn-RS"/>
              </w:rPr>
              <w:t>rtva zlo</w:t>
            </w:r>
            <w:r w:rsidRPr="00E563AA">
              <w:rPr>
                <w:rFonts w:ascii="Book Antiqua" w:hAnsi="Book Antiqua" w:cs="Book Antiqua"/>
                <w:color w:val="000000" w:themeColor="text1"/>
                <w:sz w:val="20"/>
                <w:szCs w:val="20"/>
                <w:lang w:val="sr-Latn-RS"/>
              </w:rPr>
              <w:t>č</w:t>
            </w:r>
            <w:r w:rsidRPr="00E563AA">
              <w:rPr>
                <w:rFonts w:ascii="Book Antiqua" w:hAnsi="Book Antiqua" w:cs="Calibri"/>
                <w:color w:val="000000" w:themeColor="text1"/>
                <w:sz w:val="20"/>
                <w:szCs w:val="20"/>
                <w:lang w:val="sr-Latn-RS"/>
              </w:rPr>
              <w:t>ina?</w:t>
            </w:r>
            <w:r w:rsidRPr="00E563AA">
              <w:rPr>
                <w:rFonts w:ascii="Book Antiqua" w:hAnsi="Book Antiqua" w:cs="Book Antiqua"/>
                <w:color w:val="000000" w:themeColor="text1"/>
                <w:sz w:val="20"/>
                <w:szCs w:val="20"/>
                <w:lang w:val="sr-Latn-RS"/>
              </w:rPr>
              <w:t>“</w:t>
            </w:r>
            <w:r w:rsidRPr="00E563AA">
              <w:rPr>
                <w:rFonts w:ascii="Book Antiqua" w:hAnsi="Book Antiqua" w:cs="Calibri"/>
                <w:color w:val="000000" w:themeColor="text1"/>
                <w:sz w:val="20"/>
                <w:szCs w:val="20"/>
                <w:lang w:val="sr-Latn-RS"/>
              </w:rPr>
              <w:t>, adresirane su video snimcima za sensibilizaciju od strane agenata promena u zajednici (Rita Ora, Vera Ora, Lorik Cana, Distria Krasniqi, Shkurte Fejza, Mrika Nikqi i Ilire Vinca</w:t>
            </w:r>
            <w:r w:rsidR="00D06B25" w:rsidRPr="00E563AA">
              <w:rPr>
                <w:rFonts w:ascii="Book Antiqua" w:hAnsi="Book Antiqua" w:cs="Calibri"/>
                <w:color w:val="000000" w:themeColor="text1"/>
                <w:sz w:val="20"/>
                <w:szCs w:val="20"/>
                <w:lang w:val="sr-Latn-RS"/>
              </w:rPr>
              <w:t xml:space="preserve">).  </w:t>
            </w:r>
            <w:r w:rsidRPr="00E563AA">
              <w:rPr>
                <w:rFonts w:ascii="Book Antiqua" w:hAnsi="Book Antiqua" w:cs="Calibri"/>
                <w:color w:val="000000" w:themeColor="text1"/>
                <w:sz w:val="20"/>
                <w:szCs w:val="20"/>
                <w:lang w:val="sr-Latn-RS"/>
              </w:rPr>
              <w:t xml:space="preserve">Pokretanje partnerstva sa Aerodromom „Adem Jashari“ u distribuciji poruka protiv nasilja u porodici i nasilja nad ženama i devojčicama, kao i sa javnim preduzećima kao </w:t>
            </w:r>
            <w:r w:rsidRPr="00E563AA">
              <w:rPr>
                <w:rFonts w:ascii="Book Antiqua" w:hAnsi="Book Antiqua" w:cs="Book Antiqua"/>
                <w:color w:val="000000" w:themeColor="text1"/>
                <w:sz w:val="20"/>
                <w:szCs w:val="20"/>
                <w:lang w:val="sr-Latn-RS"/>
              </w:rPr>
              <w:t>š</w:t>
            </w:r>
            <w:r w:rsidRPr="00E563AA">
              <w:rPr>
                <w:rFonts w:ascii="Book Antiqua" w:hAnsi="Book Antiqua" w:cs="Calibri"/>
                <w:color w:val="000000" w:themeColor="text1"/>
                <w:sz w:val="20"/>
                <w:szCs w:val="20"/>
                <w:lang w:val="sr-Latn-RS"/>
              </w:rPr>
              <w:t>to su VALA, KEDS, KRU-Pri</w:t>
            </w:r>
            <w:r w:rsidRPr="00E563AA">
              <w:rPr>
                <w:rFonts w:ascii="Book Antiqua" w:hAnsi="Book Antiqua" w:cs="Book Antiqua"/>
                <w:color w:val="000000" w:themeColor="text1"/>
                <w:sz w:val="20"/>
                <w:szCs w:val="20"/>
                <w:lang w:val="sr-Latn-RS"/>
              </w:rPr>
              <w:t>š</w:t>
            </w:r>
            <w:r w:rsidRPr="00E563AA">
              <w:rPr>
                <w:rFonts w:ascii="Book Antiqua" w:hAnsi="Book Antiqua" w:cs="Calibri"/>
                <w:color w:val="000000" w:themeColor="text1"/>
                <w:sz w:val="20"/>
                <w:szCs w:val="20"/>
                <w:lang w:val="sr-Latn-RS"/>
              </w:rPr>
              <w:t>tina, Preduzece PASTRIMI i op</w:t>
            </w:r>
            <w:r w:rsidRPr="00E563AA">
              <w:rPr>
                <w:rFonts w:ascii="Book Antiqua" w:hAnsi="Book Antiqua" w:cs="Book Antiqua"/>
                <w:color w:val="000000" w:themeColor="text1"/>
                <w:sz w:val="20"/>
                <w:szCs w:val="20"/>
                <w:lang w:val="sr-Latn-RS"/>
              </w:rPr>
              <w:t>š</w:t>
            </w:r>
            <w:r w:rsidRPr="00E563AA">
              <w:rPr>
                <w:rFonts w:ascii="Book Antiqua" w:hAnsi="Book Antiqua" w:cs="Calibri"/>
                <w:color w:val="000000" w:themeColor="text1"/>
                <w:sz w:val="20"/>
                <w:szCs w:val="20"/>
                <w:lang w:val="sr-Latn-RS"/>
              </w:rPr>
              <w:t>tinska preduzeća doprineli su podizanju svesti stavljanjem na potro</w:t>
            </w:r>
            <w:r w:rsidRPr="00E563AA">
              <w:rPr>
                <w:rFonts w:ascii="Book Antiqua" w:hAnsi="Book Antiqua" w:cs="Book Antiqua"/>
                <w:color w:val="000000" w:themeColor="text1"/>
                <w:sz w:val="20"/>
                <w:szCs w:val="20"/>
                <w:lang w:val="sr-Latn-RS"/>
              </w:rPr>
              <w:t>š</w:t>
            </w:r>
            <w:r w:rsidRPr="00E563AA">
              <w:rPr>
                <w:rFonts w:ascii="Book Antiqua" w:hAnsi="Book Antiqua" w:cs="Calibri"/>
                <w:color w:val="000000" w:themeColor="text1"/>
                <w:sz w:val="20"/>
                <w:szCs w:val="20"/>
                <w:lang w:val="sr-Latn-RS"/>
              </w:rPr>
              <w:t>a</w:t>
            </w:r>
            <w:r w:rsidRPr="00E563AA">
              <w:rPr>
                <w:rFonts w:ascii="Book Antiqua" w:hAnsi="Book Antiqua" w:cs="Book Antiqua"/>
                <w:color w:val="000000" w:themeColor="text1"/>
                <w:sz w:val="20"/>
                <w:szCs w:val="20"/>
                <w:lang w:val="sr-Latn-RS"/>
              </w:rPr>
              <w:t>č</w:t>
            </w:r>
            <w:r w:rsidRPr="00E563AA">
              <w:rPr>
                <w:rFonts w:ascii="Book Antiqua" w:hAnsi="Book Antiqua" w:cs="Calibri"/>
                <w:color w:val="000000" w:themeColor="text1"/>
                <w:sz w:val="20"/>
                <w:szCs w:val="20"/>
                <w:lang w:val="sr-Latn-RS"/>
              </w:rPr>
              <w:t>kim ra</w:t>
            </w:r>
            <w:r w:rsidRPr="00E563AA">
              <w:rPr>
                <w:rFonts w:ascii="Book Antiqua" w:hAnsi="Book Antiqua" w:cs="Book Antiqua"/>
                <w:color w:val="000000" w:themeColor="text1"/>
                <w:sz w:val="20"/>
                <w:szCs w:val="20"/>
                <w:lang w:val="sr-Latn-RS"/>
              </w:rPr>
              <w:t>č</w:t>
            </w:r>
            <w:r w:rsidRPr="00E563AA">
              <w:rPr>
                <w:rFonts w:ascii="Book Antiqua" w:hAnsi="Book Antiqua" w:cs="Calibri"/>
                <w:color w:val="000000" w:themeColor="text1"/>
                <w:sz w:val="20"/>
                <w:szCs w:val="20"/>
                <w:lang w:val="sr-Latn-RS"/>
              </w:rPr>
              <w:t>unima: Broj poziva Kosovskoj policiji za prijavu, poruka da je nasilje u porodici krivično delo i da se mora prijaviti</w:t>
            </w:r>
            <w:r w:rsidR="00D06B25" w:rsidRPr="00E563AA">
              <w:rPr>
                <w:rFonts w:ascii="Book Antiqua" w:hAnsi="Book Antiqua" w:cs="Calibri"/>
                <w:color w:val="000000" w:themeColor="text1"/>
                <w:sz w:val="20"/>
                <w:szCs w:val="20"/>
                <w:lang w:val="sr-Latn-RS"/>
              </w:rPr>
              <w:t xml:space="preserve">. </w:t>
            </w:r>
          </w:p>
        </w:tc>
      </w:tr>
      <w:tr w:rsidR="00116267" w:rsidRPr="00172FFB" w:rsidTr="00D84903">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I.1.7</w:t>
            </w:r>
          </w:p>
        </w:tc>
        <w:tc>
          <w:tcPr>
            <w:tcW w:w="207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Godišnja kampanja 16 dana aktivizma protiv rodno zasnovanog nasilja i </w:t>
            </w:r>
            <w:r w:rsidRPr="00CD1EA5">
              <w:rPr>
                <w:rFonts w:ascii="Book Antiqua" w:hAnsi="Book Antiqua"/>
                <w:color w:val="000000" w:themeColor="text1"/>
                <w:sz w:val="20"/>
                <w:szCs w:val="20"/>
              </w:rPr>
              <w:lastRenderedPageBreak/>
              <w:t>nasilja u porodici (25. novembar - 10. decembar)</w:t>
            </w:r>
            <w:r w:rsidR="00E635F5" w:rsidRPr="00172FFB">
              <w:rPr>
                <w:rFonts w:ascii="Book Antiqua" w:hAnsi="Book Antiqua"/>
                <w:color w:val="000000" w:themeColor="text1"/>
                <w:sz w:val="20"/>
                <w:szCs w:val="20"/>
              </w:rPr>
              <w:t xml:space="preserve"> </w:t>
            </w:r>
          </w:p>
          <w:p w:rsidR="00116267" w:rsidRPr="00172FFB" w:rsidRDefault="00116267">
            <w:pPr>
              <w:rPr>
                <w:rFonts w:ascii="Book Antiqua" w:hAnsi="Book Antiqua"/>
                <w:color w:val="000000" w:themeColor="text1"/>
                <w:sz w:val="20"/>
                <w:szCs w:val="20"/>
              </w:rPr>
            </w:pP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2022-2024</w:t>
            </w:r>
          </w:p>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w:t>
            </w:r>
            <w:r w:rsidR="00CD1EA5" w:rsidRPr="00CD1EA5">
              <w:rPr>
                <w:rFonts w:ascii="Book Antiqua" w:hAnsi="Book Antiqua"/>
                <w:color w:val="000000" w:themeColor="text1"/>
                <w:sz w:val="20"/>
                <w:szCs w:val="20"/>
              </w:rPr>
              <w:t xml:space="preserve">1 put </w:t>
            </w:r>
            <w:r w:rsidR="00CD1EA5" w:rsidRPr="00CD1EA5">
              <w:rPr>
                <w:rFonts w:ascii="Book Antiqua" w:hAnsi="Book Antiqua"/>
                <w:color w:val="000000" w:themeColor="text1"/>
                <w:sz w:val="20"/>
                <w:szCs w:val="20"/>
              </w:rPr>
              <w:lastRenderedPageBreak/>
              <w:t>godišnje</w:t>
            </w:r>
            <w:r w:rsidRPr="00172FFB">
              <w:rPr>
                <w:rFonts w:ascii="Book Antiqua" w:hAnsi="Book Antiqua"/>
                <w:color w:val="000000" w:themeColor="text1"/>
                <w:sz w:val="20"/>
                <w:szCs w:val="20"/>
              </w:rPr>
              <w:t>)</w:t>
            </w:r>
          </w:p>
          <w:p w:rsidR="00116267" w:rsidRPr="00172FFB" w:rsidRDefault="00116267">
            <w:pPr>
              <w:rPr>
                <w:rFonts w:ascii="Book Antiqua" w:hAnsi="Book Antiqua"/>
                <w:color w:val="000000" w:themeColor="text1"/>
                <w:sz w:val="20"/>
                <w:szCs w:val="20"/>
              </w:rPr>
            </w:pPr>
          </w:p>
        </w:tc>
        <w:tc>
          <w:tcPr>
            <w:tcW w:w="1170" w:type="dxa"/>
            <w:shd w:val="clear" w:color="auto" w:fill="auto"/>
          </w:tcPr>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lastRenderedPageBreak/>
              <w:t xml:space="preserve">Budžet Vlade Kosova </w:t>
            </w:r>
          </w:p>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 </w:t>
            </w:r>
          </w:p>
          <w:p w:rsidR="00116267" w:rsidRPr="00172FFB"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lastRenderedPageBreak/>
              <w:t>Donatori</w:t>
            </w:r>
          </w:p>
        </w:tc>
        <w:tc>
          <w:tcPr>
            <w:tcW w:w="189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lastRenderedPageBreak/>
              <w:t xml:space="preserve">MP/ Kancelarija koordinatora ARR, sva ministarstva i </w:t>
            </w:r>
            <w:r w:rsidRPr="00CD1EA5">
              <w:rPr>
                <w:rFonts w:ascii="Book Antiqua" w:hAnsi="Book Antiqua"/>
                <w:color w:val="000000" w:themeColor="text1"/>
                <w:sz w:val="20"/>
                <w:szCs w:val="20"/>
              </w:rPr>
              <w:lastRenderedPageBreak/>
              <w:t>razvojni partneri, institucije za ljudska prava, NVO,</w:t>
            </w:r>
          </w:p>
          <w:p w:rsidR="00116267" w:rsidRPr="00172FFB" w:rsidRDefault="00116267">
            <w:pPr>
              <w:rPr>
                <w:rFonts w:ascii="Book Antiqua" w:hAnsi="Book Antiqua"/>
                <w:color w:val="000000" w:themeColor="text1"/>
                <w:sz w:val="20"/>
                <w:szCs w:val="20"/>
              </w:rPr>
            </w:pPr>
          </w:p>
        </w:tc>
        <w:tc>
          <w:tcPr>
            <w:tcW w:w="162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lastRenderedPageBreak/>
              <w:t xml:space="preserve">1 Kampanja podizanja svesti koordinirana </w:t>
            </w:r>
            <w:r w:rsidRPr="00CD1EA5">
              <w:rPr>
                <w:rFonts w:ascii="Book Antiqua" w:hAnsi="Book Antiqua"/>
                <w:color w:val="000000" w:themeColor="text1"/>
                <w:sz w:val="20"/>
                <w:szCs w:val="20"/>
              </w:rPr>
              <w:lastRenderedPageBreak/>
              <w:t>između institucija, partnera i nevladinih organizacija, u trajanju od 16 dana, realizovana svake godine.</w:t>
            </w:r>
          </w:p>
          <w:p w:rsidR="00116267" w:rsidRPr="00172FFB" w:rsidRDefault="00116267">
            <w:pPr>
              <w:rPr>
                <w:rFonts w:ascii="Book Antiqua" w:hAnsi="Book Antiqua"/>
                <w:color w:val="000000" w:themeColor="text1"/>
                <w:sz w:val="20"/>
                <w:szCs w:val="20"/>
              </w:rPr>
            </w:pPr>
          </w:p>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Koordiniranje poruka i aktivnosti kako bi povećali uticaj</w:t>
            </w:r>
            <w:r w:rsidR="00E635F5" w:rsidRPr="00172FFB">
              <w:rPr>
                <w:rFonts w:ascii="Book Antiqua" w:hAnsi="Book Antiqua"/>
                <w:color w:val="000000" w:themeColor="text1"/>
                <w:sz w:val="20"/>
                <w:szCs w:val="20"/>
              </w:rPr>
              <w:t xml:space="preserve">. </w:t>
            </w:r>
            <w:r w:rsidR="00E635F5" w:rsidRPr="00172FFB">
              <w:rPr>
                <w:rFonts w:ascii="Book Antiqua" w:hAnsi="Book Antiqua"/>
                <w:color w:val="000000" w:themeColor="text1"/>
                <w:sz w:val="20"/>
                <w:szCs w:val="20"/>
                <w:vertAlign w:val="superscript"/>
              </w:rPr>
              <w:t>.</w:t>
            </w:r>
            <w:r w:rsidR="00E635F5" w:rsidRPr="00172FFB">
              <w:rPr>
                <w:rFonts w:ascii="Book Antiqua" w:hAnsi="Book Antiqua"/>
                <w:color w:val="000000" w:themeColor="text1"/>
                <w:sz w:val="20"/>
                <w:szCs w:val="20"/>
              </w:rPr>
              <w:t xml:space="preserve"> </w:t>
            </w:r>
          </w:p>
        </w:tc>
        <w:tc>
          <w:tcPr>
            <w:tcW w:w="135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lastRenderedPageBreak/>
              <w:t xml:space="preserve">Istanbulska konvencija (Poglavlje </w:t>
            </w:r>
            <w:r w:rsidRPr="00CD1EA5">
              <w:rPr>
                <w:rFonts w:ascii="Book Antiqua" w:hAnsi="Book Antiqua"/>
                <w:color w:val="000000" w:themeColor="text1"/>
                <w:sz w:val="20"/>
                <w:szCs w:val="20"/>
              </w:rPr>
              <w:lastRenderedPageBreak/>
              <w:t>III, članovi 12 i 13)</w:t>
            </w:r>
          </w:p>
        </w:tc>
        <w:tc>
          <w:tcPr>
            <w:tcW w:w="5009" w:type="dxa"/>
            <w:shd w:val="clear" w:color="auto" w:fill="92D050"/>
          </w:tcPr>
          <w:p w:rsidR="00D06B25" w:rsidRPr="00E563AA" w:rsidRDefault="002E153B" w:rsidP="00D06B25">
            <w:pPr>
              <w:rPr>
                <w:rFonts w:ascii="Book Antiqua" w:hAnsi="Book Antiqua" w:cs="Calibri"/>
                <w:color w:val="000000" w:themeColor="text1"/>
                <w:sz w:val="20"/>
                <w:szCs w:val="20"/>
                <w:lang w:val="sr-Latn-RS"/>
              </w:rPr>
            </w:pPr>
            <w:r w:rsidRPr="00E563AA">
              <w:rPr>
                <w:rFonts w:ascii="Book Antiqua" w:hAnsi="Book Antiqua" w:cs="Calibri"/>
                <w:color w:val="000000" w:themeColor="text1"/>
                <w:sz w:val="20"/>
                <w:szCs w:val="20"/>
                <w:lang w:val="sr-Latn-RS"/>
              </w:rPr>
              <w:lastRenderedPageBreak/>
              <w:t>Po prvi put ova aktivnost je planirana, usmerena i organizovana od Ministarstva pravde u saradnji sa strateškim partnerima, civilnim društvom i uz podršku ambasada u Republici Kosova</w:t>
            </w:r>
            <w:r w:rsidR="00D06B25" w:rsidRPr="00E563AA">
              <w:rPr>
                <w:rFonts w:ascii="Book Antiqua" w:hAnsi="Book Antiqua" w:cs="Calibri"/>
                <w:color w:val="000000" w:themeColor="text1"/>
                <w:sz w:val="20"/>
                <w:szCs w:val="20"/>
                <w:lang w:val="sr-Latn-RS"/>
              </w:rPr>
              <w:t xml:space="preserve">. </w:t>
            </w:r>
            <w:r w:rsidRPr="00E563AA">
              <w:rPr>
                <w:rFonts w:ascii="Book Antiqua" w:hAnsi="Book Antiqua" w:cs="Calibri"/>
                <w:color w:val="000000" w:themeColor="text1"/>
                <w:sz w:val="20"/>
                <w:szCs w:val="20"/>
                <w:lang w:val="sr-Latn-RS"/>
              </w:rPr>
              <w:t xml:space="preserve">Planirane </w:t>
            </w:r>
            <w:r w:rsidRPr="00E563AA">
              <w:rPr>
                <w:rFonts w:ascii="Book Antiqua" w:hAnsi="Book Antiqua" w:cs="Calibri"/>
                <w:color w:val="000000" w:themeColor="text1"/>
                <w:sz w:val="20"/>
                <w:szCs w:val="20"/>
                <w:lang w:val="sr-Latn-RS"/>
              </w:rPr>
              <w:lastRenderedPageBreak/>
              <w:t>aktivnosti su međuinstitucionalne i međusektorske, uključujući lokalni nivo i civilno dru</w:t>
            </w:r>
            <w:r w:rsidRPr="00E563AA">
              <w:rPr>
                <w:rFonts w:ascii="Book Antiqua" w:hAnsi="Book Antiqua" w:cs="Book Antiqua"/>
                <w:color w:val="000000" w:themeColor="text1"/>
                <w:sz w:val="20"/>
                <w:szCs w:val="20"/>
                <w:lang w:val="sr-Latn-RS"/>
              </w:rPr>
              <w:t>š</w:t>
            </w:r>
            <w:r w:rsidRPr="00E563AA">
              <w:rPr>
                <w:rFonts w:ascii="Book Antiqua" w:hAnsi="Book Antiqua" w:cs="Calibri"/>
                <w:color w:val="000000" w:themeColor="text1"/>
                <w:sz w:val="20"/>
                <w:szCs w:val="20"/>
                <w:lang w:val="sr-Latn-RS"/>
              </w:rPr>
              <w:t>tvo u zemlji. Kampanja je organizovana sa 43 aktivnosti koje su sprovedene od MP, dok je u okviru ove kampanje koordinisano vi</w:t>
            </w:r>
            <w:r w:rsidRPr="00E563AA">
              <w:rPr>
                <w:rFonts w:ascii="Book Antiqua" w:hAnsi="Book Antiqua" w:cs="Book Antiqua"/>
                <w:color w:val="000000" w:themeColor="text1"/>
                <w:sz w:val="20"/>
                <w:szCs w:val="20"/>
                <w:lang w:val="sr-Latn-RS"/>
              </w:rPr>
              <w:t>š</w:t>
            </w:r>
            <w:r w:rsidRPr="00E563AA">
              <w:rPr>
                <w:rFonts w:ascii="Book Antiqua" w:hAnsi="Book Antiqua" w:cs="Calibri"/>
                <w:color w:val="000000" w:themeColor="text1"/>
                <w:sz w:val="20"/>
                <w:szCs w:val="20"/>
                <w:lang w:val="sr-Latn-RS"/>
              </w:rPr>
              <w:t>e od 200 aktivnosti</w:t>
            </w:r>
            <w:r w:rsidR="00D06B25" w:rsidRPr="00E563AA">
              <w:rPr>
                <w:rFonts w:ascii="Book Antiqua" w:hAnsi="Book Antiqua" w:cs="Calibri"/>
                <w:color w:val="000000" w:themeColor="text1"/>
                <w:sz w:val="20"/>
                <w:szCs w:val="20"/>
                <w:lang w:val="sr-Latn-RS"/>
              </w:rPr>
              <w:t xml:space="preserve">. </w:t>
            </w:r>
            <w:r w:rsidRPr="00E563AA">
              <w:rPr>
                <w:rFonts w:ascii="Book Antiqua" w:hAnsi="Book Antiqua" w:cs="Calibri"/>
                <w:color w:val="000000" w:themeColor="text1"/>
                <w:sz w:val="20"/>
                <w:szCs w:val="20"/>
                <w:lang w:val="sr-Latn-RS"/>
              </w:rPr>
              <w:t>U okviru kampanje napravljeno je 16 video poruka i podeljene su poruke za podizanje svesti sa lecima protiv nasilja u porodici, nasilja nad ženama i devojčicama i rodno zasnovanog nasilja i poruka putem računa za struju i vodu</w:t>
            </w:r>
            <w:r w:rsidR="00D06B25" w:rsidRPr="00E563AA">
              <w:rPr>
                <w:rFonts w:ascii="Book Antiqua" w:hAnsi="Book Antiqua" w:cs="Calibri"/>
                <w:color w:val="000000" w:themeColor="text1"/>
                <w:sz w:val="20"/>
                <w:szCs w:val="20"/>
                <w:lang w:val="sr-Latn-RS"/>
              </w:rPr>
              <w:t xml:space="preserve">. </w:t>
            </w:r>
          </w:p>
          <w:p w:rsidR="00116267" w:rsidRPr="00E563AA" w:rsidRDefault="00116267">
            <w:pPr>
              <w:rPr>
                <w:rFonts w:ascii="Book Antiqua" w:hAnsi="Book Antiqua"/>
                <w:color w:val="000000" w:themeColor="text1"/>
                <w:sz w:val="20"/>
                <w:szCs w:val="20"/>
              </w:rPr>
            </w:pPr>
          </w:p>
        </w:tc>
      </w:tr>
      <w:tr w:rsidR="00116267" w:rsidRPr="00172FFB" w:rsidTr="00D84903">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I.1.8.</w:t>
            </w:r>
          </w:p>
        </w:tc>
        <w:tc>
          <w:tcPr>
            <w:tcW w:w="207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Pilotiranje programa/kurseva predbračnog savetovanja, koji daju obavezne informacije o važećem zakonodavstvu za za</w:t>
            </w:r>
            <w:r w:rsidRPr="00CD1EA5">
              <w:rPr>
                <w:rFonts w:ascii="Book Antiqua" w:hAnsi="Book Antiqua" w:cs="Book Antiqua"/>
                <w:color w:val="000000" w:themeColor="text1"/>
                <w:sz w:val="20"/>
                <w:szCs w:val="20"/>
              </w:rPr>
              <w:t>š</w:t>
            </w:r>
            <w:r w:rsidRPr="00CD1EA5">
              <w:rPr>
                <w:rFonts w:ascii="Book Antiqua" w:hAnsi="Book Antiqua"/>
                <w:color w:val="000000" w:themeColor="text1"/>
                <w:sz w:val="20"/>
                <w:szCs w:val="20"/>
              </w:rPr>
              <w:t>titu porodice od nasilja, bra</w:t>
            </w:r>
            <w:r w:rsidRPr="00CD1EA5">
              <w:rPr>
                <w:rFonts w:ascii="Book Antiqua" w:hAnsi="Book Antiqua" w:cs="Book Antiqua"/>
                <w:color w:val="000000" w:themeColor="text1"/>
                <w:sz w:val="20"/>
                <w:szCs w:val="20"/>
              </w:rPr>
              <w:t>č</w:t>
            </w:r>
            <w:r w:rsidRPr="00CD1EA5">
              <w:rPr>
                <w:rFonts w:ascii="Book Antiqua" w:hAnsi="Book Antiqua"/>
                <w:color w:val="000000" w:themeColor="text1"/>
                <w:sz w:val="20"/>
                <w:szCs w:val="20"/>
              </w:rPr>
              <w:t>nih i imovinskih prava itd.,</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2024</w:t>
            </w:r>
          </w:p>
        </w:tc>
        <w:tc>
          <w:tcPr>
            <w:tcW w:w="1170" w:type="dxa"/>
            <w:shd w:val="clear" w:color="auto" w:fill="auto"/>
          </w:tcPr>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Budžet Vlade Kosova </w:t>
            </w:r>
          </w:p>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 </w:t>
            </w:r>
          </w:p>
          <w:p w:rsidR="00116267" w:rsidRPr="00172FFB"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Donatori</w:t>
            </w:r>
          </w:p>
        </w:tc>
        <w:tc>
          <w:tcPr>
            <w:tcW w:w="189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Opštine/Kancela rije za matične knjige             MP/ Kancelarija koordinatora ARR, sva ministarstva i razvojni partneri, institucije za ljudska prava, NVO,</w:t>
            </w:r>
            <w:r w:rsidR="00E635F5" w:rsidRPr="00172FFB">
              <w:rPr>
                <w:rFonts w:ascii="Book Antiqua" w:hAnsi="Book Antiqua"/>
                <w:color w:val="000000" w:themeColor="text1"/>
                <w:sz w:val="20"/>
                <w:szCs w:val="20"/>
              </w:rPr>
              <w:t>,</w:t>
            </w:r>
          </w:p>
          <w:p w:rsidR="00116267" w:rsidRPr="00172FFB" w:rsidRDefault="00116267">
            <w:pPr>
              <w:rPr>
                <w:rFonts w:ascii="Book Antiqua" w:hAnsi="Book Antiqua"/>
                <w:color w:val="000000" w:themeColor="text1"/>
                <w:sz w:val="20"/>
                <w:szCs w:val="20"/>
              </w:rPr>
            </w:pPr>
          </w:p>
        </w:tc>
        <w:tc>
          <w:tcPr>
            <w:tcW w:w="162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Mladići i devojke koji odluče da zasnuju porodicu upoznati su sa zakonom o zaštiti porodice i različitim oblicima nasilja u porodici i nasilja nad ženama</w:t>
            </w:r>
          </w:p>
        </w:tc>
        <w:tc>
          <w:tcPr>
            <w:tcW w:w="135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Istanbulska konvencija (Poglavlje III i IV </w:t>
            </w:r>
          </w:p>
          <w:p w:rsidR="00116267" w:rsidRPr="00172FFB" w:rsidRDefault="00116267">
            <w:pPr>
              <w:rPr>
                <w:rFonts w:ascii="Book Antiqua" w:hAnsi="Book Antiqua"/>
                <w:color w:val="000000" w:themeColor="text1"/>
                <w:sz w:val="20"/>
                <w:szCs w:val="20"/>
              </w:rPr>
            </w:pPr>
          </w:p>
        </w:tc>
        <w:tc>
          <w:tcPr>
            <w:tcW w:w="5009" w:type="dxa"/>
            <w:shd w:val="clear" w:color="auto" w:fill="FF0000"/>
          </w:tcPr>
          <w:p w:rsidR="00116267" w:rsidRPr="00E563AA" w:rsidRDefault="002E153B" w:rsidP="00E5633B">
            <w:pPr>
              <w:rPr>
                <w:rFonts w:ascii="Book Antiqua" w:hAnsi="Book Antiqua"/>
                <w:color w:val="000000" w:themeColor="text1"/>
                <w:sz w:val="20"/>
                <w:szCs w:val="20"/>
              </w:rPr>
            </w:pPr>
            <w:r w:rsidRPr="00E563AA">
              <w:rPr>
                <w:rFonts w:ascii="Book Antiqua" w:hAnsi="Book Antiqua" w:cs="Calibri"/>
                <w:color w:val="000000" w:themeColor="text1"/>
                <w:sz w:val="20"/>
                <w:szCs w:val="20"/>
              </w:rPr>
              <w:t>Ne sproveden</w:t>
            </w:r>
            <w:r w:rsidR="00E5633B" w:rsidRPr="00E563AA">
              <w:rPr>
                <w:rFonts w:ascii="Book Antiqua" w:hAnsi="Book Antiqua" w:cs="Calibri"/>
                <w:color w:val="000000" w:themeColor="text1"/>
                <w:sz w:val="20"/>
                <w:szCs w:val="20"/>
              </w:rPr>
              <w:t>.</w:t>
            </w:r>
          </w:p>
        </w:tc>
      </w:tr>
      <w:tr w:rsidR="00116267" w:rsidRPr="00172FFB" w:rsidTr="00D84903">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I.1.9.</w:t>
            </w:r>
          </w:p>
        </w:tc>
        <w:tc>
          <w:tcPr>
            <w:tcW w:w="207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Procena efikasnosti pilotiranih programa/kurseva predbračnog savetovanja i stvaranje vodiča za njihovo raspoređivanje širom Kosova</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2024-2025</w:t>
            </w:r>
          </w:p>
        </w:tc>
        <w:tc>
          <w:tcPr>
            <w:tcW w:w="1170" w:type="dxa"/>
            <w:shd w:val="clear" w:color="auto" w:fill="auto"/>
          </w:tcPr>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Budžet Vlade Kosova </w:t>
            </w:r>
          </w:p>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 </w:t>
            </w:r>
          </w:p>
          <w:p w:rsidR="00116267" w:rsidRPr="00172FFB"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Donatori</w:t>
            </w:r>
          </w:p>
        </w:tc>
        <w:tc>
          <w:tcPr>
            <w:tcW w:w="189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Opštine/Kancela rije za matične knjige             MP/ Kancelarija koordinatora ARR, sva ministarstva i razvojni partneri, institucije za </w:t>
            </w:r>
            <w:r w:rsidRPr="00CD1EA5">
              <w:rPr>
                <w:rFonts w:ascii="Book Antiqua" w:hAnsi="Book Antiqua"/>
                <w:color w:val="000000" w:themeColor="text1"/>
                <w:sz w:val="20"/>
                <w:szCs w:val="20"/>
              </w:rPr>
              <w:lastRenderedPageBreak/>
              <w:t>ljudska prava, NVO,</w:t>
            </w:r>
          </w:p>
        </w:tc>
        <w:tc>
          <w:tcPr>
            <w:tcW w:w="1620" w:type="dxa"/>
            <w:shd w:val="clear" w:color="auto" w:fill="auto"/>
          </w:tcPr>
          <w:p w:rsidR="00CD1EA5" w:rsidRPr="00CD1EA5" w:rsidRDefault="00CD1EA5" w:rsidP="00CD1EA5">
            <w:pPr>
              <w:spacing w:before="240" w:line="276" w:lineRule="auto"/>
              <w:rPr>
                <w:rFonts w:ascii="Book Antiqua" w:hAnsi="Book Antiqua"/>
                <w:color w:val="000000" w:themeColor="text1"/>
                <w:sz w:val="20"/>
                <w:szCs w:val="20"/>
              </w:rPr>
            </w:pPr>
            <w:r w:rsidRPr="00CD1EA5">
              <w:rPr>
                <w:rFonts w:ascii="Book Antiqua" w:hAnsi="Book Antiqua"/>
                <w:color w:val="000000" w:themeColor="text1"/>
                <w:sz w:val="20"/>
                <w:szCs w:val="20"/>
              </w:rPr>
              <w:lastRenderedPageBreak/>
              <w:t xml:space="preserve">Pripremljen izveštaj o proceni efikasnosti ovakvih programa/centara sa </w:t>
            </w:r>
            <w:r w:rsidRPr="00CD1EA5">
              <w:rPr>
                <w:rFonts w:ascii="Book Antiqua" w:hAnsi="Book Antiqua"/>
                <w:color w:val="000000" w:themeColor="text1"/>
                <w:sz w:val="20"/>
                <w:szCs w:val="20"/>
              </w:rPr>
              <w:lastRenderedPageBreak/>
              <w:t xml:space="preserve">relevantnim nalazima i preporukama. </w:t>
            </w:r>
          </w:p>
          <w:p w:rsidR="00CD1EA5" w:rsidRPr="00CD1EA5" w:rsidRDefault="00CD1EA5" w:rsidP="00CD1EA5">
            <w:pPr>
              <w:spacing w:before="240" w:line="276" w:lineRule="auto"/>
              <w:rPr>
                <w:rFonts w:ascii="Book Antiqua" w:hAnsi="Book Antiqua"/>
                <w:color w:val="000000" w:themeColor="text1"/>
                <w:sz w:val="20"/>
                <w:szCs w:val="20"/>
              </w:rPr>
            </w:pPr>
            <w:r w:rsidRPr="00CD1EA5">
              <w:rPr>
                <w:rFonts w:ascii="Book Antiqua" w:hAnsi="Book Antiqua"/>
                <w:color w:val="000000" w:themeColor="text1"/>
                <w:sz w:val="20"/>
                <w:szCs w:val="20"/>
              </w:rPr>
              <w:t xml:space="preserve"> </w:t>
            </w:r>
          </w:p>
          <w:p w:rsidR="00116267" w:rsidRPr="00172FFB"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Vodič sastavljen za proširenje ovih programa/kurseva širom zemlje, na osnovu ove procene</w:t>
            </w:r>
            <w:r w:rsidR="00E635F5" w:rsidRPr="00172FFB">
              <w:rPr>
                <w:rFonts w:ascii="Book Antiqua" w:hAnsi="Book Antiqua"/>
                <w:color w:val="000000" w:themeColor="text1"/>
                <w:sz w:val="20"/>
                <w:szCs w:val="20"/>
              </w:rPr>
              <w:t xml:space="preserve">. </w:t>
            </w:r>
          </w:p>
        </w:tc>
        <w:tc>
          <w:tcPr>
            <w:tcW w:w="135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lastRenderedPageBreak/>
              <w:t xml:space="preserve">Istanbulska konvencija (Poglavlje III i IV </w:t>
            </w:r>
          </w:p>
          <w:p w:rsidR="00116267" w:rsidRPr="00172FFB" w:rsidRDefault="00116267">
            <w:pPr>
              <w:rPr>
                <w:rFonts w:ascii="Book Antiqua" w:hAnsi="Book Antiqua"/>
                <w:color w:val="000000" w:themeColor="text1"/>
                <w:sz w:val="20"/>
                <w:szCs w:val="20"/>
              </w:rPr>
            </w:pPr>
          </w:p>
        </w:tc>
        <w:tc>
          <w:tcPr>
            <w:tcW w:w="5009" w:type="dxa"/>
            <w:shd w:val="clear" w:color="auto" w:fill="FF0000"/>
          </w:tcPr>
          <w:p w:rsidR="00116267" w:rsidRPr="00E563AA" w:rsidRDefault="00D75AEB">
            <w:pPr>
              <w:rPr>
                <w:rFonts w:ascii="Book Antiqua" w:hAnsi="Book Antiqua"/>
                <w:color w:val="000000" w:themeColor="text1"/>
                <w:sz w:val="20"/>
                <w:szCs w:val="20"/>
              </w:rPr>
            </w:pPr>
            <w:r w:rsidRPr="00E563AA">
              <w:rPr>
                <w:rFonts w:ascii="Book Antiqua" w:hAnsi="Book Antiqua" w:cs="Calibri"/>
                <w:color w:val="000000" w:themeColor="text1"/>
                <w:sz w:val="20"/>
                <w:szCs w:val="20"/>
              </w:rPr>
              <w:t>Ne sproveden</w:t>
            </w:r>
            <w:r w:rsidR="00E635F5" w:rsidRPr="00E563AA">
              <w:rPr>
                <w:rFonts w:ascii="Book Antiqua" w:hAnsi="Book Antiqua"/>
                <w:color w:val="000000" w:themeColor="text1"/>
                <w:sz w:val="20"/>
                <w:szCs w:val="20"/>
              </w:rPr>
              <w:t>.</w:t>
            </w:r>
          </w:p>
        </w:tc>
      </w:tr>
      <w:tr w:rsidR="00116267" w:rsidRPr="00172FFB" w:rsidTr="00D84903">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 xml:space="preserve">I.1.10. </w:t>
            </w:r>
          </w:p>
        </w:tc>
        <w:tc>
          <w:tcPr>
            <w:tcW w:w="2070" w:type="dxa"/>
            <w:shd w:val="clear" w:color="auto" w:fill="auto"/>
          </w:tcPr>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Dodavanje programa pozitivnog roditeljskog savetovanja domovima</w:t>
            </w:r>
            <w:r>
              <w:rPr>
                <w:rFonts w:ascii="Book Antiqua" w:hAnsi="Book Antiqua"/>
                <w:color w:val="000000" w:themeColor="text1"/>
                <w:sz w:val="20"/>
                <w:szCs w:val="20"/>
              </w:rPr>
              <w:t xml:space="preserve"> </w:t>
            </w:r>
            <w:r w:rsidRPr="00CD1EA5">
              <w:rPr>
                <w:rFonts w:ascii="Book Antiqua" w:hAnsi="Book Antiqua"/>
                <w:color w:val="000000" w:themeColor="text1"/>
                <w:sz w:val="20"/>
                <w:szCs w:val="20"/>
              </w:rPr>
              <w:t>zdravstvenih usluga za žene i porodicu ili u centrima za socijalni rad</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Budžet Vlade Kosova </w:t>
            </w:r>
          </w:p>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 </w:t>
            </w:r>
          </w:p>
          <w:p w:rsidR="00116267" w:rsidRPr="00172FFB"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Donatori</w:t>
            </w:r>
          </w:p>
        </w:tc>
        <w:tc>
          <w:tcPr>
            <w:tcW w:w="1890" w:type="dxa"/>
            <w:shd w:val="clear" w:color="auto" w:fill="auto"/>
          </w:tcPr>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MZ / Savetovalište ili konsultanti za majke i decu,</w:t>
            </w:r>
            <w:r>
              <w:rPr>
                <w:rFonts w:ascii="Book Antiqua" w:hAnsi="Book Antiqua"/>
                <w:color w:val="000000" w:themeColor="text1"/>
                <w:sz w:val="20"/>
                <w:szCs w:val="20"/>
              </w:rPr>
              <w:t xml:space="preserve"> </w:t>
            </w:r>
            <w:r w:rsidRPr="00CD1EA5">
              <w:rPr>
                <w:rFonts w:ascii="Book Antiqua" w:hAnsi="Book Antiqua"/>
                <w:color w:val="000000" w:themeColor="text1"/>
                <w:sz w:val="20"/>
                <w:szCs w:val="20"/>
              </w:rPr>
              <w:t xml:space="preserve">MFRT / CZR  MP/ Kancelarija koordinatora ARR, sva ministarstva i razvojni partneri, institucije za ljudska prava, NVO, međunarodne institucije </w:t>
            </w:r>
          </w:p>
          <w:p w:rsidR="00116267" w:rsidRPr="00172FFB" w:rsidRDefault="00116267">
            <w:pPr>
              <w:rPr>
                <w:rFonts w:ascii="Book Antiqua" w:hAnsi="Book Antiqua"/>
                <w:color w:val="000000" w:themeColor="text1"/>
                <w:sz w:val="20"/>
                <w:szCs w:val="20"/>
              </w:rPr>
            </w:pPr>
          </w:p>
        </w:tc>
        <w:tc>
          <w:tcPr>
            <w:tcW w:w="1620" w:type="dxa"/>
            <w:shd w:val="clear" w:color="auto" w:fill="auto"/>
          </w:tcPr>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Modul pozitivnog roditeljstva razvijen i spreman za primenu kod</w:t>
            </w:r>
            <w:r>
              <w:rPr>
                <w:rFonts w:ascii="Book Antiqua" w:hAnsi="Book Antiqua"/>
                <w:color w:val="000000" w:themeColor="text1"/>
                <w:sz w:val="20"/>
                <w:szCs w:val="20"/>
              </w:rPr>
              <w:t xml:space="preserve"> </w:t>
            </w:r>
            <w:r w:rsidRPr="00CD1EA5">
              <w:rPr>
                <w:rFonts w:ascii="Book Antiqua" w:hAnsi="Book Antiqua"/>
                <w:color w:val="000000" w:themeColor="text1"/>
                <w:sz w:val="20"/>
                <w:szCs w:val="20"/>
              </w:rPr>
              <w:t xml:space="preserve">roditelja (majke i oceve) </w:t>
            </w:r>
          </w:p>
          <w:p w:rsidR="00CD1EA5" w:rsidRPr="00CD1EA5"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 xml:space="preserve"> </w:t>
            </w:r>
          </w:p>
          <w:p w:rsidR="00116267" w:rsidRPr="00172FFB" w:rsidRDefault="00CD1EA5" w:rsidP="00CD1EA5">
            <w:pPr>
              <w:rPr>
                <w:rFonts w:ascii="Book Antiqua" w:hAnsi="Book Antiqua"/>
                <w:color w:val="000000" w:themeColor="text1"/>
                <w:sz w:val="20"/>
                <w:szCs w:val="20"/>
              </w:rPr>
            </w:pPr>
            <w:r w:rsidRPr="00CD1EA5">
              <w:rPr>
                <w:rFonts w:ascii="Book Antiqua" w:hAnsi="Book Antiqua"/>
                <w:color w:val="000000" w:themeColor="text1"/>
                <w:sz w:val="20"/>
                <w:szCs w:val="20"/>
              </w:rPr>
              <w:t>Profesionalci obučeni za primenu ovog modula</w:t>
            </w:r>
          </w:p>
        </w:tc>
        <w:tc>
          <w:tcPr>
            <w:tcW w:w="1350" w:type="dxa"/>
            <w:shd w:val="clear" w:color="auto" w:fill="auto"/>
          </w:tcPr>
          <w:p w:rsidR="00116267" w:rsidRPr="00172FFB" w:rsidRDefault="00116267">
            <w:pPr>
              <w:rPr>
                <w:rFonts w:ascii="Book Antiqua" w:hAnsi="Book Antiqua"/>
                <w:color w:val="000000" w:themeColor="text1"/>
                <w:sz w:val="20"/>
                <w:szCs w:val="20"/>
              </w:rPr>
            </w:pPr>
          </w:p>
          <w:p w:rsidR="00116267" w:rsidRPr="00172FFB" w:rsidRDefault="00116267">
            <w:pPr>
              <w:rPr>
                <w:rFonts w:ascii="Book Antiqua" w:hAnsi="Book Antiqua"/>
                <w:color w:val="000000" w:themeColor="text1"/>
                <w:sz w:val="20"/>
                <w:szCs w:val="20"/>
              </w:rPr>
            </w:pPr>
          </w:p>
          <w:p w:rsidR="00116267" w:rsidRPr="00172FFB" w:rsidRDefault="00CD1EA5">
            <w:pPr>
              <w:rPr>
                <w:rFonts w:ascii="Book Antiqua" w:hAnsi="Book Antiqua"/>
                <w:color w:val="000000" w:themeColor="text1"/>
                <w:sz w:val="20"/>
                <w:szCs w:val="20"/>
              </w:rPr>
            </w:pPr>
            <w:r w:rsidRPr="00CD1EA5">
              <w:rPr>
                <w:rFonts w:ascii="Book Antiqua" w:hAnsi="Book Antiqua"/>
                <w:color w:val="000000" w:themeColor="text1"/>
                <w:sz w:val="20"/>
                <w:szCs w:val="20"/>
              </w:rPr>
              <w:t>Istanbulska konvencija (Poglavlje III i IV)</w:t>
            </w:r>
          </w:p>
          <w:p w:rsidR="00116267" w:rsidRPr="00172FFB" w:rsidRDefault="00116267">
            <w:pPr>
              <w:rPr>
                <w:rFonts w:ascii="Book Antiqua" w:hAnsi="Book Antiqua"/>
                <w:color w:val="000000" w:themeColor="text1"/>
                <w:sz w:val="20"/>
                <w:szCs w:val="20"/>
              </w:rPr>
            </w:pPr>
          </w:p>
          <w:p w:rsidR="00116267" w:rsidRPr="00172FFB" w:rsidRDefault="00CC7773">
            <w:pPr>
              <w:rPr>
                <w:rFonts w:ascii="Book Antiqua" w:hAnsi="Book Antiqua"/>
                <w:color w:val="000000" w:themeColor="text1"/>
                <w:sz w:val="20"/>
                <w:szCs w:val="20"/>
              </w:rPr>
            </w:pPr>
            <w:r w:rsidRPr="00CC7773">
              <w:rPr>
                <w:rFonts w:ascii="Book Antiqua" w:hAnsi="Book Antiqua"/>
                <w:color w:val="000000" w:themeColor="text1"/>
                <w:sz w:val="20"/>
                <w:szCs w:val="20"/>
              </w:rPr>
              <w:t>Porodični kod</w:t>
            </w:r>
          </w:p>
        </w:tc>
        <w:tc>
          <w:tcPr>
            <w:tcW w:w="5009" w:type="dxa"/>
            <w:shd w:val="clear" w:color="auto" w:fill="FF0000"/>
          </w:tcPr>
          <w:p w:rsidR="00D84903" w:rsidRPr="00E563AA" w:rsidRDefault="00D75AEB" w:rsidP="00E5633B">
            <w:pPr>
              <w:rPr>
                <w:rFonts w:ascii="Book Antiqua" w:hAnsi="Book Antiqua" w:cs="Calibri"/>
                <w:color w:val="000000" w:themeColor="text1"/>
                <w:sz w:val="20"/>
                <w:szCs w:val="20"/>
              </w:rPr>
            </w:pPr>
            <w:r w:rsidRPr="00E563AA">
              <w:rPr>
                <w:rFonts w:ascii="Book Antiqua" w:hAnsi="Book Antiqua" w:cs="Calibri"/>
                <w:color w:val="000000" w:themeColor="text1"/>
                <w:sz w:val="20"/>
                <w:szCs w:val="20"/>
              </w:rPr>
              <w:t>U okviru programa kućnih poseta za negu majke i deteta, trudnice, majke i očevi se savetuju o pozitivnom roditeljstvu</w:t>
            </w:r>
            <w:r w:rsidR="00D84903" w:rsidRPr="00E563AA">
              <w:rPr>
                <w:rFonts w:ascii="Book Antiqua" w:hAnsi="Book Antiqua" w:cs="Calibri"/>
                <w:color w:val="000000" w:themeColor="text1"/>
                <w:sz w:val="20"/>
                <w:szCs w:val="20"/>
              </w:rPr>
              <w:t xml:space="preserve">. </w:t>
            </w:r>
            <w:r w:rsidRPr="00E563AA">
              <w:rPr>
                <w:rFonts w:ascii="Book Antiqua" w:hAnsi="Book Antiqua" w:cs="Calibri"/>
                <w:color w:val="000000" w:themeColor="text1"/>
                <w:sz w:val="20"/>
                <w:szCs w:val="20"/>
              </w:rPr>
              <w:t>Oni koji su obučeni za sprovođenje programa kućnih poseta tako</w:t>
            </w:r>
            <w:r w:rsidRPr="00E563AA">
              <w:rPr>
                <w:rFonts w:ascii="Book Antiqua" w:hAnsi="Book Antiqua" w:cs="Book Antiqua"/>
                <w:color w:val="000000" w:themeColor="text1"/>
                <w:sz w:val="20"/>
                <w:szCs w:val="20"/>
              </w:rPr>
              <w:t>đ</w:t>
            </w:r>
            <w:r w:rsidRPr="00E563AA">
              <w:rPr>
                <w:rFonts w:ascii="Book Antiqua" w:hAnsi="Book Antiqua" w:cs="Calibri"/>
                <w:color w:val="000000" w:themeColor="text1"/>
                <w:sz w:val="20"/>
                <w:szCs w:val="20"/>
              </w:rPr>
              <w:t>e su obu</w:t>
            </w:r>
            <w:r w:rsidRPr="00E563AA">
              <w:rPr>
                <w:rFonts w:ascii="Book Antiqua" w:hAnsi="Book Antiqua" w:cs="Book Antiqua"/>
                <w:color w:val="000000" w:themeColor="text1"/>
                <w:sz w:val="20"/>
                <w:szCs w:val="20"/>
              </w:rPr>
              <w:t>č</w:t>
            </w:r>
            <w:r w:rsidRPr="00E563AA">
              <w:rPr>
                <w:rFonts w:ascii="Book Antiqua" w:hAnsi="Book Antiqua" w:cs="Calibri"/>
                <w:color w:val="000000" w:themeColor="text1"/>
                <w:sz w:val="20"/>
                <w:szCs w:val="20"/>
              </w:rPr>
              <w:t>eni sa modulom dobrog roditeljstva.</w:t>
            </w:r>
            <w:r w:rsidR="00D84903" w:rsidRPr="00E563AA">
              <w:rPr>
                <w:rFonts w:ascii="Book Antiqua" w:hAnsi="Book Antiqua" w:cs="Calibri"/>
                <w:color w:val="000000" w:themeColor="text1"/>
                <w:sz w:val="20"/>
                <w:szCs w:val="20"/>
              </w:rPr>
              <w:t xml:space="preserve"> </w:t>
            </w:r>
          </w:p>
          <w:p w:rsidR="00E5633B" w:rsidRPr="00E563AA" w:rsidRDefault="00E5633B" w:rsidP="00E5633B">
            <w:pPr>
              <w:rPr>
                <w:rFonts w:ascii="Book Antiqua" w:hAnsi="Book Antiqua" w:cs="Calibri"/>
                <w:color w:val="000000" w:themeColor="text1"/>
                <w:sz w:val="20"/>
                <w:szCs w:val="20"/>
              </w:rPr>
            </w:pPr>
            <w:r w:rsidRPr="00E563AA">
              <w:rPr>
                <w:rFonts w:ascii="Book Antiqua" w:hAnsi="Book Antiqua" w:cs="Calibri"/>
                <w:color w:val="000000" w:themeColor="text1"/>
                <w:sz w:val="20"/>
                <w:szCs w:val="20"/>
              </w:rPr>
              <w:br/>
            </w:r>
            <w:r w:rsidR="00D75AEB" w:rsidRPr="00E563AA">
              <w:rPr>
                <w:rFonts w:ascii="Book Antiqua" w:hAnsi="Book Antiqua" w:cs="Calibri"/>
                <w:color w:val="000000" w:themeColor="text1"/>
                <w:sz w:val="20"/>
                <w:szCs w:val="20"/>
              </w:rPr>
              <w:t>Obavljeno je 405 kućnih poseta, sa sledećim medicinskim osobljem</w:t>
            </w:r>
            <w:r w:rsidRPr="00E563AA">
              <w:rPr>
                <w:rFonts w:ascii="Book Antiqua" w:hAnsi="Book Antiqua" w:cs="Calibri"/>
                <w:color w:val="000000" w:themeColor="text1"/>
                <w:sz w:val="20"/>
                <w:szCs w:val="20"/>
              </w:rPr>
              <w:t xml:space="preserve">                                                                                                                                                                                                                                                                                                                                     </w:t>
            </w:r>
            <w:r w:rsidR="00D75AEB" w:rsidRPr="00E563AA">
              <w:rPr>
                <w:rFonts w:ascii="Book Antiqua" w:hAnsi="Book Antiqua" w:cs="Calibri"/>
                <w:color w:val="000000" w:themeColor="text1"/>
                <w:sz w:val="20"/>
                <w:szCs w:val="20"/>
              </w:rPr>
              <w:t>Lekara</w:t>
            </w:r>
            <w:r w:rsidRPr="00E563AA">
              <w:rPr>
                <w:rFonts w:ascii="Book Antiqua" w:hAnsi="Book Antiqua" w:cs="Calibri"/>
                <w:color w:val="000000" w:themeColor="text1"/>
                <w:sz w:val="20"/>
                <w:szCs w:val="20"/>
              </w:rPr>
              <w:t xml:space="preserve"> 48,                                                                                                                                                                                                                                                                                                                                         </w:t>
            </w:r>
            <w:r w:rsidR="00D75AEB" w:rsidRPr="00E563AA">
              <w:rPr>
                <w:rFonts w:ascii="Book Antiqua" w:hAnsi="Book Antiqua" w:cs="Calibri"/>
                <w:color w:val="000000" w:themeColor="text1"/>
                <w:sz w:val="20"/>
                <w:szCs w:val="20"/>
              </w:rPr>
              <w:t>Bolničara</w:t>
            </w:r>
            <w:r w:rsidRPr="00E563AA">
              <w:rPr>
                <w:rFonts w:ascii="Book Antiqua" w:hAnsi="Book Antiqua" w:cs="Calibri"/>
                <w:color w:val="000000" w:themeColor="text1"/>
                <w:sz w:val="20"/>
                <w:szCs w:val="20"/>
              </w:rPr>
              <w:t xml:space="preserve"> 307, </w:t>
            </w:r>
            <w:r w:rsidRPr="00E563AA">
              <w:rPr>
                <w:rFonts w:ascii="Book Antiqua" w:hAnsi="Book Antiqua" w:cs="Calibri"/>
                <w:color w:val="000000" w:themeColor="text1"/>
                <w:sz w:val="20"/>
                <w:szCs w:val="20"/>
              </w:rPr>
              <w:br/>
            </w:r>
            <w:r w:rsidR="00D75AEB" w:rsidRPr="00E563AA">
              <w:rPr>
                <w:rFonts w:ascii="Book Antiqua" w:hAnsi="Book Antiqua" w:cs="Calibri"/>
                <w:color w:val="000000" w:themeColor="text1"/>
                <w:sz w:val="20"/>
                <w:szCs w:val="20"/>
              </w:rPr>
              <w:t>Vaspitačice</w:t>
            </w:r>
            <w:r w:rsidRPr="00E563AA">
              <w:rPr>
                <w:rFonts w:ascii="Book Antiqua" w:hAnsi="Book Antiqua" w:cs="Calibri"/>
                <w:color w:val="000000" w:themeColor="text1"/>
                <w:sz w:val="20"/>
                <w:szCs w:val="20"/>
              </w:rPr>
              <w:t xml:space="preserve"> 16,</w:t>
            </w:r>
            <w:r w:rsidR="00D84903" w:rsidRPr="00E563AA">
              <w:rPr>
                <w:rFonts w:ascii="Book Antiqua" w:hAnsi="Book Antiqua" w:cs="Calibri"/>
                <w:color w:val="000000" w:themeColor="text1"/>
                <w:sz w:val="20"/>
                <w:szCs w:val="20"/>
              </w:rPr>
              <w:br/>
            </w:r>
            <w:r w:rsidR="00D75AEB" w:rsidRPr="00E563AA">
              <w:rPr>
                <w:rFonts w:ascii="Book Antiqua" w:hAnsi="Book Antiqua" w:cs="Calibri"/>
                <w:color w:val="000000" w:themeColor="text1"/>
                <w:sz w:val="20"/>
                <w:szCs w:val="20"/>
              </w:rPr>
              <w:t>Socijalni radnici</w:t>
            </w:r>
            <w:r w:rsidR="00D84903" w:rsidRPr="00E563AA">
              <w:rPr>
                <w:rFonts w:ascii="Book Antiqua" w:hAnsi="Book Antiqua" w:cs="Calibri"/>
                <w:color w:val="000000" w:themeColor="text1"/>
                <w:sz w:val="20"/>
                <w:szCs w:val="20"/>
              </w:rPr>
              <w:t xml:space="preserve"> 34, </w:t>
            </w:r>
            <w:r w:rsidR="00D84903" w:rsidRPr="00E563AA">
              <w:rPr>
                <w:rFonts w:ascii="Book Antiqua" w:hAnsi="Book Antiqua" w:cs="Calibri"/>
                <w:color w:val="000000" w:themeColor="text1"/>
                <w:sz w:val="20"/>
                <w:szCs w:val="20"/>
              </w:rPr>
              <w:br/>
            </w:r>
            <w:r w:rsidRPr="00E563AA">
              <w:rPr>
                <w:rFonts w:ascii="Book Antiqua" w:hAnsi="Book Antiqua" w:cs="Calibri"/>
                <w:color w:val="000000" w:themeColor="text1"/>
                <w:sz w:val="20"/>
                <w:szCs w:val="20"/>
              </w:rPr>
              <w:t xml:space="preserve">                   </w:t>
            </w:r>
            <w:r w:rsidRPr="00E563AA">
              <w:rPr>
                <w:rFonts w:ascii="Book Antiqua" w:hAnsi="Book Antiqua" w:cs="Calibri"/>
                <w:color w:val="000000" w:themeColor="text1"/>
                <w:sz w:val="20"/>
                <w:szCs w:val="20"/>
              </w:rPr>
              <w:br/>
            </w:r>
            <w:r w:rsidR="000D3CD3" w:rsidRPr="00E563AA">
              <w:rPr>
                <w:rFonts w:ascii="Book Antiqua" w:hAnsi="Book Antiqua" w:cs="Calibri"/>
                <w:color w:val="000000" w:themeColor="text1"/>
                <w:sz w:val="20"/>
                <w:szCs w:val="20"/>
              </w:rPr>
              <w:t>Što se tiče uključivanja bake i deke u savetovanju, čak i ako su prisutni tokom kućne posete, pru</w:t>
            </w:r>
            <w:r w:rsidR="0063780E" w:rsidRPr="0063780E">
              <w:rPr>
                <w:rFonts w:ascii="Book Antiqua" w:hAnsi="Book Antiqua" w:cs="Calibri"/>
                <w:color w:val="000000" w:themeColor="text1"/>
                <w:sz w:val="20"/>
                <w:szCs w:val="20"/>
              </w:rPr>
              <w:t>ž</w:t>
            </w:r>
            <w:r w:rsidR="000D3CD3" w:rsidRPr="00E563AA">
              <w:rPr>
                <w:rFonts w:ascii="Book Antiqua" w:hAnsi="Book Antiqua" w:cs="Calibri"/>
                <w:color w:val="000000" w:themeColor="text1"/>
                <w:sz w:val="20"/>
                <w:szCs w:val="20"/>
              </w:rPr>
              <w:t>aju im se savete o podr</w:t>
            </w:r>
            <w:r w:rsidR="000D3CD3" w:rsidRPr="00E563AA">
              <w:rPr>
                <w:rFonts w:ascii="Book Antiqua" w:hAnsi="Book Antiqua" w:cs="Book Antiqua"/>
                <w:color w:val="000000" w:themeColor="text1"/>
                <w:sz w:val="20"/>
                <w:szCs w:val="20"/>
              </w:rPr>
              <w:t>š</w:t>
            </w:r>
            <w:r w:rsidR="000D3CD3" w:rsidRPr="00E563AA">
              <w:rPr>
                <w:rFonts w:ascii="Book Antiqua" w:hAnsi="Book Antiqua" w:cs="Calibri"/>
                <w:color w:val="000000" w:themeColor="text1"/>
                <w:sz w:val="20"/>
                <w:szCs w:val="20"/>
              </w:rPr>
              <w:t>ci mladim roditeljima, nemamo podatke jer ova usluga nije uklju</w:t>
            </w:r>
            <w:r w:rsidR="000D3CD3" w:rsidRPr="00E563AA">
              <w:rPr>
                <w:rFonts w:ascii="Book Antiqua" w:hAnsi="Book Antiqua" w:cs="Book Antiqua"/>
                <w:color w:val="000000" w:themeColor="text1"/>
                <w:sz w:val="20"/>
                <w:szCs w:val="20"/>
              </w:rPr>
              <w:t>č</w:t>
            </w:r>
            <w:r w:rsidR="000D3CD3" w:rsidRPr="00E563AA">
              <w:rPr>
                <w:rFonts w:ascii="Book Antiqua" w:hAnsi="Book Antiqua" w:cs="Calibri"/>
                <w:color w:val="000000" w:themeColor="text1"/>
                <w:sz w:val="20"/>
                <w:szCs w:val="20"/>
              </w:rPr>
              <w:t>ena u indikatore izve</w:t>
            </w:r>
            <w:r w:rsidR="000D3CD3" w:rsidRPr="00E563AA">
              <w:rPr>
                <w:rFonts w:ascii="Book Antiqua" w:hAnsi="Book Antiqua" w:cs="Book Antiqua"/>
                <w:color w:val="000000" w:themeColor="text1"/>
                <w:sz w:val="20"/>
                <w:szCs w:val="20"/>
              </w:rPr>
              <w:t>š</w:t>
            </w:r>
            <w:r w:rsidR="000D3CD3" w:rsidRPr="00E563AA">
              <w:rPr>
                <w:rFonts w:ascii="Book Antiqua" w:hAnsi="Book Antiqua" w:cs="Calibri"/>
                <w:color w:val="000000" w:themeColor="text1"/>
                <w:sz w:val="20"/>
                <w:szCs w:val="20"/>
              </w:rPr>
              <w:t>tavanja</w:t>
            </w:r>
            <w:r w:rsidRPr="00E563AA">
              <w:rPr>
                <w:rFonts w:ascii="Book Antiqua" w:hAnsi="Book Antiqua" w:cs="Calibri"/>
                <w:color w:val="000000" w:themeColor="text1"/>
                <w:sz w:val="20"/>
                <w:szCs w:val="20"/>
              </w:rPr>
              <w:t xml:space="preserve">.  </w:t>
            </w:r>
            <w:r w:rsidRPr="00E563AA">
              <w:rPr>
                <w:rFonts w:ascii="Book Antiqua" w:hAnsi="Book Antiqua" w:cs="Calibri"/>
                <w:color w:val="000000" w:themeColor="text1"/>
                <w:sz w:val="20"/>
                <w:szCs w:val="20"/>
              </w:rPr>
              <w:br/>
            </w:r>
            <w:r w:rsidRPr="00E563AA">
              <w:rPr>
                <w:rFonts w:ascii="Book Antiqua" w:hAnsi="Book Antiqua" w:cs="Calibri"/>
                <w:color w:val="000000" w:themeColor="text1"/>
                <w:sz w:val="20"/>
                <w:szCs w:val="20"/>
              </w:rPr>
              <w:br/>
              <w:t xml:space="preserve">                                                                     </w:t>
            </w:r>
          </w:p>
          <w:p w:rsidR="00116267" w:rsidRPr="00E563AA" w:rsidRDefault="00116267" w:rsidP="00E5633B">
            <w:pPr>
              <w:rPr>
                <w:rFonts w:ascii="Book Antiqua" w:hAnsi="Book Antiqua"/>
                <w:color w:val="000000" w:themeColor="text1"/>
                <w:sz w:val="20"/>
                <w:szCs w:val="20"/>
              </w:rPr>
            </w:pPr>
          </w:p>
        </w:tc>
      </w:tr>
      <w:tr w:rsidR="003654B2" w:rsidRPr="00172FFB" w:rsidTr="00744366">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 xml:space="preserve">I.1.11. </w:t>
            </w:r>
          </w:p>
        </w:tc>
        <w:tc>
          <w:tcPr>
            <w:tcW w:w="2070" w:type="dxa"/>
            <w:shd w:val="clear" w:color="auto" w:fill="auto"/>
          </w:tcPr>
          <w:p w:rsidR="00116267" w:rsidRPr="00172FFB" w:rsidRDefault="00350874">
            <w:pPr>
              <w:rPr>
                <w:rFonts w:ascii="Book Antiqua" w:hAnsi="Book Antiqua"/>
                <w:color w:val="000000" w:themeColor="text1"/>
                <w:sz w:val="20"/>
                <w:szCs w:val="20"/>
              </w:rPr>
            </w:pPr>
            <w:r w:rsidRPr="00350874">
              <w:rPr>
                <w:rFonts w:ascii="Book Antiqua" w:hAnsi="Book Antiqua"/>
                <w:color w:val="000000" w:themeColor="text1"/>
                <w:sz w:val="20"/>
                <w:szCs w:val="20"/>
              </w:rPr>
              <w:t>Procena efikasnosti programa pozitivnog roditeljskog savetovanja u zdravstvenim centrima za žene i porodicu, ili u centrima za socijalni rad, i pripremanje vodiča za njihovo rasprostranjenje po Kosovu.</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2025-2026</w:t>
            </w:r>
          </w:p>
        </w:tc>
        <w:tc>
          <w:tcPr>
            <w:tcW w:w="1170" w:type="dxa"/>
            <w:shd w:val="clear" w:color="auto" w:fill="auto"/>
          </w:tcPr>
          <w:p w:rsidR="00350874" w:rsidRPr="00350874" w:rsidRDefault="00350874" w:rsidP="00350874">
            <w:pPr>
              <w:rPr>
                <w:rFonts w:ascii="Book Antiqua" w:hAnsi="Book Antiqua"/>
                <w:color w:val="000000" w:themeColor="text1"/>
                <w:sz w:val="20"/>
                <w:szCs w:val="20"/>
              </w:rPr>
            </w:pPr>
            <w:r w:rsidRPr="00350874">
              <w:rPr>
                <w:rFonts w:ascii="Book Antiqua" w:hAnsi="Book Antiqua"/>
                <w:color w:val="000000" w:themeColor="text1"/>
                <w:sz w:val="20"/>
                <w:szCs w:val="20"/>
              </w:rPr>
              <w:t xml:space="preserve">Budžet Vlade Kosova </w:t>
            </w:r>
          </w:p>
          <w:p w:rsidR="00350874" w:rsidRPr="00350874" w:rsidRDefault="00350874" w:rsidP="00350874">
            <w:pPr>
              <w:rPr>
                <w:rFonts w:ascii="Book Antiqua" w:hAnsi="Book Antiqua"/>
                <w:color w:val="000000" w:themeColor="text1"/>
                <w:sz w:val="20"/>
                <w:szCs w:val="20"/>
              </w:rPr>
            </w:pPr>
            <w:r w:rsidRPr="00350874">
              <w:rPr>
                <w:rFonts w:ascii="Book Antiqua" w:hAnsi="Book Antiqua"/>
                <w:color w:val="000000" w:themeColor="text1"/>
                <w:sz w:val="20"/>
                <w:szCs w:val="20"/>
              </w:rPr>
              <w:t xml:space="preserve"> </w:t>
            </w:r>
          </w:p>
          <w:p w:rsidR="00116267" w:rsidRPr="00172FFB" w:rsidRDefault="00350874" w:rsidP="00350874">
            <w:pPr>
              <w:rPr>
                <w:rFonts w:ascii="Book Antiqua" w:hAnsi="Book Antiqua"/>
                <w:color w:val="000000" w:themeColor="text1"/>
                <w:sz w:val="20"/>
                <w:szCs w:val="20"/>
              </w:rPr>
            </w:pPr>
            <w:r w:rsidRPr="00350874">
              <w:rPr>
                <w:rFonts w:ascii="Book Antiqua" w:hAnsi="Book Antiqua"/>
                <w:color w:val="000000" w:themeColor="text1"/>
                <w:sz w:val="20"/>
                <w:szCs w:val="20"/>
              </w:rPr>
              <w:t>Donatori</w:t>
            </w:r>
          </w:p>
        </w:tc>
        <w:tc>
          <w:tcPr>
            <w:tcW w:w="1890" w:type="dxa"/>
            <w:shd w:val="clear" w:color="auto" w:fill="auto"/>
          </w:tcPr>
          <w:p w:rsidR="00350874" w:rsidRPr="00350874" w:rsidRDefault="00350874" w:rsidP="00350874">
            <w:pPr>
              <w:rPr>
                <w:rFonts w:ascii="Book Antiqua" w:hAnsi="Book Antiqua"/>
                <w:color w:val="000000" w:themeColor="text1"/>
                <w:sz w:val="20"/>
                <w:szCs w:val="20"/>
              </w:rPr>
            </w:pPr>
            <w:r w:rsidRPr="00350874">
              <w:rPr>
                <w:rFonts w:ascii="Book Antiqua" w:hAnsi="Book Antiqua"/>
                <w:color w:val="000000" w:themeColor="text1"/>
                <w:sz w:val="20"/>
                <w:szCs w:val="20"/>
              </w:rPr>
              <w:t xml:space="preserve">Ministarstvo zdravlja/Savetov ališta ili konsultanti za majke i decu, MFRT / CSR, MP / Kancelarija nacionalnog koordinatora, ARR, opštine, institucije za ljudska prava, NVO </w:t>
            </w:r>
          </w:p>
          <w:p w:rsidR="00116267" w:rsidRPr="00172FFB" w:rsidRDefault="00116267" w:rsidP="00350874">
            <w:pPr>
              <w:rPr>
                <w:rFonts w:ascii="Book Antiqua" w:hAnsi="Book Antiqua"/>
                <w:color w:val="000000" w:themeColor="text1"/>
                <w:sz w:val="20"/>
                <w:szCs w:val="20"/>
              </w:rPr>
            </w:pPr>
          </w:p>
        </w:tc>
        <w:tc>
          <w:tcPr>
            <w:tcW w:w="1620" w:type="dxa"/>
            <w:shd w:val="clear" w:color="auto" w:fill="auto"/>
          </w:tcPr>
          <w:p w:rsidR="00116267" w:rsidRPr="00172FFB" w:rsidRDefault="00350874">
            <w:pPr>
              <w:spacing w:before="240" w:after="240"/>
              <w:rPr>
                <w:rFonts w:ascii="Book Antiqua" w:hAnsi="Book Antiqua"/>
                <w:color w:val="000000" w:themeColor="text1"/>
                <w:sz w:val="20"/>
                <w:szCs w:val="20"/>
              </w:rPr>
            </w:pPr>
            <w:r w:rsidRPr="00350874">
              <w:rPr>
                <w:rFonts w:ascii="Book Antiqua" w:hAnsi="Book Antiqua"/>
                <w:color w:val="000000" w:themeColor="text1"/>
                <w:sz w:val="20"/>
                <w:szCs w:val="20"/>
              </w:rPr>
              <w:t>Pripremljen izveštaj o proceni efektivnosti ovakvih programa sa relevantnim nalazima i preporukama.  Vodič sastavljen za primenu ovih programa širo</w:t>
            </w:r>
            <w:r>
              <w:rPr>
                <w:rFonts w:ascii="Book Antiqua" w:hAnsi="Book Antiqua"/>
                <w:color w:val="000000" w:themeColor="text1"/>
                <w:sz w:val="20"/>
                <w:szCs w:val="20"/>
              </w:rPr>
              <w:t>m zemlje, na osnovu ove procene</w:t>
            </w:r>
            <w:r w:rsidR="00E635F5" w:rsidRPr="00172FFB">
              <w:rPr>
                <w:rFonts w:ascii="Book Antiqua" w:hAnsi="Book Antiqua"/>
                <w:color w:val="000000" w:themeColor="text1"/>
                <w:sz w:val="20"/>
                <w:szCs w:val="20"/>
              </w:rPr>
              <w:t>.</w:t>
            </w:r>
          </w:p>
          <w:p w:rsidR="00116267" w:rsidRPr="00172FFB" w:rsidRDefault="00116267">
            <w:pPr>
              <w:rPr>
                <w:rFonts w:ascii="Book Antiqua" w:hAnsi="Book Antiqua"/>
                <w:color w:val="000000" w:themeColor="text1"/>
                <w:sz w:val="20"/>
                <w:szCs w:val="20"/>
              </w:rPr>
            </w:pPr>
          </w:p>
        </w:tc>
        <w:tc>
          <w:tcPr>
            <w:tcW w:w="1350" w:type="dxa"/>
            <w:shd w:val="clear" w:color="auto" w:fill="auto"/>
          </w:tcPr>
          <w:p w:rsidR="00116267" w:rsidRPr="00172FFB" w:rsidRDefault="00116267">
            <w:pPr>
              <w:rPr>
                <w:rFonts w:ascii="Book Antiqua" w:hAnsi="Book Antiqua"/>
                <w:color w:val="000000" w:themeColor="text1"/>
                <w:sz w:val="20"/>
                <w:szCs w:val="20"/>
              </w:rPr>
            </w:pPr>
          </w:p>
          <w:p w:rsidR="00116267" w:rsidRPr="00172FFB" w:rsidRDefault="00116267">
            <w:pPr>
              <w:rPr>
                <w:rFonts w:ascii="Book Antiqua" w:hAnsi="Book Antiqua"/>
                <w:color w:val="000000" w:themeColor="text1"/>
                <w:sz w:val="20"/>
                <w:szCs w:val="20"/>
              </w:rPr>
            </w:pPr>
          </w:p>
          <w:p w:rsidR="00116267" w:rsidRPr="00172FFB" w:rsidRDefault="00350874">
            <w:pPr>
              <w:rPr>
                <w:rFonts w:ascii="Book Antiqua" w:hAnsi="Book Antiqua"/>
                <w:color w:val="000000" w:themeColor="text1"/>
                <w:sz w:val="20"/>
                <w:szCs w:val="20"/>
              </w:rPr>
            </w:pPr>
            <w:r w:rsidRPr="00350874">
              <w:rPr>
                <w:rFonts w:ascii="Book Antiqua" w:hAnsi="Book Antiqua"/>
                <w:color w:val="000000" w:themeColor="text1"/>
                <w:sz w:val="20"/>
                <w:szCs w:val="20"/>
              </w:rPr>
              <w:t xml:space="preserve">Istanbulska konvencija (Poglavlje III i IV) </w:t>
            </w:r>
          </w:p>
          <w:p w:rsidR="00116267" w:rsidRPr="00172FFB" w:rsidRDefault="00116267">
            <w:pPr>
              <w:rPr>
                <w:rFonts w:ascii="Book Antiqua" w:hAnsi="Book Antiqua"/>
                <w:color w:val="000000" w:themeColor="text1"/>
                <w:sz w:val="20"/>
                <w:szCs w:val="20"/>
              </w:rPr>
            </w:pPr>
          </w:p>
        </w:tc>
        <w:tc>
          <w:tcPr>
            <w:tcW w:w="5009" w:type="dxa"/>
            <w:shd w:val="clear" w:color="auto" w:fill="auto"/>
          </w:tcPr>
          <w:p w:rsidR="00116267" w:rsidRPr="00FD6D1B" w:rsidRDefault="00FD6D1B" w:rsidP="00744366">
            <w:pPr>
              <w:rPr>
                <w:rFonts w:ascii="Book Antiqua" w:hAnsi="Book Antiqua"/>
                <w:color w:val="000000" w:themeColor="text1"/>
                <w:sz w:val="20"/>
                <w:szCs w:val="20"/>
                <w:highlight w:val="yellow"/>
                <w:lang w:val="sr-Latn-RS"/>
              </w:rPr>
            </w:pPr>
            <w:r w:rsidRPr="00FD6D1B">
              <w:rPr>
                <w:rFonts w:ascii="Book Antiqua" w:hAnsi="Book Antiqua" w:cs="Calibri"/>
                <w:color w:val="000000" w:themeColor="text1"/>
                <w:sz w:val="20"/>
                <w:szCs w:val="20"/>
                <w:lang w:val="sr-Latn-RS"/>
              </w:rPr>
              <w:t>Planirano je da ova aktivnost počne 2025. godine</w:t>
            </w:r>
            <w:r w:rsidR="00744366" w:rsidRPr="00FD6D1B">
              <w:rPr>
                <w:rFonts w:ascii="Book Antiqua" w:hAnsi="Book Antiqua" w:cs="Calibri"/>
                <w:color w:val="000000" w:themeColor="text1"/>
                <w:sz w:val="20"/>
                <w:szCs w:val="20"/>
                <w:lang w:val="sr-Latn-RS"/>
              </w:rPr>
              <w:t>.</w:t>
            </w:r>
          </w:p>
        </w:tc>
      </w:tr>
      <w:tr w:rsidR="00116267" w:rsidRPr="00172FFB" w:rsidTr="00D84903">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I.1.12 </w:t>
            </w:r>
          </w:p>
        </w:tc>
        <w:tc>
          <w:tcPr>
            <w:tcW w:w="2070" w:type="dxa"/>
            <w:shd w:val="clear" w:color="auto" w:fill="auto"/>
          </w:tcPr>
          <w:p w:rsidR="00116267" w:rsidRPr="00172FFB" w:rsidRDefault="006720FB">
            <w:pPr>
              <w:rPr>
                <w:rFonts w:ascii="Book Antiqua" w:hAnsi="Book Antiqua"/>
                <w:color w:val="000000" w:themeColor="text1"/>
                <w:sz w:val="20"/>
                <w:szCs w:val="20"/>
              </w:rPr>
            </w:pPr>
            <w:r w:rsidRPr="006720FB">
              <w:rPr>
                <w:rFonts w:ascii="Book Antiqua" w:hAnsi="Book Antiqua"/>
                <w:color w:val="000000" w:themeColor="text1"/>
                <w:sz w:val="20"/>
                <w:szCs w:val="20"/>
              </w:rPr>
              <w:t>Kampanja za podizanje svesti roditelja o sprečavanju ranih brakova</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 T4- 2024</w:t>
            </w:r>
          </w:p>
        </w:tc>
        <w:tc>
          <w:tcPr>
            <w:tcW w:w="1170" w:type="dxa"/>
            <w:shd w:val="clear" w:color="auto" w:fill="auto"/>
          </w:tcPr>
          <w:p w:rsidR="00116267" w:rsidRPr="00172FFB" w:rsidRDefault="006720FB">
            <w:pPr>
              <w:rPr>
                <w:rFonts w:ascii="Book Antiqua" w:hAnsi="Book Antiqua"/>
                <w:color w:val="000000" w:themeColor="text1"/>
                <w:sz w:val="20"/>
                <w:szCs w:val="20"/>
              </w:rPr>
            </w:pPr>
            <w:r w:rsidRPr="006720FB">
              <w:rPr>
                <w:rFonts w:ascii="Book Antiqua" w:hAnsi="Book Antiqua"/>
                <w:color w:val="000000" w:themeColor="text1"/>
                <w:sz w:val="20"/>
                <w:szCs w:val="20"/>
              </w:rPr>
              <w:t>Nema potrebe za izračunavanj</w:t>
            </w:r>
            <w:r>
              <w:rPr>
                <w:rFonts w:ascii="Book Antiqua" w:hAnsi="Book Antiqua"/>
                <w:color w:val="000000" w:themeColor="text1"/>
                <w:sz w:val="20"/>
                <w:szCs w:val="20"/>
              </w:rPr>
              <w:t xml:space="preserve"> </w:t>
            </w:r>
            <w:r w:rsidRPr="006720FB">
              <w:rPr>
                <w:rFonts w:ascii="Book Antiqua" w:hAnsi="Book Antiqua"/>
                <w:color w:val="000000" w:themeColor="text1"/>
                <w:sz w:val="20"/>
                <w:szCs w:val="20"/>
              </w:rPr>
              <w:t xml:space="preserve">em dodatnih troškova </w:t>
            </w:r>
            <w:r w:rsidR="00E635F5" w:rsidRPr="00172FFB">
              <w:rPr>
                <w:rFonts w:ascii="Book Antiqua" w:hAnsi="Book Antiqua"/>
                <w:color w:val="000000" w:themeColor="text1"/>
                <w:sz w:val="20"/>
                <w:szCs w:val="20"/>
                <w:vertAlign w:val="superscript"/>
              </w:rPr>
              <w:footnoteReference w:id="9"/>
            </w:r>
          </w:p>
        </w:tc>
        <w:tc>
          <w:tcPr>
            <w:tcW w:w="1890" w:type="dxa"/>
            <w:shd w:val="clear" w:color="auto" w:fill="auto"/>
          </w:tcPr>
          <w:p w:rsidR="00116267" w:rsidRPr="00172FFB" w:rsidRDefault="006720FB">
            <w:pPr>
              <w:rPr>
                <w:rFonts w:ascii="Book Antiqua" w:hAnsi="Book Antiqua"/>
                <w:color w:val="000000" w:themeColor="text1"/>
                <w:sz w:val="20"/>
                <w:szCs w:val="20"/>
              </w:rPr>
            </w:pPr>
            <w:r w:rsidRPr="006720FB">
              <w:rPr>
                <w:rFonts w:ascii="Book Antiqua" w:hAnsi="Book Antiqua"/>
                <w:color w:val="000000" w:themeColor="text1"/>
                <w:sz w:val="20"/>
                <w:szCs w:val="20"/>
              </w:rPr>
              <w:t>MONTI DKA CSR NVO</w:t>
            </w:r>
          </w:p>
        </w:tc>
        <w:tc>
          <w:tcPr>
            <w:tcW w:w="1620" w:type="dxa"/>
            <w:shd w:val="clear" w:color="auto" w:fill="auto"/>
          </w:tcPr>
          <w:p w:rsidR="00116267" w:rsidRPr="00172FFB" w:rsidRDefault="006720FB">
            <w:pPr>
              <w:rPr>
                <w:rFonts w:ascii="Book Antiqua" w:hAnsi="Book Antiqua"/>
                <w:color w:val="000000" w:themeColor="text1"/>
                <w:sz w:val="20"/>
                <w:szCs w:val="20"/>
              </w:rPr>
            </w:pPr>
            <w:r w:rsidRPr="006720FB">
              <w:rPr>
                <w:rFonts w:ascii="Book Antiqua" w:hAnsi="Book Antiqua"/>
                <w:color w:val="000000" w:themeColor="text1"/>
                <w:sz w:val="20"/>
                <w:szCs w:val="20"/>
              </w:rPr>
              <w:t>2 kampanje, realizovane godišnje</w:t>
            </w:r>
          </w:p>
        </w:tc>
        <w:tc>
          <w:tcPr>
            <w:tcW w:w="1350" w:type="dxa"/>
            <w:shd w:val="clear" w:color="auto" w:fill="auto"/>
          </w:tcPr>
          <w:p w:rsidR="00116267" w:rsidRPr="00172FFB" w:rsidRDefault="006720FB">
            <w:pPr>
              <w:rPr>
                <w:rFonts w:ascii="Book Antiqua" w:hAnsi="Book Antiqua"/>
                <w:color w:val="000000" w:themeColor="text1"/>
                <w:sz w:val="20"/>
                <w:szCs w:val="20"/>
              </w:rPr>
            </w:pPr>
            <w:r>
              <w:rPr>
                <w:rFonts w:ascii="Book Antiqua" w:hAnsi="Book Antiqua"/>
                <w:color w:val="000000" w:themeColor="text1"/>
                <w:sz w:val="20"/>
                <w:szCs w:val="20"/>
              </w:rPr>
              <w:t xml:space="preserve">Kosovski </w:t>
            </w:r>
            <w:r w:rsidRPr="006720FB">
              <w:rPr>
                <w:rFonts w:ascii="Book Antiqua" w:hAnsi="Book Antiqua"/>
                <w:color w:val="000000" w:themeColor="text1"/>
                <w:sz w:val="20"/>
                <w:szCs w:val="20"/>
              </w:rPr>
              <w:t>program za rodnu ravnopravnost 2020 - 2024 (aktivnost II.1.14)</w:t>
            </w:r>
          </w:p>
        </w:tc>
        <w:tc>
          <w:tcPr>
            <w:tcW w:w="5009" w:type="dxa"/>
            <w:shd w:val="clear" w:color="auto" w:fill="FF0000"/>
          </w:tcPr>
          <w:p w:rsidR="00E5633B" w:rsidRPr="00FD6D1B" w:rsidRDefault="00905097" w:rsidP="00E5633B">
            <w:pPr>
              <w:rPr>
                <w:rFonts w:ascii="Book Antiqua" w:hAnsi="Book Antiqua" w:cs="Calibri"/>
                <w:color w:val="000000" w:themeColor="text1"/>
                <w:sz w:val="20"/>
                <w:szCs w:val="20"/>
                <w:lang w:val="sr-Latn-RS"/>
              </w:rPr>
            </w:pPr>
            <w:r w:rsidRPr="00905097">
              <w:rPr>
                <w:rFonts w:ascii="Book Antiqua" w:hAnsi="Book Antiqua" w:cs="Calibri"/>
                <w:color w:val="000000" w:themeColor="text1"/>
                <w:sz w:val="20"/>
                <w:szCs w:val="20"/>
                <w:lang w:val="sr-Latn-RS"/>
              </w:rPr>
              <w:t>Tokom ove godine MONTI priprema paket za nastavnike, deo kojeg će biti prevencija ranih brakova kroz nastavni proces i naravno počećemo sa informativnim sesijama na terenu</w:t>
            </w:r>
            <w:r w:rsidR="00E5633B" w:rsidRPr="00FD6D1B">
              <w:rPr>
                <w:rFonts w:ascii="Book Antiqua" w:hAnsi="Book Antiqua" w:cs="Calibri"/>
                <w:color w:val="000000" w:themeColor="text1"/>
                <w:sz w:val="20"/>
                <w:szCs w:val="20"/>
                <w:lang w:val="sr-Latn-RS"/>
              </w:rPr>
              <w:t>. (</w:t>
            </w:r>
            <w:r w:rsidRPr="00905097">
              <w:rPr>
                <w:rFonts w:ascii="Book Antiqua" w:hAnsi="Book Antiqua" w:cs="Calibri"/>
                <w:color w:val="000000" w:themeColor="text1"/>
                <w:sz w:val="20"/>
                <w:szCs w:val="20"/>
                <w:lang w:val="sr-Latn-RS"/>
              </w:rPr>
              <w:t>Nije realizovan tokom 2022. godine zbog kašnjenja i angažovanja stručnjaka na izradi paketa za nastavnike. Kada se paket nastavnika odobri, počećemo sa sesijama/kampanjama</w:t>
            </w:r>
            <w:r w:rsidR="00E5633B" w:rsidRPr="00FD6D1B">
              <w:rPr>
                <w:rFonts w:ascii="Book Antiqua" w:hAnsi="Book Antiqua" w:cs="Calibri"/>
                <w:color w:val="000000" w:themeColor="text1"/>
                <w:sz w:val="20"/>
                <w:szCs w:val="20"/>
                <w:lang w:val="sr-Latn-RS"/>
              </w:rPr>
              <w:t xml:space="preserve">). </w:t>
            </w:r>
          </w:p>
          <w:p w:rsidR="00116267" w:rsidRPr="00FD6D1B" w:rsidRDefault="00116267">
            <w:pPr>
              <w:rPr>
                <w:rFonts w:ascii="Book Antiqua" w:hAnsi="Book Antiqua"/>
                <w:color w:val="000000" w:themeColor="text1"/>
                <w:sz w:val="20"/>
                <w:szCs w:val="20"/>
                <w:lang w:val="sr-Latn-RS"/>
              </w:rPr>
            </w:pPr>
          </w:p>
        </w:tc>
      </w:tr>
      <w:tr w:rsidR="00116267" w:rsidRPr="00172FFB" w:rsidTr="00D84903">
        <w:trPr>
          <w:trHeight w:val="575"/>
          <w:jc w:val="center"/>
        </w:trPr>
        <w:tc>
          <w:tcPr>
            <w:tcW w:w="715" w:type="dxa"/>
            <w:shd w:val="clear" w:color="auto" w:fill="D9D9D9"/>
            <w:vAlign w:val="center"/>
          </w:tcPr>
          <w:p w:rsidR="00116267" w:rsidRPr="00172FFB" w:rsidRDefault="00E635F5">
            <w:pPr>
              <w:widowControl w:val="0"/>
              <w:pBdr>
                <w:top w:val="nil"/>
                <w:left w:val="nil"/>
                <w:bottom w:val="nil"/>
                <w:right w:val="nil"/>
                <w:between w:val="nil"/>
              </w:pBdr>
              <w:spacing w:line="276" w:lineRule="auto"/>
              <w:rPr>
                <w:rFonts w:ascii="Book Antiqua" w:hAnsi="Book Antiqua"/>
                <w:b/>
                <w:color w:val="000000" w:themeColor="text1"/>
                <w:sz w:val="20"/>
                <w:szCs w:val="20"/>
              </w:rPr>
            </w:pPr>
            <w:r w:rsidRPr="00172FFB">
              <w:rPr>
                <w:rFonts w:ascii="Book Antiqua" w:hAnsi="Book Antiqua"/>
                <w:b/>
                <w:color w:val="000000" w:themeColor="text1"/>
                <w:sz w:val="20"/>
                <w:szCs w:val="20"/>
              </w:rPr>
              <w:t xml:space="preserve">I.2. </w:t>
            </w:r>
          </w:p>
        </w:tc>
        <w:tc>
          <w:tcPr>
            <w:tcW w:w="2070" w:type="dxa"/>
            <w:shd w:val="clear" w:color="auto" w:fill="D9D9D9"/>
            <w:vAlign w:val="center"/>
          </w:tcPr>
          <w:p w:rsidR="00116267" w:rsidRPr="00172FFB" w:rsidRDefault="006720FB">
            <w:pPr>
              <w:widowControl w:val="0"/>
              <w:pBdr>
                <w:top w:val="nil"/>
                <w:left w:val="nil"/>
                <w:bottom w:val="nil"/>
                <w:right w:val="nil"/>
                <w:between w:val="nil"/>
              </w:pBdr>
              <w:spacing w:line="276" w:lineRule="auto"/>
              <w:rPr>
                <w:rFonts w:ascii="Book Antiqua" w:hAnsi="Book Antiqua"/>
                <w:b/>
                <w:color w:val="000000" w:themeColor="text1"/>
                <w:sz w:val="20"/>
                <w:szCs w:val="20"/>
              </w:rPr>
            </w:pPr>
            <w:r w:rsidRPr="006720FB">
              <w:rPr>
                <w:rFonts w:ascii="Book Antiqua" w:hAnsi="Book Antiqua"/>
                <w:b/>
                <w:color w:val="000000" w:themeColor="text1"/>
                <w:sz w:val="20"/>
                <w:szCs w:val="20"/>
              </w:rPr>
              <w:t>Specifični cilj</w:t>
            </w:r>
          </w:p>
        </w:tc>
        <w:tc>
          <w:tcPr>
            <w:tcW w:w="11759" w:type="dxa"/>
            <w:gridSpan w:val="6"/>
            <w:shd w:val="clear" w:color="auto" w:fill="D9D9D9"/>
            <w:vAlign w:val="center"/>
          </w:tcPr>
          <w:p w:rsidR="00116267" w:rsidRPr="00172FFB" w:rsidRDefault="006720FB">
            <w:pPr>
              <w:widowControl w:val="0"/>
              <w:pBdr>
                <w:top w:val="nil"/>
                <w:left w:val="nil"/>
                <w:bottom w:val="nil"/>
                <w:right w:val="nil"/>
                <w:between w:val="nil"/>
              </w:pBdr>
              <w:spacing w:line="276" w:lineRule="auto"/>
              <w:rPr>
                <w:rFonts w:ascii="Book Antiqua" w:hAnsi="Book Antiqua"/>
                <w:b/>
                <w:color w:val="000000" w:themeColor="text1"/>
                <w:sz w:val="20"/>
                <w:szCs w:val="20"/>
              </w:rPr>
            </w:pPr>
            <w:r w:rsidRPr="006720FB">
              <w:rPr>
                <w:rFonts w:ascii="Book Antiqua" w:hAnsi="Book Antiqua"/>
                <w:b/>
                <w:color w:val="000000" w:themeColor="text1"/>
                <w:sz w:val="20"/>
                <w:szCs w:val="20"/>
              </w:rPr>
              <w:t>Preduzimanje obrazovnih mera na svim nivoima kako bi se sprečilo nasilje</w:t>
            </w:r>
          </w:p>
        </w:tc>
      </w:tr>
      <w:tr w:rsidR="00116267" w:rsidRPr="00172FFB" w:rsidTr="00D84903">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I.2.1.</w:t>
            </w:r>
          </w:p>
        </w:tc>
        <w:tc>
          <w:tcPr>
            <w:tcW w:w="2070" w:type="dxa"/>
            <w:shd w:val="clear" w:color="auto" w:fill="auto"/>
          </w:tcPr>
          <w:p w:rsidR="00116267" w:rsidRPr="00172FFB" w:rsidRDefault="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Sveobuhvatno istraživanje o aspektima </w:t>
            </w:r>
            <w:r w:rsidRPr="002B3D9C">
              <w:rPr>
                <w:rFonts w:ascii="Book Antiqua" w:hAnsi="Book Antiqua"/>
                <w:color w:val="000000" w:themeColor="text1"/>
                <w:sz w:val="20"/>
                <w:szCs w:val="20"/>
              </w:rPr>
              <w:lastRenderedPageBreak/>
              <w:t>sprecavanja nasilja u porodici kroz preduniverzitetsko i univerzitetsko obrazovanje</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w:t>
            </w:r>
          </w:p>
        </w:tc>
        <w:tc>
          <w:tcPr>
            <w:tcW w:w="1170" w:type="dxa"/>
            <w:shd w:val="clear" w:color="auto" w:fill="auto"/>
          </w:tcPr>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Budžet Vlade Kosova </w:t>
            </w:r>
          </w:p>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lastRenderedPageBreak/>
              <w:t xml:space="preserve"> </w:t>
            </w:r>
          </w:p>
          <w:p w:rsidR="00116267" w:rsidRPr="00172FFB" w:rsidRDefault="002B3D9C" w:rsidP="002B3D9C">
            <w:pPr>
              <w:rPr>
                <w:rFonts w:ascii="Book Antiqua" w:hAnsi="Book Antiqua"/>
                <w:color w:val="000000" w:themeColor="text1"/>
                <w:sz w:val="20"/>
                <w:szCs w:val="20"/>
              </w:rPr>
            </w:pPr>
            <w:r>
              <w:rPr>
                <w:rFonts w:ascii="Book Antiqua" w:hAnsi="Book Antiqua"/>
                <w:color w:val="000000" w:themeColor="text1"/>
                <w:sz w:val="20"/>
                <w:szCs w:val="20"/>
              </w:rPr>
              <w:t xml:space="preserve">MONTI </w:t>
            </w:r>
          </w:p>
        </w:tc>
        <w:tc>
          <w:tcPr>
            <w:tcW w:w="1890" w:type="dxa"/>
            <w:shd w:val="clear" w:color="auto" w:fill="auto"/>
          </w:tcPr>
          <w:p w:rsidR="00116267" w:rsidRPr="00172FFB" w:rsidRDefault="002B3D9C">
            <w:pPr>
              <w:rPr>
                <w:rFonts w:ascii="Book Antiqua" w:hAnsi="Book Antiqua"/>
                <w:color w:val="000000" w:themeColor="text1"/>
                <w:sz w:val="20"/>
                <w:szCs w:val="20"/>
              </w:rPr>
            </w:pPr>
            <w:r w:rsidRPr="002B3D9C">
              <w:rPr>
                <w:rFonts w:ascii="Book Antiqua" w:hAnsi="Book Antiqua"/>
                <w:color w:val="000000" w:themeColor="text1"/>
                <w:sz w:val="20"/>
                <w:szCs w:val="20"/>
              </w:rPr>
              <w:lastRenderedPageBreak/>
              <w:t xml:space="preserve">MONTI </w:t>
            </w:r>
            <w:r>
              <w:rPr>
                <w:rFonts w:ascii="Book Antiqua" w:hAnsi="Book Antiqua"/>
                <w:color w:val="000000" w:themeColor="text1"/>
                <w:sz w:val="20"/>
                <w:szCs w:val="20"/>
              </w:rPr>
              <w:t xml:space="preserve">      </w:t>
            </w:r>
            <w:r w:rsidRPr="002B3D9C">
              <w:rPr>
                <w:rFonts w:ascii="Book Antiqua" w:hAnsi="Book Antiqua"/>
                <w:color w:val="000000" w:themeColor="text1"/>
                <w:sz w:val="20"/>
                <w:szCs w:val="20"/>
              </w:rPr>
              <w:t>Instituti</w:t>
            </w:r>
            <w:r>
              <w:rPr>
                <w:rFonts w:ascii="Book Antiqua" w:hAnsi="Book Antiqua"/>
                <w:color w:val="000000" w:themeColor="text1"/>
                <w:sz w:val="20"/>
                <w:szCs w:val="20"/>
              </w:rPr>
              <w:t xml:space="preserve">     </w:t>
            </w:r>
            <w:r w:rsidRPr="002B3D9C">
              <w:rPr>
                <w:rFonts w:ascii="Book Antiqua" w:hAnsi="Book Antiqua"/>
                <w:color w:val="000000" w:themeColor="text1"/>
                <w:sz w:val="20"/>
                <w:szCs w:val="20"/>
              </w:rPr>
              <w:t xml:space="preserve"> Partneri</w:t>
            </w:r>
          </w:p>
        </w:tc>
        <w:tc>
          <w:tcPr>
            <w:tcW w:w="1620" w:type="dxa"/>
            <w:shd w:val="clear" w:color="auto" w:fill="auto"/>
          </w:tcPr>
          <w:p w:rsidR="00116267" w:rsidRPr="00172FFB" w:rsidRDefault="002B3D9C">
            <w:pPr>
              <w:rPr>
                <w:rFonts w:ascii="Book Antiqua" w:hAnsi="Book Antiqua"/>
                <w:color w:val="000000" w:themeColor="text1"/>
                <w:sz w:val="20"/>
                <w:szCs w:val="20"/>
              </w:rPr>
            </w:pPr>
            <w:r w:rsidRPr="002B3D9C">
              <w:rPr>
                <w:rFonts w:ascii="Book Antiqua" w:hAnsi="Book Antiqua"/>
                <w:color w:val="000000" w:themeColor="text1"/>
                <w:sz w:val="20"/>
                <w:szCs w:val="20"/>
              </w:rPr>
              <w:t>Izveštaj sa preporukama</w:t>
            </w:r>
          </w:p>
        </w:tc>
        <w:tc>
          <w:tcPr>
            <w:tcW w:w="1350" w:type="dxa"/>
            <w:shd w:val="clear" w:color="auto" w:fill="auto"/>
          </w:tcPr>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Osnovni nastavni planovi i </w:t>
            </w:r>
            <w:r w:rsidRPr="002B3D9C">
              <w:rPr>
                <w:rFonts w:ascii="Book Antiqua" w:hAnsi="Book Antiqua"/>
                <w:color w:val="000000" w:themeColor="text1"/>
                <w:sz w:val="20"/>
                <w:szCs w:val="20"/>
              </w:rPr>
              <w:lastRenderedPageBreak/>
              <w:t xml:space="preserve">programi preduniverzite tskog obrazovanja /predmetni programi </w:t>
            </w:r>
          </w:p>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 </w:t>
            </w:r>
          </w:p>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Univerzitetski nastavni planovi i programi </w:t>
            </w:r>
          </w:p>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 </w:t>
            </w:r>
          </w:p>
          <w:p w:rsidR="00116267" w:rsidRPr="00172FFB"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Istanbulska konvencija (Poglavlje III, članovi 12, 13, 14 i 15)</w:t>
            </w:r>
          </w:p>
        </w:tc>
        <w:tc>
          <w:tcPr>
            <w:tcW w:w="5009" w:type="dxa"/>
            <w:shd w:val="clear" w:color="auto" w:fill="FFC000"/>
          </w:tcPr>
          <w:p w:rsidR="008A6814" w:rsidRPr="007F2459" w:rsidRDefault="00905097" w:rsidP="008A6814">
            <w:pPr>
              <w:rPr>
                <w:rFonts w:ascii="Book Antiqua" w:hAnsi="Book Antiqua" w:cs="Calibri"/>
                <w:color w:val="000000" w:themeColor="text1"/>
                <w:sz w:val="20"/>
                <w:szCs w:val="20"/>
                <w:lang w:val="sr-Latn-RS"/>
              </w:rPr>
            </w:pPr>
            <w:r w:rsidRPr="007F2459">
              <w:rPr>
                <w:rFonts w:ascii="Book Antiqua" w:hAnsi="Book Antiqua" w:cs="Calibri"/>
                <w:color w:val="000000" w:themeColor="text1"/>
                <w:sz w:val="20"/>
                <w:szCs w:val="20"/>
                <w:lang w:val="sr-Latn-RS"/>
              </w:rPr>
              <w:lastRenderedPageBreak/>
              <w:t xml:space="preserve">Ovo istraživanje je započeto 2022. godine, na osnovu Akcionog plana Strategije za sprečavanje nasilja u porodici na zahtev MONTI, sprovodi ga Pedagoški </w:t>
            </w:r>
            <w:r w:rsidRPr="007F2459">
              <w:rPr>
                <w:rFonts w:ascii="Book Antiqua" w:hAnsi="Book Antiqua" w:cs="Calibri"/>
                <w:color w:val="000000" w:themeColor="text1"/>
                <w:sz w:val="20"/>
                <w:szCs w:val="20"/>
                <w:lang w:val="sr-Latn-RS"/>
              </w:rPr>
              <w:lastRenderedPageBreak/>
              <w:t>zavod Kosova i očekuje se da će biti zavr</w:t>
            </w:r>
            <w:r w:rsidRPr="007F2459">
              <w:rPr>
                <w:rFonts w:ascii="Book Antiqua" w:hAnsi="Book Antiqua" w:cs="Book Antiqua"/>
                <w:color w:val="000000" w:themeColor="text1"/>
                <w:sz w:val="20"/>
                <w:szCs w:val="20"/>
                <w:lang w:val="sr-Latn-RS"/>
              </w:rPr>
              <w:t>š</w:t>
            </w:r>
            <w:r w:rsidRPr="007F2459">
              <w:rPr>
                <w:rFonts w:ascii="Book Antiqua" w:hAnsi="Book Antiqua" w:cs="Calibri"/>
                <w:color w:val="000000" w:themeColor="text1"/>
                <w:sz w:val="20"/>
                <w:szCs w:val="20"/>
                <w:lang w:val="sr-Latn-RS"/>
              </w:rPr>
              <w:t>en tokom ove godine</w:t>
            </w:r>
            <w:r w:rsidR="008A6814" w:rsidRPr="007F2459">
              <w:rPr>
                <w:rFonts w:ascii="Book Antiqua" w:hAnsi="Book Antiqua" w:cs="Calibri"/>
                <w:color w:val="000000" w:themeColor="text1"/>
                <w:sz w:val="20"/>
                <w:szCs w:val="20"/>
                <w:lang w:val="sr-Latn-RS"/>
              </w:rPr>
              <w:t xml:space="preserve">. </w:t>
            </w:r>
            <w:r w:rsidRPr="007F2459">
              <w:rPr>
                <w:rFonts w:ascii="Book Antiqua" w:hAnsi="Book Antiqua" w:cs="Calibri"/>
                <w:color w:val="000000" w:themeColor="text1"/>
                <w:sz w:val="20"/>
                <w:szCs w:val="20"/>
                <w:lang w:val="sr-Latn-RS"/>
              </w:rPr>
              <w:t>Ova aktivnost nije sprovedena tokom 2022. godine, jer Pedagoški zavod Kosova nema dovoljno budžeta za sprovođenje istraživanja. Rezultati istraživanja biće objavljeni krajem 2023. godine</w:t>
            </w:r>
            <w:r w:rsidR="008A6814" w:rsidRPr="007F2459">
              <w:rPr>
                <w:rFonts w:ascii="Book Antiqua" w:hAnsi="Book Antiqua" w:cs="Calibri"/>
                <w:color w:val="000000" w:themeColor="text1"/>
                <w:sz w:val="20"/>
                <w:szCs w:val="20"/>
                <w:lang w:val="sr-Latn-RS"/>
              </w:rPr>
              <w:t>.</w:t>
            </w:r>
          </w:p>
          <w:p w:rsidR="00116267" w:rsidRPr="00172FFB" w:rsidRDefault="00116267">
            <w:pPr>
              <w:rPr>
                <w:rFonts w:ascii="Book Antiqua" w:hAnsi="Book Antiqua"/>
                <w:color w:val="000000" w:themeColor="text1"/>
                <w:sz w:val="20"/>
                <w:szCs w:val="20"/>
              </w:rPr>
            </w:pPr>
          </w:p>
        </w:tc>
      </w:tr>
      <w:tr w:rsidR="00116267" w:rsidRPr="00172FFB" w:rsidTr="00D84903">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I.2.2.</w:t>
            </w:r>
          </w:p>
        </w:tc>
        <w:tc>
          <w:tcPr>
            <w:tcW w:w="2070" w:type="dxa"/>
            <w:shd w:val="clear" w:color="auto" w:fill="auto"/>
          </w:tcPr>
          <w:p w:rsidR="00116267" w:rsidRPr="00172FFB" w:rsidRDefault="002B3D9C">
            <w:pPr>
              <w:rPr>
                <w:rFonts w:ascii="Book Antiqua" w:hAnsi="Book Antiqua"/>
                <w:color w:val="000000" w:themeColor="text1"/>
                <w:sz w:val="20"/>
                <w:szCs w:val="20"/>
              </w:rPr>
            </w:pPr>
            <w:r w:rsidRPr="002B3D9C">
              <w:rPr>
                <w:rFonts w:ascii="Book Antiqua" w:hAnsi="Book Antiqua"/>
                <w:color w:val="000000" w:themeColor="text1"/>
                <w:sz w:val="20"/>
                <w:szCs w:val="20"/>
              </w:rPr>
              <w:t>Informativne sesije o nasilju sa službenicima opštinskih direkcija za obrazovanje, direktorima škola, školskim psihologinjama/psiho lozima i akademskim jedinicama.</w:t>
            </w:r>
            <w:r w:rsidR="00E635F5" w:rsidRPr="00172FFB">
              <w:rPr>
                <w:rFonts w:ascii="Book Antiqua" w:hAnsi="Book Antiqua"/>
                <w:color w:val="000000" w:themeColor="text1"/>
                <w:sz w:val="20"/>
                <w:szCs w:val="20"/>
              </w:rPr>
              <w:t xml:space="preserve">. </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Budžet Vlade Kosova </w:t>
            </w:r>
          </w:p>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 </w:t>
            </w:r>
          </w:p>
          <w:p w:rsidR="00116267" w:rsidRPr="00172FFB"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MONTI</w:t>
            </w:r>
          </w:p>
        </w:tc>
        <w:tc>
          <w:tcPr>
            <w:tcW w:w="1890" w:type="dxa"/>
            <w:shd w:val="clear" w:color="auto" w:fill="auto"/>
          </w:tcPr>
          <w:p w:rsidR="00116267" w:rsidRPr="00172FFB"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MONTI, DKA, škole, Akademske jedinice Univerzitetski centar za </w:t>
            </w:r>
            <w:r>
              <w:rPr>
                <w:rFonts w:ascii="Book Antiqua" w:hAnsi="Book Antiqua"/>
                <w:color w:val="000000" w:themeColor="text1"/>
                <w:sz w:val="20"/>
                <w:szCs w:val="20"/>
              </w:rPr>
              <w:t xml:space="preserve">ljudska prava, drugi partneri. </w:t>
            </w:r>
          </w:p>
        </w:tc>
        <w:tc>
          <w:tcPr>
            <w:tcW w:w="1620" w:type="dxa"/>
            <w:shd w:val="clear" w:color="auto" w:fill="auto"/>
          </w:tcPr>
          <w:p w:rsidR="00116267" w:rsidRPr="00172FFB" w:rsidRDefault="002B3D9C">
            <w:pPr>
              <w:rPr>
                <w:rFonts w:ascii="Book Antiqua" w:hAnsi="Book Antiqua"/>
                <w:color w:val="000000" w:themeColor="text1"/>
                <w:sz w:val="20"/>
                <w:szCs w:val="20"/>
              </w:rPr>
            </w:pPr>
            <w:r w:rsidRPr="002B3D9C">
              <w:rPr>
                <w:rFonts w:ascii="Book Antiqua" w:hAnsi="Book Antiqua"/>
                <w:color w:val="000000" w:themeColor="text1"/>
                <w:sz w:val="20"/>
                <w:szCs w:val="20"/>
              </w:rPr>
              <w:t>Više službenika opštinskih direkcija za obrazovanje, direktora škola, školskih psihologinja/psiholo ga informisanih o nasilju u porodici i nasilju nad ženama i njihovoj ulozi</w:t>
            </w:r>
          </w:p>
        </w:tc>
        <w:tc>
          <w:tcPr>
            <w:tcW w:w="1350" w:type="dxa"/>
            <w:shd w:val="clear" w:color="auto" w:fill="auto"/>
          </w:tcPr>
          <w:p w:rsidR="00116267" w:rsidRPr="00172FFB" w:rsidRDefault="002B3D9C">
            <w:pPr>
              <w:rPr>
                <w:rFonts w:ascii="Book Antiqua" w:hAnsi="Book Antiqua"/>
                <w:color w:val="000000" w:themeColor="text1"/>
                <w:sz w:val="20"/>
                <w:szCs w:val="20"/>
              </w:rPr>
            </w:pPr>
            <w:r w:rsidRPr="002B3D9C">
              <w:rPr>
                <w:rFonts w:ascii="Book Antiqua" w:hAnsi="Book Antiqua"/>
                <w:color w:val="000000" w:themeColor="text1"/>
                <w:sz w:val="20"/>
                <w:szCs w:val="20"/>
              </w:rPr>
              <w:t>Istanbulska konvencija (Poglavlje III, članovi 12, 13, 14 i 15)</w:t>
            </w:r>
          </w:p>
        </w:tc>
        <w:tc>
          <w:tcPr>
            <w:tcW w:w="5009" w:type="dxa"/>
            <w:shd w:val="clear" w:color="auto" w:fill="FF0000"/>
          </w:tcPr>
          <w:p w:rsidR="008A6814" w:rsidRPr="007F2459" w:rsidRDefault="007F2459" w:rsidP="008A6814">
            <w:pPr>
              <w:rPr>
                <w:rFonts w:ascii="Book Antiqua" w:hAnsi="Book Antiqua" w:cs="Calibri"/>
                <w:color w:val="000000" w:themeColor="text1"/>
                <w:sz w:val="20"/>
                <w:szCs w:val="20"/>
                <w:lang w:val="sr-Latn-RS"/>
              </w:rPr>
            </w:pPr>
            <w:r w:rsidRPr="007F2459">
              <w:rPr>
                <w:rFonts w:ascii="Book Antiqua" w:hAnsi="Book Antiqua" w:cs="Calibri"/>
                <w:color w:val="000000" w:themeColor="text1"/>
                <w:sz w:val="20"/>
                <w:szCs w:val="20"/>
                <w:lang w:val="sr-Latn-RS"/>
              </w:rPr>
              <w:t>Tokom 2022. godine sprovedena je kampanja podizanja svesti o primeni Protokola 21/2013 (u DKA su podeljene infografike/posteri koji prikazuju sistem prevencije, identifikacije, tretmana i prijavljivanja nasilja i održane aktivnosti/stolovi za diskusiju u školama</w:t>
            </w:r>
            <w:r w:rsidR="008A6814" w:rsidRPr="007F2459">
              <w:rPr>
                <w:rFonts w:ascii="Book Antiqua" w:hAnsi="Book Antiqua" w:cs="Calibri"/>
                <w:color w:val="000000" w:themeColor="text1"/>
                <w:sz w:val="20"/>
                <w:szCs w:val="20"/>
                <w:lang w:val="sr-Latn-RS"/>
              </w:rPr>
              <w:t>);</w:t>
            </w:r>
            <w:r w:rsidR="008A6814" w:rsidRPr="007F2459">
              <w:rPr>
                <w:rFonts w:ascii="Book Antiqua" w:hAnsi="Book Antiqua" w:cs="Calibri"/>
                <w:color w:val="000000" w:themeColor="text1"/>
                <w:sz w:val="20"/>
                <w:szCs w:val="20"/>
                <w:lang w:val="sr-Latn-RS"/>
              </w:rPr>
              <w:br/>
            </w:r>
            <w:r w:rsidRPr="007F2459">
              <w:rPr>
                <w:rFonts w:ascii="Book Antiqua" w:hAnsi="Book Antiqua" w:cs="Calibri"/>
                <w:color w:val="000000" w:themeColor="text1"/>
                <w:sz w:val="20"/>
                <w:szCs w:val="20"/>
                <w:lang w:val="sr-Latn-RS"/>
              </w:rPr>
              <w:t>Održano je nekoliko sastanaka u regionima (6 okruglih stolova u opštinama: Klina, Prizren, Peć, Gnjilane, Uro</w:t>
            </w:r>
            <w:r w:rsidRPr="007F2459">
              <w:rPr>
                <w:rFonts w:ascii="Book Antiqua" w:hAnsi="Book Antiqua" w:cs="Book Antiqua"/>
                <w:color w:val="000000" w:themeColor="text1"/>
                <w:sz w:val="20"/>
                <w:szCs w:val="20"/>
                <w:lang w:val="sr-Latn-RS"/>
              </w:rPr>
              <w:t>š</w:t>
            </w:r>
            <w:r w:rsidRPr="007F2459">
              <w:rPr>
                <w:rFonts w:ascii="Book Antiqua" w:hAnsi="Book Antiqua" w:cs="Calibri"/>
                <w:color w:val="000000" w:themeColor="text1"/>
                <w:sz w:val="20"/>
                <w:szCs w:val="20"/>
                <w:lang w:val="sr-Latn-RS"/>
              </w:rPr>
              <w:t>evac i Pri</w:t>
            </w:r>
            <w:r w:rsidRPr="007F2459">
              <w:rPr>
                <w:rFonts w:ascii="Book Antiqua" w:hAnsi="Book Antiqua" w:cs="Book Antiqua"/>
                <w:color w:val="000000" w:themeColor="text1"/>
                <w:sz w:val="20"/>
                <w:szCs w:val="20"/>
                <w:lang w:val="sr-Latn-RS"/>
              </w:rPr>
              <w:t>š</w:t>
            </w:r>
            <w:r w:rsidRPr="007F2459">
              <w:rPr>
                <w:rFonts w:ascii="Book Antiqua" w:hAnsi="Book Antiqua" w:cs="Calibri"/>
                <w:color w:val="000000" w:themeColor="text1"/>
                <w:sz w:val="20"/>
                <w:szCs w:val="20"/>
                <w:lang w:val="sr-Latn-RS"/>
              </w:rPr>
              <w:t>tina) na kojima se razgovaralo o aspektima napu</w:t>
            </w:r>
            <w:r w:rsidRPr="007F2459">
              <w:rPr>
                <w:rFonts w:ascii="Book Antiqua" w:hAnsi="Book Antiqua" w:cs="Book Antiqua"/>
                <w:color w:val="000000" w:themeColor="text1"/>
                <w:sz w:val="20"/>
                <w:szCs w:val="20"/>
                <w:lang w:val="sr-Latn-RS"/>
              </w:rPr>
              <w:t>š</w:t>
            </w:r>
            <w:r w:rsidRPr="007F2459">
              <w:rPr>
                <w:rFonts w:ascii="Book Antiqua" w:hAnsi="Book Antiqua" w:cs="Calibri"/>
                <w:color w:val="000000" w:themeColor="text1"/>
                <w:sz w:val="20"/>
                <w:szCs w:val="20"/>
                <w:lang w:val="sr-Latn-RS"/>
              </w:rPr>
              <w:t xml:space="preserve">tanja i nasilja u </w:t>
            </w:r>
            <w:r w:rsidRPr="007F2459">
              <w:rPr>
                <w:rFonts w:ascii="Book Antiqua" w:hAnsi="Book Antiqua" w:cs="Book Antiqua"/>
                <w:color w:val="000000" w:themeColor="text1"/>
                <w:sz w:val="20"/>
                <w:szCs w:val="20"/>
                <w:lang w:val="sr-Latn-RS"/>
              </w:rPr>
              <w:t>š</w:t>
            </w:r>
            <w:r w:rsidRPr="007F2459">
              <w:rPr>
                <w:rFonts w:ascii="Book Antiqua" w:hAnsi="Book Antiqua" w:cs="Calibri"/>
                <w:color w:val="000000" w:themeColor="text1"/>
                <w:sz w:val="20"/>
                <w:szCs w:val="20"/>
                <w:lang w:val="sr-Latn-RS"/>
              </w:rPr>
              <w:t>kolama, generalno u kontekstu za</w:t>
            </w:r>
            <w:r w:rsidRPr="007F2459">
              <w:rPr>
                <w:rFonts w:ascii="Book Antiqua" w:hAnsi="Book Antiqua" w:cs="Book Antiqua"/>
                <w:color w:val="000000" w:themeColor="text1"/>
                <w:sz w:val="20"/>
                <w:szCs w:val="20"/>
                <w:lang w:val="sr-Latn-RS"/>
              </w:rPr>
              <w:t>š</w:t>
            </w:r>
            <w:r w:rsidRPr="007F2459">
              <w:rPr>
                <w:rFonts w:ascii="Book Antiqua" w:hAnsi="Book Antiqua" w:cs="Calibri"/>
                <w:color w:val="000000" w:themeColor="text1"/>
                <w:sz w:val="20"/>
                <w:szCs w:val="20"/>
                <w:lang w:val="sr-Latn-RS"/>
              </w:rPr>
              <w:t>tite dece; U ovim op</w:t>
            </w:r>
            <w:r w:rsidRPr="007F2459">
              <w:rPr>
                <w:rFonts w:ascii="Book Antiqua" w:hAnsi="Book Antiqua" w:cs="Book Antiqua"/>
                <w:color w:val="000000" w:themeColor="text1"/>
                <w:sz w:val="20"/>
                <w:szCs w:val="20"/>
                <w:lang w:val="sr-Latn-RS"/>
              </w:rPr>
              <w:t>š</w:t>
            </w:r>
            <w:r w:rsidRPr="007F2459">
              <w:rPr>
                <w:rFonts w:ascii="Book Antiqua" w:hAnsi="Book Antiqua" w:cs="Calibri"/>
                <w:color w:val="000000" w:themeColor="text1"/>
                <w:sz w:val="20"/>
                <w:szCs w:val="20"/>
                <w:lang w:val="sr-Latn-RS"/>
              </w:rPr>
              <w:t>tinama su bila uklju</w:t>
            </w:r>
            <w:r w:rsidRPr="007F2459">
              <w:rPr>
                <w:rFonts w:ascii="Book Antiqua" w:hAnsi="Book Antiqua" w:cs="Book Antiqua"/>
                <w:color w:val="000000" w:themeColor="text1"/>
                <w:sz w:val="20"/>
                <w:szCs w:val="20"/>
                <w:lang w:val="sr-Latn-RS"/>
              </w:rPr>
              <w:t>č</w:t>
            </w:r>
            <w:r w:rsidRPr="007F2459">
              <w:rPr>
                <w:rFonts w:ascii="Book Antiqua" w:hAnsi="Book Antiqua" w:cs="Calibri"/>
                <w:color w:val="000000" w:themeColor="text1"/>
                <w:sz w:val="20"/>
                <w:szCs w:val="20"/>
                <w:lang w:val="sr-Latn-RS"/>
              </w:rPr>
              <w:t>ena 183 nastavnika i psihologa, od toga 98 devoj</w:t>
            </w:r>
            <w:r w:rsidRPr="007F2459">
              <w:rPr>
                <w:rFonts w:ascii="Book Antiqua" w:hAnsi="Book Antiqua" w:cs="Book Antiqua"/>
                <w:color w:val="000000" w:themeColor="text1"/>
                <w:sz w:val="20"/>
                <w:szCs w:val="20"/>
                <w:lang w:val="sr-Latn-RS"/>
              </w:rPr>
              <w:t>č</w:t>
            </w:r>
            <w:r w:rsidRPr="007F2459">
              <w:rPr>
                <w:rFonts w:ascii="Book Antiqua" w:hAnsi="Book Antiqua" w:cs="Calibri"/>
                <w:color w:val="000000" w:themeColor="text1"/>
                <w:sz w:val="20"/>
                <w:szCs w:val="20"/>
                <w:lang w:val="sr-Latn-RS"/>
              </w:rPr>
              <w:t>ica/</w:t>
            </w:r>
            <w:r w:rsidRPr="007F2459">
              <w:rPr>
                <w:rFonts w:ascii="Book Antiqua" w:hAnsi="Book Antiqua" w:cs="Book Antiqua"/>
                <w:color w:val="000000" w:themeColor="text1"/>
                <w:sz w:val="20"/>
                <w:szCs w:val="20"/>
                <w:lang w:val="sr-Latn-RS"/>
              </w:rPr>
              <w:t>ž</w:t>
            </w:r>
            <w:r w:rsidRPr="007F2459">
              <w:rPr>
                <w:rFonts w:ascii="Book Antiqua" w:hAnsi="Book Antiqua" w:cs="Calibri"/>
                <w:color w:val="000000" w:themeColor="text1"/>
                <w:sz w:val="20"/>
                <w:szCs w:val="20"/>
                <w:lang w:val="sr-Latn-RS"/>
              </w:rPr>
              <w:t>ena i 85 dečaka/muškaraca</w:t>
            </w:r>
            <w:r w:rsidR="008A6814" w:rsidRPr="007F2459">
              <w:rPr>
                <w:rFonts w:ascii="Book Antiqua" w:hAnsi="Book Antiqua" w:cs="Calibri"/>
                <w:color w:val="000000" w:themeColor="text1"/>
                <w:sz w:val="20"/>
                <w:szCs w:val="20"/>
                <w:lang w:val="sr-Latn-RS"/>
              </w:rPr>
              <w:t>.</w:t>
            </w:r>
            <w:r w:rsidR="008A6814" w:rsidRPr="007F2459">
              <w:rPr>
                <w:rFonts w:ascii="Book Antiqua" w:hAnsi="Book Antiqua" w:cs="Calibri"/>
                <w:color w:val="000000" w:themeColor="text1"/>
                <w:sz w:val="20"/>
                <w:szCs w:val="20"/>
                <w:lang w:val="sr-Latn-RS"/>
              </w:rPr>
              <w:br/>
            </w:r>
            <w:r w:rsidRPr="007F2459">
              <w:rPr>
                <w:rFonts w:ascii="Book Antiqua" w:hAnsi="Book Antiqua" w:cs="Calibri"/>
                <w:color w:val="000000" w:themeColor="text1"/>
                <w:sz w:val="20"/>
                <w:szCs w:val="20"/>
                <w:lang w:val="sr-Latn-RS"/>
              </w:rPr>
              <w:t>Za primenu protokola 21/2013 za prevenciju i upućivanje nasilja u školama izrađene su infografike. Ove infografike su izrađene u svim opštinama i izrađene su na četiri jezika: albanskom, srpskom, bosanskom i turskom</w:t>
            </w:r>
            <w:r w:rsidR="008A6814" w:rsidRPr="007F2459">
              <w:rPr>
                <w:rFonts w:ascii="Book Antiqua" w:hAnsi="Book Antiqua" w:cs="Calibri"/>
                <w:color w:val="000000" w:themeColor="text1"/>
                <w:sz w:val="20"/>
                <w:szCs w:val="20"/>
                <w:lang w:val="sr-Latn-RS"/>
              </w:rPr>
              <w:t xml:space="preserve">.                                                                                                                                   </w:t>
            </w:r>
            <w:r w:rsidR="00F4564C" w:rsidRPr="00F4564C">
              <w:rPr>
                <w:rFonts w:ascii="Book Antiqua" w:hAnsi="Book Antiqua" w:cs="Calibri"/>
                <w:color w:val="000000" w:themeColor="text1"/>
                <w:sz w:val="20"/>
                <w:szCs w:val="20"/>
                <w:lang w:val="sr-Latn-RS"/>
              </w:rPr>
              <w:lastRenderedPageBreak/>
              <w:t xml:space="preserve">Promocija prava dece i politika zaštite putem izlaganja i učešće u TV emisijama o aspektima nasilja u </w:t>
            </w:r>
            <w:r w:rsidR="00F4564C" w:rsidRPr="00F4564C">
              <w:rPr>
                <w:rFonts w:ascii="Book Antiqua" w:hAnsi="Book Antiqua" w:cs="Book Antiqua"/>
                <w:color w:val="000000" w:themeColor="text1"/>
                <w:sz w:val="20"/>
                <w:szCs w:val="20"/>
                <w:lang w:val="sr-Latn-RS"/>
              </w:rPr>
              <w:t>š</w:t>
            </w:r>
            <w:r w:rsidR="00F4564C" w:rsidRPr="00F4564C">
              <w:rPr>
                <w:rFonts w:ascii="Book Antiqua" w:hAnsi="Book Antiqua" w:cs="Calibri"/>
                <w:color w:val="000000" w:themeColor="text1"/>
                <w:sz w:val="20"/>
                <w:szCs w:val="20"/>
                <w:lang w:val="sr-Latn-RS"/>
              </w:rPr>
              <w:t>koli, za</w:t>
            </w:r>
            <w:r w:rsidR="00F4564C" w:rsidRPr="00F4564C">
              <w:rPr>
                <w:rFonts w:ascii="Book Antiqua" w:hAnsi="Book Antiqua" w:cs="Book Antiqua"/>
                <w:color w:val="000000" w:themeColor="text1"/>
                <w:sz w:val="20"/>
                <w:szCs w:val="20"/>
                <w:lang w:val="sr-Latn-RS"/>
              </w:rPr>
              <w:t>š</w:t>
            </w:r>
            <w:r w:rsidR="00F4564C" w:rsidRPr="00F4564C">
              <w:rPr>
                <w:rFonts w:ascii="Book Antiqua" w:hAnsi="Book Antiqua" w:cs="Calibri"/>
                <w:color w:val="000000" w:themeColor="text1"/>
                <w:sz w:val="20"/>
                <w:szCs w:val="20"/>
                <w:lang w:val="sr-Latn-RS"/>
              </w:rPr>
              <w:t>tite dece i napu</w:t>
            </w:r>
            <w:r w:rsidR="00F4564C" w:rsidRPr="00F4564C">
              <w:rPr>
                <w:rFonts w:ascii="Book Antiqua" w:hAnsi="Book Antiqua" w:cs="Book Antiqua"/>
                <w:color w:val="000000" w:themeColor="text1"/>
                <w:sz w:val="20"/>
                <w:szCs w:val="20"/>
                <w:lang w:val="sr-Latn-RS"/>
              </w:rPr>
              <w:t>š</w:t>
            </w:r>
            <w:r w:rsidR="00F4564C" w:rsidRPr="00F4564C">
              <w:rPr>
                <w:rFonts w:ascii="Book Antiqua" w:hAnsi="Book Antiqua" w:cs="Calibri"/>
                <w:color w:val="000000" w:themeColor="text1"/>
                <w:sz w:val="20"/>
                <w:szCs w:val="20"/>
                <w:lang w:val="sr-Latn-RS"/>
              </w:rPr>
              <w:t xml:space="preserve">tanja </w:t>
            </w:r>
            <w:r w:rsidR="00F4564C" w:rsidRPr="00F4564C">
              <w:rPr>
                <w:rFonts w:ascii="Book Antiqua" w:hAnsi="Book Antiqua" w:cs="Book Antiqua"/>
                <w:color w:val="000000" w:themeColor="text1"/>
                <w:sz w:val="20"/>
                <w:szCs w:val="20"/>
                <w:lang w:val="sr-Latn-RS"/>
              </w:rPr>
              <w:t>š</w:t>
            </w:r>
            <w:r w:rsidR="00F4564C" w:rsidRPr="00F4564C">
              <w:rPr>
                <w:rFonts w:ascii="Book Antiqua" w:hAnsi="Book Antiqua" w:cs="Calibri"/>
                <w:color w:val="000000" w:themeColor="text1"/>
                <w:sz w:val="20"/>
                <w:szCs w:val="20"/>
                <w:lang w:val="sr-Latn-RS"/>
              </w:rPr>
              <w:t>kole (5 TV emisija, 2 nastupa na radiju i 5 pisanih odgovora za razli</w:t>
            </w:r>
            <w:r w:rsidR="00F4564C" w:rsidRPr="00F4564C">
              <w:rPr>
                <w:rFonts w:ascii="Book Antiqua" w:hAnsi="Book Antiqua" w:cs="Book Antiqua"/>
                <w:color w:val="000000" w:themeColor="text1"/>
                <w:sz w:val="20"/>
                <w:szCs w:val="20"/>
                <w:lang w:val="sr-Latn-RS"/>
              </w:rPr>
              <w:t>č</w:t>
            </w:r>
            <w:r w:rsidR="00F4564C" w:rsidRPr="00F4564C">
              <w:rPr>
                <w:rFonts w:ascii="Book Antiqua" w:hAnsi="Book Antiqua" w:cs="Calibri"/>
                <w:color w:val="000000" w:themeColor="text1"/>
                <w:sz w:val="20"/>
                <w:szCs w:val="20"/>
                <w:lang w:val="sr-Latn-RS"/>
              </w:rPr>
              <w:t>ite novine</w:t>
            </w:r>
            <w:r w:rsidR="008A6814" w:rsidRPr="007F2459">
              <w:rPr>
                <w:rFonts w:ascii="Book Antiqua" w:hAnsi="Book Antiqua" w:cs="Calibri"/>
                <w:color w:val="000000" w:themeColor="text1"/>
                <w:sz w:val="20"/>
                <w:szCs w:val="20"/>
                <w:lang w:val="sr-Latn-RS"/>
              </w:rPr>
              <w:t xml:space="preserve">).                                                                                 </w:t>
            </w:r>
          </w:p>
          <w:p w:rsidR="00116267" w:rsidRPr="00172FFB" w:rsidRDefault="00116267">
            <w:pPr>
              <w:rPr>
                <w:rFonts w:ascii="Book Antiqua" w:hAnsi="Book Antiqua"/>
                <w:color w:val="000000" w:themeColor="text1"/>
                <w:sz w:val="20"/>
                <w:szCs w:val="20"/>
              </w:rPr>
            </w:pPr>
          </w:p>
        </w:tc>
      </w:tr>
      <w:tr w:rsidR="00116267" w:rsidRPr="00172FFB" w:rsidTr="00D84903">
        <w:trPr>
          <w:jc w:val="center"/>
        </w:trPr>
        <w:tc>
          <w:tcPr>
            <w:tcW w:w="71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I.2.3</w:t>
            </w:r>
          </w:p>
        </w:tc>
        <w:tc>
          <w:tcPr>
            <w:tcW w:w="2070" w:type="dxa"/>
            <w:shd w:val="clear" w:color="auto" w:fill="auto"/>
          </w:tcPr>
          <w:p w:rsidR="00116267" w:rsidRPr="00172FFB" w:rsidRDefault="002B3D9C">
            <w:pPr>
              <w:rPr>
                <w:rFonts w:ascii="Book Antiqua" w:hAnsi="Book Antiqua"/>
                <w:color w:val="000000" w:themeColor="text1"/>
                <w:sz w:val="20"/>
                <w:szCs w:val="20"/>
              </w:rPr>
            </w:pPr>
            <w:r w:rsidRPr="002B3D9C">
              <w:rPr>
                <w:rFonts w:ascii="Book Antiqua" w:hAnsi="Book Antiqua"/>
                <w:color w:val="000000" w:themeColor="text1"/>
                <w:sz w:val="20"/>
                <w:szCs w:val="20"/>
              </w:rPr>
              <w:t>Adresiranje i praćenje sprovođenja preporuka proizašlih iz sveobuhvatnog istraživanja</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2023-2024</w:t>
            </w:r>
          </w:p>
        </w:tc>
        <w:tc>
          <w:tcPr>
            <w:tcW w:w="1170" w:type="dxa"/>
            <w:shd w:val="clear" w:color="auto" w:fill="auto"/>
          </w:tcPr>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Budžet Vlade Kosova </w:t>
            </w:r>
          </w:p>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 </w:t>
            </w:r>
          </w:p>
          <w:p w:rsidR="00116267" w:rsidRPr="00172FFB"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M</w:t>
            </w:r>
            <w:r>
              <w:rPr>
                <w:rFonts w:ascii="Book Antiqua" w:hAnsi="Book Antiqua"/>
                <w:color w:val="000000" w:themeColor="text1"/>
                <w:sz w:val="20"/>
                <w:szCs w:val="20"/>
              </w:rPr>
              <w:t>O</w:t>
            </w:r>
            <w:r w:rsidRPr="002B3D9C">
              <w:rPr>
                <w:rFonts w:ascii="Book Antiqua" w:hAnsi="Book Antiqua"/>
                <w:color w:val="000000" w:themeColor="text1"/>
                <w:sz w:val="20"/>
                <w:szCs w:val="20"/>
              </w:rPr>
              <w:t>NTI</w:t>
            </w:r>
          </w:p>
        </w:tc>
        <w:tc>
          <w:tcPr>
            <w:tcW w:w="1890" w:type="dxa"/>
            <w:shd w:val="clear" w:color="auto" w:fill="auto"/>
          </w:tcPr>
          <w:p w:rsidR="00116267" w:rsidRPr="00172FFB" w:rsidRDefault="002B3D9C">
            <w:pPr>
              <w:rPr>
                <w:rFonts w:ascii="Book Antiqua" w:hAnsi="Book Antiqua"/>
                <w:color w:val="000000" w:themeColor="text1"/>
                <w:sz w:val="20"/>
                <w:szCs w:val="20"/>
              </w:rPr>
            </w:pPr>
            <w:r w:rsidRPr="002B3D9C">
              <w:rPr>
                <w:rFonts w:ascii="Book Antiqua" w:hAnsi="Book Antiqua"/>
                <w:color w:val="000000" w:themeColor="text1"/>
                <w:sz w:val="20"/>
                <w:szCs w:val="20"/>
              </w:rPr>
              <w:t>MONTI</w:t>
            </w:r>
          </w:p>
        </w:tc>
        <w:tc>
          <w:tcPr>
            <w:tcW w:w="1620" w:type="dxa"/>
            <w:shd w:val="clear" w:color="auto" w:fill="auto"/>
          </w:tcPr>
          <w:p w:rsidR="00116267" w:rsidRPr="00172FFB" w:rsidRDefault="002B3D9C">
            <w:pPr>
              <w:rPr>
                <w:rFonts w:ascii="Book Antiqua" w:hAnsi="Book Antiqua"/>
                <w:color w:val="000000" w:themeColor="text1"/>
                <w:sz w:val="20"/>
                <w:szCs w:val="20"/>
              </w:rPr>
            </w:pPr>
            <w:r w:rsidRPr="002B3D9C">
              <w:rPr>
                <w:rFonts w:ascii="Book Antiqua" w:hAnsi="Book Antiqua"/>
                <w:color w:val="000000" w:themeColor="text1"/>
                <w:sz w:val="20"/>
                <w:szCs w:val="20"/>
              </w:rPr>
              <w:t>Nastavni planovi i programi i dodatni materijali koji utiču na sprečavanje nasilja u porodici i nasilja nad ženama</w:t>
            </w:r>
          </w:p>
        </w:tc>
        <w:tc>
          <w:tcPr>
            <w:tcW w:w="1350" w:type="dxa"/>
            <w:shd w:val="clear" w:color="auto" w:fill="auto"/>
          </w:tcPr>
          <w:p w:rsidR="00116267" w:rsidRPr="00172FFB" w:rsidRDefault="002B3D9C">
            <w:pPr>
              <w:rPr>
                <w:rFonts w:ascii="Book Antiqua" w:hAnsi="Book Antiqua"/>
                <w:color w:val="000000" w:themeColor="text1"/>
                <w:sz w:val="20"/>
                <w:szCs w:val="20"/>
              </w:rPr>
            </w:pPr>
            <w:r>
              <w:rPr>
                <w:rFonts w:ascii="Book Antiqua" w:hAnsi="Book Antiqua"/>
                <w:color w:val="000000" w:themeColor="text1"/>
                <w:sz w:val="20"/>
                <w:szCs w:val="20"/>
              </w:rPr>
              <w:t>Parauniversi</w:t>
            </w:r>
            <w:r w:rsidRPr="002B3D9C">
              <w:rPr>
                <w:rFonts w:ascii="Book Antiqua" w:hAnsi="Book Antiqua"/>
                <w:color w:val="000000" w:themeColor="text1"/>
                <w:sz w:val="20"/>
                <w:szCs w:val="20"/>
              </w:rPr>
              <w:t>t</w:t>
            </w:r>
            <w:r>
              <w:rPr>
                <w:rFonts w:ascii="Book Antiqua" w:hAnsi="Book Antiqua"/>
                <w:color w:val="000000" w:themeColor="text1"/>
                <w:sz w:val="20"/>
                <w:szCs w:val="20"/>
              </w:rPr>
              <w:t>et</w:t>
            </w:r>
            <w:r w:rsidRPr="002B3D9C">
              <w:rPr>
                <w:rFonts w:ascii="Book Antiqua" w:hAnsi="Book Antiqua"/>
                <w:color w:val="000000" w:themeColor="text1"/>
                <w:sz w:val="20"/>
                <w:szCs w:val="20"/>
              </w:rPr>
              <w:t>ske i univerzitetske obrazovne politike</w:t>
            </w:r>
          </w:p>
        </w:tc>
        <w:tc>
          <w:tcPr>
            <w:tcW w:w="5009" w:type="dxa"/>
          </w:tcPr>
          <w:p w:rsidR="00116267" w:rsidRPr="005C0D67" w:rsidRDefault="00F4564C">
            <w:pPr>
              <w:rPr>
                <w:rFonts w:ascii="Book Antiqua" w:hAnsi="Book Antiqua"/>
                <w:color w:val="000000" w:themeColor="text1"/>
                <w:sz w:val="20"/>
                <w:szCs w:val="20"/>
                <w:lang w:val="sr-Latn-RS"/>
              </w:rPr>
            </w:pPr>
            <w:r w:rsidRPr="005C0D67">
              <w:rPr>
                <w:rFonts w:ascii="Book Antiqua" w:hAnsi="Book Antiqua"/>
                <w:color w:val="000000" w:themeColor="text1"/>
                <w:sz w:val="20"/>
                <w:szCs w:val="20"/>
                <w:lang w:val="sr-Latn-RS"/>
              </w:rPr>
              <w:t>Planirano je da aktivnost počne 2023. godine</w:t>
            </w:r>
            <w:r w:rsidR="008A6814" w:rsidRPr="005C0D67">
              <w:rPr>
                <w:rFonts w:ascii="Book Antiqua" w:hAnsi="Book Antiqua"/>
                <w:color w:val="000000" w:themeColor="text1"/>
                <w:sz w:val="20"/>
                <w:szCs w:val="20"/>
                <w:lang w:val="sr-Latn-RS"/>
              </w:rPr>
              <w:t>.</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I.2.4</w:t>
            </w:r>
          </w:p>
        </w:tc>
        <w:tc>
          <w:tcPr>
            <w:tcW w:w="2070" w:type="dxa"/>
            <w:shd w:val="clear" w:color="auto" w:fill="auto"/>
          </w:tcPr>
          <w:p w:rsidR="002B3D9C" w:rsidRPr="00172FFB"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Priprema vodiča za osoblje preduniverzitetskih obrazovnih ustanova u vezi sa</w:t>
            </w:r>
            <w:r>
              <w:rPr>
                <w:rFonts w:ascii="Book Antiqua" w:hAnsi="Book Antiqua"/>
                <w:color w:val="000000" w:themeColor="text1"/>
                <w:sz w:val="20"/>
                <w:szCs w:val="20"/>
              </w:rPr>
              <w:t xml:space="preserve"> </w:t>
            </w:r>
            <w:r w:rsidRPr="002B3D9C">
              <w:rPr>
                <w:rFonts w:ascii="Book Antiqua" w:hAnsi="Book Antiqua"/>
                <w:color w:val="000000" w:themeColor="text1"/>
                <w:sz w:val="20"/>
                <w:szCs w:val="20"/>
              </w:rPr>
              <w:t>identifikacijom znakova predispozicija nasilja u porodici nad decom u školama, u cilju sprečavanja i upućivanja na odgovorne instance</w:t>
            </w:r>
            <w:r w:rsidRPr="00172FFB">
              <w:rPr>
                <w:rFonts w:ascii="Book Antiqua" w:hAnsi="Book Antiqua"/>
                <w:color w:val="000000" w:themeColor="text1"/>
                <w:sz w:val="20"/>
                <w:szCs w:val="20"/>
              </w:rPr>
              <w:t>.</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2022-2023</w:t>
            </w:r>
          </w:p>
        </w:tc>
        <w:tc>
          <w:tcPr>
            <w:tcW w:w="1170" w:type="dxa"/>
            <w:shd w:val="clear" w:color="auto" w:fill="auto"/>
          </w:tcPr>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Budžet Vlade Kosova </w:t>
            </w:r>
          </w:p>
          <w:p w:rsidR="002B3D9C" w:rsidRPr="002B3D9C"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 </w:t>
            </w:r>
          </w:p>
          <w:p w:rsidR="002B3D9C" w:rsidRPr="00172FFB"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M</w:t>
            </w:r>
            <w:r>
              <w:rPr>
                <w:rFonts w:ascii="Book Antiqua" w:hAnsi="Book Antiqua"/>
                <w:color w:val="000000" w:themeColor="text1"/>
                <w:sz w:val="20"/>
                <w:szCs w:val="20"/>
              </w:rPr>
              <w:t>O</w:t>
            </w:r>
            <w:r w:rsidRPr="002B3D9C">
              <w:rPr>
                <w:rFonts w:ascii="Book Antiqua" w:hAnsi="Book Antiqua"/>
                <w:color w:val="000000" w:themeColor="text1"/>
                <w:sz w:val="20"/>
                <w:szCs w:val="20"/>
              </w:rPr>
              <w:t>NTI</w:t>
            </w:r>
          </w:p>
        </w:tc>
        <w:tc>
          <w:tcPr>
            <w:tcW w:w="1890" w:type="dxa"/>
            <w:shd w:val="clear" w:color="auto" w:fill="auto"/>
          </w:tcPr>
          <w:p w:rsidR="002B3D9C" w:rsidRPr="00172FFB"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MONTI</w:t>
            </w:r>
          </w:p>
        </w:tc>
        <w:tc>
          <w:tcPr>
            <w:tcW w:w="1620" w:type="dxa"/>
            <w:shd w:val="clear" w:color="auto" w:fill="auto"/>
          </w:tcPr>
          <w:p w:rsidR="002B3D9C" w:rsidRPr="00172FFB" w:rsidRDefault="002B3D9C" w:rsidP="002B3D9C">
            <w:pPr>
              <w:rPr>
                <w:rFonts w:ascii="Book Antiqua" w:hAnsi="Book Antiqua"/>
                <w:color w:val="000000" w:themeColor="text1"/>
                <w:sz w:val="20"/>
                <w:szCs w:val="20"/>
              </w:rPr>
            </w:pPr>
            <w:r w:rsidRPr="002B3D9C">
              <w:rPr>
                <w:rFonts w:ascii="Book Antiqua" w:hAnsi="Book Antiqua"/>
                <w:color w:val="000000" w:themeColor="text1"/>
                <w:sz w:val="20"/>
                <w:szCs w:val="20"/>
              </w:rPr>
              <w:t>Vodič pripremljen u skladu sa međunarodnim standardima i najboljim praksama</w:t>
            </w:r>
          </w:p>
        </w:tc>
        <w:tc>
          <w:tcPr>
            <w:tcW w:w="1350" w:type="dxa"/>
            <w:shd w:val="clear" w:color="auto" w:fill="auto"/>
          </w:tcPr>
          <w:p w:rsidR="002B3D9C" w:rsidRPr="00172FFB" w:rsidRDefault="002B3D9C" w:rsidP="002B3D9C">
            <w:pPr>
              <w:rPr>
                <w:rFonts w:ascii="Book Antiqua" w:hAnsi="Book Antiqua"/>
                <w:color w:val="000000" w:themeColor="text1"/>
                <w:sz w:val="20"/>
                <w:szCs w:val="20"/>
              </w:rPr>
            </w:pPr>
            <w:r>
              <w:rPr>
                <w:rFonts w:ascii="Book Antiqua" w:hAnsi="Book Antiqua"/>
                <w:color w:val="000000" w:themeColor="text1"/>
                <w:sz w:val="20"/>
                <w:szCs w:val="20"/>
              </w:rPr>
              <w:t>Istanbulska</w:t>
            </w:r>
            <w:r w:rsidRPr="002B3D9C">
              <w:rPr>
                <w:rFonts w:ascii="Book Antiqua" w:hAnsi="Book Antiqua"/>
                <w:color w:val="000000" w:themeColor="text1"/>
                <w:sz w:val="20"/>
                <w:szCs w:val="20"/>
              </w:rPr>
              <w:t>konvencija (Poglavlje III, članovi 12, 13, 14 i 15</w:t>
            </w:r>
          </w:p>
        </w:tc>
        <w:tc>
          <w:tcPr>
            <w:tcW w:w="5009" w:type="dxa"/>
            <w:shd w:val="clear" w:color="auto" w:fill="FFC000"/>
          </w:tcPr>
          <w:p w:rsidR="002B3D9C" w:rsidRPr="005C0D67" w:rsidRDefault="002B3D9C" w:rsidP="002B3D9C">
            <w:pPr>
              <w:rPr>
                <w:rFonts w:ascii="Book Antiqua" w:hAnsi="Book Antiqua" w:cs="Calibri"/>
                <w:color w:val="000000" w:themeColor="text1"/>
                <w:sz w:val="20"/>
                <w:szCs w:val="20"/>
                <w:lang w:val="sr-Latn-RS"/>
              </w:rPr>
            </w:pPr>
            <w:r w:rsidRPr="005C0D67">
              <w:rPr>
                <w:rFonts w:ascii="Book Antiqua" w:hAnsi="Book Antiqua" w:cs="Calibri"/>
                <w:color w:val="000000" w:themeColor="text1"/>
                <w:sz w:val="20"/>
                <w:szCs w:val="20"/>
                <w:lang w:val="sr-Latn-RS"/>
              </w:rPr>
              <w:t>Tokom ove godine planiramo da izradimo ovaj vodič. Prema našim godišnjim planovima, pošto imamo rok i u ovoj 2023. godini, planirano je da se izradi ovaj vodič.</w:t>
            </w:r>
          </w:p>
          <w:p w:rsidR="002B3D9C" w:rsidRPr="005C0D67" w:rsidRDefault="002B3D9C" w:rsidP="002B3D9C">
            <w:pPr>
              <w:rPr>
                <w:rFonts w:ascii="Book Antiqua" w:hAnsi="Book Antiqua"/>
                <w:color w:val="000000" w:themeColor="text1"/>
                <w:sz w:val="20"/>
                <w:szCs w:val="20"/>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I.2.5</w:t>
            </w:r>
          </w:p>
        </w:tc>
        <w:tc>
          <w:tcPr>
            <w:tcW w:w="2070" w:type="dxa"/>
            <w:shd w:val="clear" w:color="auto" w:fill="auto"/>
          </w:tcPr>
          <w:p w:rsidR="002B3D9C" w:rsidRPr="00172FFB" w:rsidRDefault="003C2585" w:rsidP="003C2585">
            <w:pPr>
              <w:rPr>
                <w:rFonts w:ascii="Book Antiqua" w:hAnsi="Book Antiqua"/>
                <w:color w:val="000000" w:themeColor="text1"/>
                <w:sz w:val="20"/>
                <w:szCs w:val="20"/>
              </w:rPr>
            </w:pPr>
            <w:r w:rsidRPr="003C2585">
              <w:rPr>
                <w:rFonts w:ascii="Book Antiqua" w:hAnsi="Book Antiqua"/>
                <w:color w:val="000000" w:themeColor="text1"/>
                <w:sz w:val="20"/>
                <w:szCs w:val="20"/>
              </w:rPr>
              <w:t xml:space="preserve">Priprema i izrada programa obuke za kvalitetne koordinatore i psihologe/školske psihologe o </w:t>
            </w:r>
            <w:r w:rsidRPr="003C2585">
              <w:rPr>
                <w:rFonts w:ascii="Book Antiqua" w:hAnsi="Book Antiqua"/>
                <w:color w:val="000000" w:themeColor="text1"/>
                <w:sz w:val="20"/>
                <w:szCs w:val="20"/>
              </w:rPr>
              <w:lastRenderedPageBreak/>
              <w:t xml:space="preserve">sprečavanju, identifikaciji, tretmanu i upućivanju incidenata seksualnog uznemiravanja u </w:t>
            </w:r>
            <w:r w:rsidRPr="003C2585">
              <w:rPr>
                <w:rFonts w:ascii="Book Antiqua" w:hAnsi="Book Antiqua" w:cs="Book Antiqua"/>
                <w:color w:val="000000" w:themeColor="text1"/>
                <w:sz w:val="20"/>
                <w:szCs w:val="20"/>
              </w:rPr>
              <w:t>š</w:t>
            </w:r>
            <w:r w:rsidRPr="003C2585">
              <w:rPr>
                <w:rFonts w:ascii="Book Antiqua" w:hAnsi="Book Antiqua"/>
                <w:color w:val="000000" w:themeColor="text1"/>
                <w:sz w:val="20"/>
                <w:szCs w:val="20"/>
              </w:rPr>
              <w:t xml:space="preserve">koli, kao i nasilja u porodici i nasilja nad </w:t>
            </w:r>
            <w:r w:rsidRPr="003C2585">
              <w:rPr>
                <w:rFonts w:ascii="Book Antiqua" w:hAnsi="Book Antiqua" w:cs="Book Antiqua"/>
                <w:color w:val="000000" w:themeColor="text1"/>
                <w:sz w:val="20"/>
                <w:szCs w:val="20"/>
              </w:rPr>
              <w:t>ž</w:t>
            </w:r>
            <w:r w:rsidRPr="003C2585">
              <w:rPr>
                <w:rFonts w:ascii="Book Antiqua" w:hAnsi="Book Antiqua"/>
                <w:color w:val="000000" w:themeColor="text1"/>
                <w:sz w:val="20"/>
                <w:szCs w:val="20"/>
              </w:rPr>
              <w:t>enama, u odgovornim instancama</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2022-2024</w:t>
            </w:r>
          </w:p>
        </w:tc>
        <w:tc>
          <w:tcPr>
            <w:tcW w:w="1170" w:type="dxa"/>
            <w:shd w:val="clear" w:color="auto" w:fill="auto"/>
          </w:tcPr>
          <w:p w:rsidR="003C2585" w:rsidRPr="002B3D9C" w:rsidRDefault="003C2585" w:rsidP="003C2585">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Budžet Vlade Kosova </w:t>
            </w:r>
          </w:p>
          <w:p w:rsidR="003C2585" w:rsidRPr="002B3D9C" w:rsidRDefault="003C2585" w:rsidP="003C2585">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 </w:t>
            </w:r>
          </w:p>
          <w:p w:rsidR="002B3D9C" w:rsidRPr="00172FFB" w:rsidRDefault="003C2585" w:rsidP="003C2585">
            <w:pPr>
              <w:rPr>
                <w:rFonts w:ascii="Book Antiqua" w:hAnsi="Book Antiqua"/>
                <w:color w:val="000000" w:themeColor="text1"/>
                <w:sz w:val="20"/>
                <w:szCs w:val="20"/>
              </w:rPr>
            </w:pPr>
            <w:r w:rsidRPr="002B3D9C">
              <w:rPr>
                <w:rFonts w:ascii="Book Antiqua" w:hAnsi="Book Antiqua"/>
                <w:color w:val="000000" w:themeColor="text1"/>
                <w:sz w:val="20"/>
                <w:szCs w:val="20"/>
              </w:rPr>
              <w:t>M</w:t>
            </w:r>
            <w:r>
              <w:rPr>
                <w:rFonts w:ascii="Book Antiqua" w:hAnsi="Book Antiqua"/>
                <w:color w:val="000000" w:themeColor="text1"/>
                <w:sz w:val="20"/>
                <w:szCs w:val="20"/>
              </w:rPr>
              <w:t>O</w:t>
            </w:r>
            <w:r w:rsidRPr="002B3D9C">
              <w:rPr>
                <w:rFonts w:ascii="Book Antiqua" w:hAnsi="Book Antiqua"/>
                <w:color w:val="000000" w:themeColor="text1"/>
                <w:sz w:val="20"/>
                <w:szCs w:val="20"/>
              </w:rPr>
              <w:t>NTI</w:t>
            </w:r>
          </w:p>
        </w:tc>
        <w:tc>
          <w:tcPr>
            <w:tcW w:w="1890" w:type="dxa"/>
            <w:shd w:val="clear" w:color="auto" w:fill="auto"/>
          </w:tcPr>
          <w:p w:rsidR="002B3D9C" w:rsidRPr="00172FFB" w:rsidRDefault="003C2585" w:rsidP="003C2585">
            <w:pPr>
              <w:rPr>
                <w:rFonts w:ascii="Book Antiqua" w:hAnsi="Book Antiqua"/>
                <w:color w:val="000000" w:themeColor="text1"/>
                <w:sz w:val="20"/>
                <w:szCs w:val="20"/>
              </w:rPr>
            </w:pPr>
            <w:r w:rsidRPr="003C2585">
              <w:rPr>
                <w:rFonts w:ascii="Book Antiqua" w:hAnsi="Book Antiqua"/>
                <w:color w:val="000000" w:themeColor="text1"/>
                <w:sz w:val="20"/>
                <w:szCs w:val="20"/>
              </w:rPr>
              <w:t>M</w:t>
            </w:r>
            <w:r>
              <w:rPr>
                <w:rFonts w:ascii="Book Antiqua" w:hAnsi="Book Antiqua"/>
                <w:color w:val="000000" w:themeColor="text1"/>
                <w:sz w:val="20"/>
                <w:szCs w:val="20"/>
              </w:rPr>
              <w:t>O</w:t>
            </w:r>
            <w:r w:rsidRPr="003C2585">
              <w:rPr>
                <w:rFonts w:ascii="Book Antiqua" w:hAnsi="Book Antiqua"/>
                <w:color w:val="000000" w:themeColor="text1"/>
                <w:sz w:val="20"/>
                <w:szCs w:val="20"/>
              </w:rPr>
              <w:t xml:space="preserve">NTI </w:t>
            </w:r>
            <w:r>
              <w:rPr>
                <w:rFonts w:ascii="Book Antiqua" w:hAnsi="Book Antiqua"/>
                <w:color w:val="000000" w:themeColor="text1"/>
                <w:sz w:val="20"/>
                <w:szCs w:val="20"/>
              </w:rPr>
              <w:t xml:space="preserve">     </w:t>
            </w:r>
            <w:r w:rsidRPr="003C2585">
              <w:rPr>
                <w:rFonts w:ascii="Book Antiqua" w:hAnsi="Book Antiqua"/>
                <w:color w:val="000000" w:themeColor="text1"/>
                <w:sz w:val="20"/>
                <w:szCs w:val="20"/>
              </w:rPr>
              <w:t>Partneri</w:t>
            </w:r>
          </w:p>
        </w:tc>
        <w:tc>
          <w:tcPr>
            <w:tcW w:w="1620" w:type="dxa"/>
            <w:shd w:val="clear" w:color="auto" w:fill="auto"/>
          </w:tcPr>
          <w:p w:rsidR="003C2585" w:rsidRPr="003C2585" w:rsidRDefault="003C2585" w:rsidP="003C2585">
            <w:pPr>
              <w:rPr>
                <w:rFonts w:ascii="Book Antiqua" w:hAnsi="Book Antiqua"/>
                <w:color w:val="000000" w:themeColor="text1"/>
                <w:sz w:val="20"/>
                <w:szCs w:val="20"/>
              </w:rPr>
            </w:pPr>
            <w:r w:rsidRPr="003C2585">
              <w:rPr>
                <w:rFonts w:ascii="Book Antiqua" w:hAnsi="Book Antiqua"/>
                <w:color w:val="000000" w:themeColor="text1"/>
                <w:sz w:val="20"/>
                <w:szCs w:val="20"/>
              </w:rPr>
              <w:t xml:space="preserve">2 sesije za učesnike iz 10 opština godišnje / ukupno 30 </w:t>
            </w:r>
            <w:r w:rsidRPr="003C2585">
              <w:rPr>
                <w:rFonts w:ascii="Book Antiqua" w:hAnsi="Book Antiqua"/>
                <w:color w:val="000000" w:themeColor="text1"/>
                <w:sz w:val="20"/>
                <w:szCs w:val="20"/>
              </w:rPr>
              <w:lastRenderedPageBreak/>
              <w:t xml:space="preserve">opština tokom 3 godine </w:t>
            </w:r>
          </w:p>
          <w:p w:rsidR="003C2585" w:rsidRPr="003C2585" w:rsidRDefault="003C2585" w:rsidP="003C2585">
            <w:pPr>
              <w:rPr>
                <w:rFonts w:ascii="Book Antiqua" w:hAnsi="Book Antiqua"/>
                <w:color w:val="000000" w:themeColor="text1"/>
                <w:sz w:val="20"/>
                <w:szCs w:val="20"/>
              </w:rPr>
            </w:pPr>
            <w:r w:rsidRPr="003C2585">
              <w:rPr>
                <w:rFonts w:ascii="Book Antiqua" w:hAnsi="Book Antiqua"/>
                <w:color w:val="000000" w:themeColor="text1"/>
                <w:sz w:val="20"/>
                <w:szCs w:val="20"/>
              </w:rPr>
              <w:t xml:space="preserve"> </w:t>
            </w:r>
          </w:p>
          <w:p w:rsidR="002B3D9C" w:rsidRPr="00172FFB" w:rsidRDefault="003C2585" w:rsidP="003C2585">
            <w:pPr>
              <w:rPr>
                <w:rFonts w:ascii="Book Antiqua" w:hAnsi="Book Antiqua"/>
                <w:color w:val="000000" w:themeColor="text1"/>
                <w:sz w:val="20"/>
                <w:szCs w:val="20"/>
              </w:rPr>
            </w:pPr>
            <w:r w:rsidRPr="003C2585">
              <w:rPr>
                <w:rFonts w:ascii="Book Antiqua" w:hAnsi="Book Antiqua"/>
                <w:color w:val="000000" w:themeColor="text1"/>
                <w:sz w:val="20"/>
                <w:szCs w:val="20"/>
              </w:rPr>
              <w:t>Više kvalitetnih koordinatora informisani i psihologinje/psiholo zi spremni za sprečavanje, identifikaciju i upućivanje incidenata seksualnog uznemiravanja u školi i drugi oblici nasilja na odgovorne instance</w:t>
            </w:r>
          </w:p>
        </w:tc>
        <w:tc>
          <w:tcPr>
            <w:tcW w:w="1350" w:type="dxa"/>
            <w:shd w:val="clear" w:color="auto" w:fill="auto"/>
          </w:tcPr>
          <w:p w:rsidR="002B3D9C" w:rsidRPr="00172FFB" w:rsidRDefault="003C2585" w:rsidP="002B3D9C">
            <w:pPr>
              <w:rPr>
                <w:rFonts w:ascii="Book Antiqua" w:hAnsi="Book Antiqua"/>
                <w:color w:val="000000" w:themeColor="text1"/>
                <w:sz w:val="20"/>
                <w:szCs w:val="20"/>
              </w:rPr>
            </w:pPr>
            <w:r w:rsidRPr="003C2585">
              <w:rPr>
                <w:rFonts w:ascii="Book Antiqua" w:hAnsi="Book Antiqua"/>
                <w:color w:val="000000" w:themeColor="text1"/>
                <w:sz w:val="20"/>
                <w:szCs w:val="20"/>
              </w:rPr>
              <w:lastRenderedPageBreak/>
              <w:t>Istanbulska konvencija (Poglavlje III, članovi 12, 13, 14 i 15)</w:t>
            </w:r>
          </w:p>
        </w:tc>
        <w:tc>
          <w:tcPr>
            <w:tcW w:w="5009" w:type="dxa"/>
            <w:shd w:val="clear" w:color="auto" w:fill="FFC000"/>
          </w:tcPr>
          <w:p w:rsidR="002B3D9C" w:rsidRPr="005C0D67" w:rsidRDefault="002B3D9C" w:rsidP="002B3D9C">
            <w:pPr>
              <w:rPr>
                <w:rFonts w:ascii="Book Antiqua" w:hAnsi="Book Antiqua" w:cs="Calibri"/>
                <w:color w:val="000000" w:themeColor="text1"/>
                <w:sz w:val="20"/>
                <w:szCs w:val="20"/>
                <w:lang w:val="sr-Latn-RS"/>
              </w:rPr>
            </w:pPr>
            <w:r w:rsidRPr="005C0D67">
              <w:rPr>
                <w:rFonts w:ascii="Book Antiqua" w:hAnsi="Book Antiqua" w:cs="Calibri"/>
                <w:color w:val="000000" w:themeColor="text1"/>
                <w:sz w:val="20"/>
                <w:szCs w:val="20"/>
                <w:lang w:val="sr-Latn-RS"/>
              </w:rPr>
              <w:t xml:space="preserve">Tokom 2022. godine održane su sesije za diskusije sa koordinatorima kvaliteta u opštinama: Uroševac, Peć, </w:t>
            </w:r>
            <w:r w:rsidRPr="005C0D67">
              <w:rPr>
                <w:rFonts w:ascii="Book Antiqua" w:hAnsi="Book Antiqua" w:cs="Book Antiqua"/>
                <w:color w:val="000000" w:themeColor="text1"/>
                <w:sz w:val="20"/>
                <w:szCs w:val="20"/>
                <w:lang w:val="sr-Latn-RS"/>
              </w:rPr>
              <w:t>Đ</w:t>
            </w:r>
            <w:r w:rsidRPr="005C0D67">
              <w:rPr>
                <w:rFonts w:ascii="Book Antiqua" w:hAnsi="Book Antiqua" w:cs="Calibri"/>
                <w:color w:val="000000" w:themeColor="text1"/>
                <w:sz w:val="20"/>
                <w:szCs w:val="20"/>
                <w:lang w:val="sr-Latn-RS"/>
              </w:rPr>
              <w:t xml:space="preserve">akovica, Gnjilane, Prizren i Mitrovica sa ciljem sprečavanja i povećanja efikasnosti prijavljivanja nasilja. Nastavnici/koordinatori na ovim sesijama bili </w:t>
            </w:r>
            <w:r w:rsidRPr="005C0D67">
              <w:rPr>
                <w:rFonts w:ascii="Book Antiqua" w:hAnsi="Book Antiqua" w:cs="Calibri"/>
                <w:color w:val="000000" w:themeColor="text1"/>
                <w:sz w:val="20"/>
                <w:szCs w:val="20"/>
                <w:lang w:val="sr-Latn-RS"/>
              </w:rPr>
              <w:lastRenderedPageBreak/>
              <w:t xml:space="preserve">su 171 učesnika (94 su bile devojčice/žene i 77 dečaka/muškaraca). </w:t>
            </w:r>
          </w:p>
          <w:p w:rsidR="002B3D9C" w:rsidRPr="005C0D67" w:rsidRDefault="002B3D9C" w:rsidP="002B3D9C">
            <w:pPr>
              <w:rPr>
                <w:rFonts w:ascii="Book Antiqua" w:hAnsi="Book Antiqua"/>
                <w:color w:val="000000" w:themeColor="text1"/>
                <w:sz w:val="20"/>
                <w:szCs w:val="20"/>
                <w:highlight w:val="yellow"/>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I.2.6</w:t>
            </w:r>
          </w:p>
        </w:tc>
        <w:tc>
          <w:tcPr>
            <w:tcW w:w="2070" w:type="dxa"/>
            <w:shd w:val="clear" w:color="auto" w:fill="auto"/>
          </w:tcPr>
          <w:p w:rsidR="002B3D9C" w:rsidRPr="00172FFB" w:rsidRDefault="003C2585" w:rsidP="002B3D9C">
            <w:pPr>
              <w:rPr>
                <w:rFonts w:ascii="Book Antiqua" w:hAnsi="Book Antiqua"/>
                <w:color w:val="000000" w:themeColor="text1"/>
                <w:sz w:val="20"/>
                <w:szCs w:val="20"/>
              </w:rPr>
            </w:pPr>
            <w:r w:rsidRPr="003C2585">
              <w:rPr>
                <w:rFonts w:ascii="Book Antiqua" w:hAnsi="Book Antiqua"/>
                <w:color w:val="000000" w:themeColor="text1"/>
                <w:sz w:val="20"/>
                <w:szCs w:val="20"/>
              </w:rPr>
              <w:t>Sveobuhvatno istraživanje vezano sa angažovanjem psihologa u školama i identifikacija potreba za svaku instituciju</w:t>
            </w:r>
          </w:p>
          <w:p w:rsidR="002B3D9C" w:rsidRPr="00172FFB" w:rsidRDefault="002B3D9C" w:rsidP="002B3D9C">
            <w:pPr>
              <w:rPr>
                <w:rFonts w:ascii="Book Antiqua" w:hAnsi="Book Antiqua"/>
                <w:color w:val="000000" w:themeColor="text1"/>
                <w:sz w:val="20"/>
                <w:szCs w:val="20"/>
              </w:rPr>
            </w:pP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3C2585" w:rsidRPr="002B3D9C" w:rsidRDefault="003C2585" w:rsidP="003C2585">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Budžet Vlade Kosova </w:t>
            </w:r>
          </w:p>
          <w:p w:rsidR="003C2585" w:rsidRPr="002B3D9C" w:rsidRDefault="003C2585" w:rsidP="003C2585">
            <w:pPr>
              <w:rPr>
                <w:rFonts w:ascii="Book Antiqua" w:hAnsi="Book Antiqua"/>
                <w:color w:val="000000" w:themeColor="text1"/>
                <w:sz w:val="20"/>
                <w:szCs w:val="20"/>
              </w:rPr>
            </w:pPr>
            <w:r w:rsidRPr="002B3D9C">
              <w:rPr>
                <w:rFonts w:ascii="Book Antiqua" w:hAnsi="Book Antiqua"/>
                <w:color w:val="000000" w:themeColor="text1"/>
                <w:sz w:val="20"/>
                <w:szCs w:val="20"/>
              </w:rPr>
              <w:t xml:space="preserve"> </w:t>
            </w:r>
          </w:p>
          <w:p w:rsidR="002B3D9C" w:rsidRPr="00172FFB" w:rsidRDefault="003C2585" w:rsidP="003C2585">
            <w:pPr>
              <w:rPr>
                <w:rFonts w:ascii="Book Antiqua" w:hAnsi="Book Antiqua"/>
                <w:color w:val="000000" w:themeColor="text1"/>
                <w:sz w:val="20"/>
                <w:szCs w:val="20"/>
              </w:rPr>
            </w:pPr>
            <w:r w:rsidRPr="002B3D9C">
              <w:rPr>
                <w:rFonts w:ascii="Book Antiqua" w:hAnsi="Book Antiqua"/>
                <w:color w:val="000000" w:themeColor="text1"/>
                <w:sz w:val="20"/>
                <w:szCs w:val="20"/>
              </w:rPr>
              <w:t>M</w:t>
            </w:r>
            <w:r>
              <w:rPr>
                <w:rFonts w:ascii="Book Antiqua" w:hAnsi="Book Antiqua"/>
                <w:color w:val="000000" w:themeColor="text1"/>
                <w:sz w:val="20"/>
                <w:szCs w:val="20"/>
              </w:rPr>
              <w:t>O</w:t>
            </w:r>
            <w:r w:rsidRPr="002B3D9C">
              <w:rPr>
                <w:rFonts w:ascii="Book Antiqua" w:hAnsi="Book Antiqua"/>
                <w:color w:val="000000" w:themeColor="text1"/>
                <w:sz w:val="20"/>
                <w:szCs w:val="20"/>
              </w:rPr>
              <w:t>NTI</w:t>
            </w:r>
            <w:r w:rsidRPr="00172FFB">
              <w:rPr>
                <w:rFonts w:ascii="Book Antiqua" w:hAnsi="Book Antiqua"/>
                <w:color w:val="000000" w:themeColor="text1"/>
                <w:sz w:val="20"/>
                <w:szCs w:val="20"/>
              </w:rPr>
              <w:t xml:space="preserve"> </w:t>
            </w:r>
          </w:p>
        </w:tc>
        <w:tc>
          <w:tcPr>
            <w:tcW w:w="1890" w:type="dxa"/>
            <w:shd w:val="clear" w:color="auto" w:fill="auto"/>
          </w:tcPr>
          <w:p w:rsidR="002B3D9C" w:rsidRPr="00172FFB" w:rsidRDefault="003C2585" w:rsidP="002B3D9C">
            <w:pPr>
              <w:rPr>
                <w:rFonts w:ascii="Book Antiqua" w:hAnsi="Book Antiqua"/>
                <w:color w:val="000000" w:themeColor="text1"/>
                <w:sz w:val="20"/>
                <w:szCs w:val="20"/>
              </w:rPr>
            </w:pPr>
            <w:r>
              <w:rPr>
                <w:rFonts w:ascii="Book Antiqua" w:hAnsi="Book Antiqua"/>
                <w:color w:val="000000" w:themeColor="text1"/>
                <w:sz w:val="20"/>
                <w:szCs w:val="20"/>
              </w:rPr>
              <w:t>MONTI</w:t>
            </w:r>
          </w:p>
          <w:p w:rsidR="002B3D9C" w:rsidRPr="00172FFB" w:rsidRDefault="002B3D9C" w:rsidP="002B3D9C">
            <w:pPr>
              <w:rPr>
                <w:rFonts w:ascii="Book Antiqua" w:hAnsi="Book Antiqua"/>
                <w:color w:val="000000" w:themeColor="text1"/>
                <w:sz w:val="20"/>
                <w:szCs w:val="20"/>
              </w:rPr>
            </w:pPr>
          </w:p>
        </w:tc>
        <w:tc>
          <w:tcPr>
            <w:tcW w:w="1620" w:type="dxa"/>
            <w:shd w:val="clear" w:color="auto" w:fill="auto"/>
          </w:tcPr>
          <w:p w:rsidR="002B3D9C" w:rsidRPr="00172FFB" w:rsidRDefault="003C2585" w:rsidP="002B3D9C">
            <w:pPr>
              <w:rPr>
                <w:rFonts w:ascii="Book Antiqua" w:hAnsi="Book Antiqua"/>
                <w:color w:val="000000" w:themeColor="text1"/>
                <w:sz w:val="20"/>
                <w:szCs w:val="20"/>
              </w:rPr>
            </w:pPr>
            <w:r w:rsidRPr="003C2585">
              <w:rPr>
                <w:rFonts w:ascii="Book Antiqua" w:hAnsi="Book Antiqua"/>
                <w:color w:val="000000" w:themeColor="text1"/>
                <w:sz w:val="20"/>
                <w:szCs w:val="20"/>
              </w:rPr>
              <w:t>Izveštaj o istraživanju sproveden i objavljen zajedno sa datim preporukama</w:t>
            </w:r>
            <w:r w:rsidR="002B3D9C" w:rsidRPr="00172FFB">
              <w:rPr>
                <w:rFonts w:ascii="Book Antiqua" w:hAnsi="Book Antiqua"/>
                <w:color w:val="000000" w:themeColor="text1"/>
                <w:sz w:val="20"/>
                <w:szCs w:val="20"/>
              </w:rPr>
              <w:t xml:space="preserve">. </w:t>
            </w:r>
          </w:p>
        </w:tc>
        <w:tc>
          <w:tcPr>
            <w:tcW w:w="1350" w:type="dxa"/>
            <w:shd w:val="clear" w:color="auto" w:fill="auto"/>
          </w:tcPr>
          <w:p w:rsidR="003C2585" w:rsidRPr="003C2585" w:rsidRDefault="003C2585" w:rsidP="003C2585">
            <w:pPr>
              <w:rPr>
                <w:rFonts w:ascii="Book Antiqua" w:hAnsi="Book Antiqua"/>
                <w:color w:val="000000" w:themeColor="text1"/>
                <w:sz w:val="20"/>
                <w:szCs w:val="20"/>
              </w:rPr>
            </w:pPr>
            <w:r w:rsidRPr="003C2585">
              <w:rPr>
                <w:rFonts w:ascii="Book Antiqua" w:hAnsi="Book Antiqua"/>
                <w:color w:val="000000" w:themeColor="text1"/>
                <w:sz w:val="20"/>
                <w:szCs w:val="20"/>
              </w:rPr>
              <w:t xml:space="preserve">Zakonodavstvo o obrazovanju </w:t>
            </w:r>
          </w:p>
          <w:p w:rsidR="003C2585" w:rsidRPr="003C2585" w:rsidRDefault="003C2585" w:rsidP="003C2585">
            <w:pPr>
              <w:rPr>
                <w:rFonts w:ascii="Book Antiqua" w:hAnsi="Book Antiqua"/>
                <w:color w:val="000000" w:themeColor="text1"/>
                <w:sz w:val="20"/>
                <w:szCs w:val="20"/>
              </w:rPr>
            </w:pPr>
            <w:r w:rsidRPr="003C2585">
              <w:rPr>
                <w:rFonts w:ascii="Book Antiqua" w:hAnsi="Book Antiqua"/>
                <w:color w:val="000000" w:themeColor="text1"/>
                <w:sz w:val="20"/>
                <w:szCs w:val="20"/>
              </w:rPr>
              <w:t xml:space="preserve"> </w:t>
            </w:r>
          </w:p>
          <w:p w:rsidR="002B3D9C" w:rsidRPr="00172FFB" w:rsidRDefault="003C2585" w:rsidP="003C2585">
            <w:pPr>
              <w:rPr>
                <w:rFonts w:ascii="Book Antiqua" w:hAnsi="Book Antiqua"/>
                <w:color w:val="000000" w:themeColor="text1"/>
                <w:sz w:val="20"/>
                <w:szCs w:val="20"/>
              </w:rPr>
            </w:pPr>
            <w:r w:rsidRPr="003C2585">
              <w:rPr>
                <w:rFonts w:ascii="Book Antiqua" w:hAnsi="Book Antiqua"/>
                <w:color w:val="000000" w:themeColor="text1"/>
                <w:sz w:val="20"/>
                <w:szCs w:val="20"/>
              </w:rPr>
              <w:t>Istanbulska konvencija (Poglavlje III, član 14</w:t>
            </w:r>
            <w:r w:rsidR="002B3D9C" w:rsidRPr="00172FFB">
              <w:rPr>
                <w:rFonts w:ascii="Book Antiqua" w:hAnsi="Book Antiqua"/>
                <w:color w:val="000000" w:themeColor="text1"/>
                <w:sz w:val="20"/>
                <w:szCs w:val="20"/>
              </w:rPr>
              <w:t>)</w:t>
            </w:r>
          </w:p>
        </w:tc>
        <w:tc>
          <w:tcPr>
            <w:tcW w:w="5009" w:type="dxa"/>
            <w:shd w:val="clear" w:color="auto" w:fill="FF0000"/>
          </w:tcPr>
          <w:p w:rsidR="002B3D9C" w:rsidRPr="00172FFB" w:rsidRDefault="002B3D9C" w:rsidP="002B3D9C">
            <w:pPr>
              <w:rPr>
                <w:rFonts w:ascii="Book Antiqua" w:hAnsi="Book Antiqua" w:cs="Calibri"/>
                <w:color w:val="000000" w:themeColor="text1"/>
                <w:sz w:val="20"/>
                <w:szCs w:val="20"/>
              </w:rPr>
            </w:pPr>
            <w:r>
              <w:rPr>
                <w:rFonts w:ascii="Book Antiqua" w:hAnsi="Book Antiqua" w:cs="Calibri"/>
                <w:color w:val="000000" w:themeColor="text1"/>
                <w:sz w:val="20"/>
                <w:szCs w:val="20"/>
              </w:rPr>
              <w:t>Ne sproveden</w:t>
            </w:r>
            <w:r w:rsidRPr="00172FFB">
              <w:rPr>
                <w:rFonts w:ascii="Book Antiqua" w:hAnsi="Book Antiqua" w:cs="Calibri"/>
                <w:color w:val="000000" w:themeColor="text1"/>
                <w:sz w:val="20"/>
                <w:szCs w:val="20"/>
              </w:rPr>
              <w:t>.</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I.2.7.</w:t>
            </w:r>
          </w:p>
        </w:tc>
        <w:tc>
          <w:tcPr>
            <w:tcW w:w="2070" w:type="dxa"/>
            <w:shd w:val="clear" w:color="auto" w:fill="auto"/>
          </w:tcPr>
          <w:p w:rsidR="002B3D9C" w:rsidRPr="00172FFB" w:rsidRDefault="00D77815" w:rsidP="002B3D9C">
            <w:pPr>
              <w:rPr>
                <w:rFonts w:ascii="Book Antiqua" w:hAnsi="Book Antiqua"/>
                <w:color w:val="000000" w:themeColor="text1"/>
                <w:sz w:val="20"/>
                <w:szCs w:val="20"/>
              </w:rPr>
            </w:pPr>
            <w:r w:rsidRPr="00D77815">
              <w:rPr>
                <w:rFonts w:ascii="Book Antiqua" w:hAnsi="Book Antiqua"/>
                <w:color w:val="000000" w:themeColor="text1"/>
                <w:sz w:val="20"/>
                <w:szCs w:val="20"/>
              </w:rPr>
              <w:t>Razvoj i širenje informatora o ulozi obrazovnog sektora u implementaciji Istanbulske konvencije</w:t>
            </w:r>
          </w:p>
        </w:tc>
        <w:tc>
          <w:tcPr>
            <w:tcW w:w="720" w:type="dxa"/>
            <w:shd w:val="clear" w:color="auto" w:fill="auto"/>
          </w:tcPr>
          <w:p w:rsidR="002B3D9C" w:rsidRPr="00172FFB" w:rsidRDefault="00D77815" w:rsidP="002B3D9C">
            <w:pPr>
              <w:rPr>
                <w:rFonts w:ascii="Book Antiqua" w:hAnsi="Book Antiqua"/>
                <w:color w:val="000000" w:themeColor="text1"/>
                <w:sz w:val="20"/>
                <w:szCs w:val="20"/>
              </w:rPr>
            </w:pPr>
            <w:r w:rsidRPr="00D77815">
              <w:rPr>
                <w:rFonts w:ascii="Book Antiqua" w:hAnsi="Book Antiqua"/>
                <w:color w:val="000000" w:themeColor="text1"/>
                <w:sz w:val="20"/>
                <w:szCs w:val="20"/>
              </w:rPr>
              <w:t>Oktobar</w:t>
            </w:r>
            <w:r w:rsidR="002B3D9C" w:rsidRPr="00172FFB">
              <w:rPr>
                <w:rFonts w:ascii="Book Antiqua" w:hAnsi="Book Antiqua"/>
                <w:color w:val="000000" w:themeColor="text1"/>
                <w:sz w:val="20"/>
                <w:szCs w:val="20"/>
              </w:rPr>
              <w:t xml:space="preserve"> 2022 </w:t>
            </w:r>
          </w:p>
        </w:tc>
        <w:tc>
          <w:tcPr>
            <w:tcW w:w="1170" w:type="dxa"/>
            <w:shd w:val="clear" w:color="auto" w:fill="auto"/>
          </w:tcPr>
          <w:p w:rsidR="00D77815" w:rsidRPr="00D77815"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t xml:space="preserve">Budžet Vlade Kosova </w:t>
            </w:r>
          </w:p>
          <w:p w:rsidR="00D77815" w:rsidRPr="00D77815"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t xml:space="preserve"> </w:t>
            </w:r>
          </w:p>
          <w:p w:rsidR="002B3D9C" w:rsidRPr="00172FFB"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t>Donatori</w:t>
            </w:r>
          </w:p>
        </w:tc>
        <w:tc>
          <w:tcPr>
            <w:tcW w:w="1890" w:type="dxa"/>
            <w:shd w:val="clear" w:color="auto" w:fill="auto"/>
          </w:tcPr>
          <w:p w:rsidR="002B3D9C" w:rsidRPr="00172FFB"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t>M</w:t>
            </w:r>
            <w:r>
              <w:rPr>
                <w:rFonts w:ascii="Book Antiqua" w:hAnsi="Book Antiqua"/>
                <w:color w:val="000000" w:themeColor="text1"/>
                <w:sz w:val="20"/>
                <w:szCs w:val="20"/>
              </w:rPr>
              <w:t>O</w:t>
            </w:r>
            <w:r w:rsidRPr="00D77815">
              <w:rPr>
                <w:rFonts w:ascii="Book Antiqua" w:hAnsi="Book Antiqua"/>
                <w:color w:val="000000" w:themeColor="text1"/>
                <w:sz w:val="20"/>
                <w:szCs w:val="20"/>
              </w:rPr>
              <w:t>NTI, OEBS Savet Evrope</w:t>
            </w:r>
          </w:p>
        </w:tc>
        <w:tc>
          <w:tcPr>
            <w:tcW w:w="1620" w:type="dxa"/>
            <w:shd w:val="clear" w:color="auto" w:fill="auto"/>
          </w:tcPr>
          <w:p w:rsidR="002B3D9C" w:rsidRDefault="00D77815" w:rsidP="002B3D9C">
            <w:pPr>
              <w:rPr>
                <w:rFonts w:ascii="Book Antiqua" w:hAnsi="Book Antiqua"/>
                <w:color w:val="000000" w:themeColor="text1"/>
                <w:sz w:val="20"/>
                <w:szCs w:val="20"/>
              </w:rPr>
            </w:pPr>
            <w:r w:rsidRPr="00D77815">
              <w:rPr>
                <w:rFonts w:ascii="Book Antiqua" w:hAnsi="Book Antiqua"/>
                <w:color w:val="000000" w:themeColor="text1"/>
                <w:sz w:val="20"/>
                <w:szCs w:val="20"/>
              </w:rPr>
              <w:t xml:space="preserve">Finalizirani i distribuirani informator na svim obrazovnim institucijama na Kosovu </w:t>
            </w:r>
          </w:p>
          <w:p w:rsidR="00D77815" w:rsidRPr="00172FFB" w:rsidRDefault="00D77815" w:rsidP="002B3D9C">
            <w:pPr>
              <w:rPr>
                <w:rFonts w:ascii="Book Antiqua" w:hAnsi="Book Antiqua"/>
                <w:color w:val="000000" w:themeColor="text1"/>
                <w:sz w:val="20"/>
                <w:szCs w:val="20"/>
              </w:rPr>
            </w:pPr>
          </w:p>
          <w:p w:rsidR="002B3D9C" w:rsidRPr="00172FFB" w:rsidRDefault="00D77815" w:rsidP="002B3D9C">
            <w:pPr>
              <w:rPr>
                <w:rFonts w:ascii="Book Antiqua" w:hAnsi="Book Antiqua"/>
                <w:color w:val="000000" w:themeColor="text1"/>
                <w:sz w:val="20"/>
                <w:szCs w:val="20"/>
              </w:rPr>
            </w:pPr>
            <w:r w:rsidRPr="00D77815">
              <w:rPr>
                <w:rFonts w:ascii="Book Antiqua" w:hAnsi="Book Antiqua"/>
                <w:color w:val="000000" w:themeColor="text1"/>
                <w:sz w:val="20"/>
                <w:szCs w:val="20"/>
              </w:rPr>
              <w:lastRenderedPageBreak/>
              <w:t>Novo izdanje sa detaljima o zahtevima člana 14 Istanbulske očekuje se da bide spremna do 2022. godine, uz podršku SE</w:t>
            </w:r>
          </w:p>
        </w:tc>
        <w:tc>
          <w:tcPr>
            <w:tcW w:w="1350" w:type="dxa"/>
            <w:shd w:val="clear" w:color="auto" w:fill="auto"/>
          </w:tcPr>
          <w:p w:rsidR="00D77815" w:rsidRPr="00D77815"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lastRenderedPageBreak/>
              <w:t xml:space="preserve">Istanbulska konvencija (član 14) </w:t>
            </w:r>
          </w:p>
          <w:p w:rsidR="00D77815" w:rsidRPr="00D77815"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t xml:space="preserve"> </w:t>
            </w:r>
          </w:p>
          <w:p w:rsidR="002B3D9C" w:rsidRPr="00172FFB"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t xml:space="preserve">Ustav Republike Kosova </w:t>
            </w:r>
          </w:p>
          <w:p w:rsidR="002B3D9C" w:rsidRPr="00172FFB" w:rsidRDefault="002B3D9C" w:rsidP="002B3D9C">
            <w:pPr>
              <w:rPr>
                <w:rFonts w:ascii="Book Antiqua" w:hAnsi="Book Antiqua"/>
                <w:color w:val="000000" w:themeColor="text1"/>
                <w:sz w:val="20"/>
                <w:szCs w:val="20"/>
              </w:rPr>
            </w:pPr>
          </w:p>
        </w:tc>
        <w:tc>
          <w:tcPr>
            <w:tcW w:w="5009" w:type="dxa"/>
            <w:shd w:val="clear" w:color="auto" w:fill="FFC000"/>
          </w:tcPr>
          <w:p w:rsidR="002B3D9C" w:rsidRPr="000B1EF1" w:rsidRDefault="002B3D9C" w:rsidP="002B3D9C">
            <w:pPr>
              <w:pStyle w:val="NoSpacing"/>
              <w:rPr>
                <w:sz w:val="20"/>
                <w:szCs w:val="20"/>
                <w:lang w:val="sr-Latn-RS"/>
              </w:rPr>
            </w:pPr>
            <w:r w:rsidRPr="000B1EF1">
              <w:rPr>
                <w:sz w:val="20"/>
                <w:szCs w:val="20"/>
                <w:lang w:val="sr-Latn-RS"/>
              </w:rPr>
              <w:t xml:space="preserve">Tokom 2022. godine sastavljen je informativni list o ulozi obrazovnog sektora u implementaciji Istanbulske konvencije i očekuje se da će biti poslat školama u Republici Kosova do kraja aprila 2023. godine. Naravno, i ove godine ćemo organizovati informativne sesije sa nastavnicima o ulozi škole u ​​sprovođenju ove konvencije. Ovaj informator je sastavljen krajem decembra 2022. godine i sve preporuke koje proizilaze iz ove konvencije i upravo iz člana 14 su deo toga i obaveze naravno. Dok će uskoro biti objavljen i podeljen svim DKA-ima. </w:t>
            </w:r>
          </w:p>
          <w:p w:rsidR="002B3D9C" w:rsidRPr="000B1EF1" w:rsidRDefault="002B3D9C" w:rsidP="002B3D9C">
            <w:pPr>
              <w:rPr>
                <w:rFonts w:ascii="Book Antiqua" w:hAnsi="Book Antiqua"/>
                <w:color w:val="000000" w:themeColor="text1"/>
                <w:sz w:val="20"/>
                <w:szCs w:val="20"/>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I.2.8.</w:t>
            </w:r>
          </w:p>
        </w:tc>
        <w:tc>
          <w:tcPr>
            <w:tcW w:w="2070" w:type="dxa"/>
            <w:shd w:val="clear" w:color="auto" w:fill="auto"/>
          </w:tcPr>
          <w:p w:rsidR="002B3D9C" w:rsidRPr="00172FFB" w:rsidRDefault="00D77815" w:rsidP="002B3D9C">
            <w:pPr>
              <w:rPr>
                <w:rFonts w:ascii="Book Antiqua" w:hAnsi="Book Antiqua"/>
                <w:color w:val="000000" w:themeColor="text1"/>
                <w:sz w:val="20"/>
                <w:szCs w:val="20"/>
              </w:rPr>
            </w:pPr>
            <w:r w:rsidRPr="00D77815">
              <w:rPr>
                <w:rFonts w:ascii="Book Antiqua" w:hAnsi="Book Antiqua"/>
                <w:color w:val="000000" w:themeColor="text1"/>
                <w:sz w:val="20"/>
                <w:szCs w:val="20"/>
              </w:rPr>
              <w:t>Informativne sesije sa savetima roditelja (majki i očeva) i  učenika po pitanju ravnopravnosti devojčica i dečaka i posledicama nasilja u porodici</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2026</w:t>
            </w:r>
          </w:p>
        </w:tc>
        <w:tc>
          <w:tcPr>
            <w:tcW w:w="1170" w:type="dxa"/>
            <w:shd w:val="clear" w:color="auto" w:fill="auto"/>
          </w:tcPr>
          <w:p w:rsidR="002B3D9C" w:rsidRPr="00172FFB" w:rsidRDefault="00D77815" w:rsidP="002B3D9C">
            <w:pPr>
              <w:rPr>
                <w:rFonts w:ascii="Book Antiqua" w:hAnsi="Book Antiqua"/>
                <w:color w:val="000000" w:themeColor="text1"/>
                <w:sz w:val="20"/>
                <w:szCs w:val="20"/>
              </w:rPr>
            </w:pPr>
            <w:r w:rsidRPr="00D77815">
              <w:rPr>
                <w:rFonts w:ascii="Book Antiqua" w:hAnsi="Book Antiqua"/>
                <w:color w:val="000000" w:themeColor="text1"/>
                <w:sz w:val="20"/>
                <w:szCs w:val="20"/>
              </w:rPr>
              <w:t xml:space="preserve">Budžet Vlade Kosova </w:t>
            </w:r>
          </w:p>
        </w:tc>
        <w:tc>
          <w:tcPr>
            <w:tcW w:w="1890" w:type="dxa"/>
            <w:shd w:val="clear" w:color="auto" w:fill="auto"/>
          </w:tcPr>
          <w:p w:rsidR="002B3D9C" w:rsidRPr="00172FFB"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t>M</w:t>
            </w:r>
            <w:r>
              <w:rPr>
                <w:rFonts w:ascii="Book Antiqua" w:hAnsi="Book Antiqua"/>
                <w:color w:val="000000" w:themeColor="text1"/>
                <w:sz w:val="20"/>
                <w:szCs w:val="20"/>
              </w:rPr>
              <w:t>O</w:t>
            </w:r>
            <w:r w:rsidRPr="00D77815">
              <w:rPr>
                <w:rFonts w:ascii="Book Antiqua" w:hAnsi="Book Antiqua"/>
                <w:color w:val="000000" w:themeColor="text1"/>
                <w:sz w:val="20"/>
                <w:szCs w:val="20"/>
              </w:rPr>
              <w:t>NTI, Preduniverzitetske obrazovne institucije</w:t>
            </w:r>
          </w:p>
        </w:tc>
        <w:tc>
          <w:tcPr>
            <w:tcW w:w="1620" w:type="dxa"/>
            <w:shd w:val="clear" w:color="auto" w:fill="auto"/>
          </w:tcPr>
          <w:p w:rsidR="00D77815" w:rsidRPr="00D77815"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t xml:space="preserve">Redovno organizovane informativne sesije na godišnjem nivou </w:t>
            </w:r>
          </w:p>
          <w:p w:rsidR="00D77815" w:rsidRPr="00D77815"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t xml:space="preserve"> </w:t>
            </w:r>
          </w:p>
          <w:p w:rsidR="002B3D9C" w:rsidRPr="00172FFB" w:rsidRDefault="00D77815" w:rsidP="00D77815">
            <w:pPr>
              <w:rPr>
                <w:rFonts w:ascii="Book Antiqua" w:hAnsi="Book Antiqua"/>
                <w:color w:val="000000" w:themeColor="text1"/>
                <w:sz w:val="20"/>
                <w:szCs w:val="20"/>
              </w:rPr>
            </w:pPr>
            <w:r w:rsidRPr="00D77815">
              <w:rPr>
                <w:rFonts w:ascii="Book Antiqua" w:hAnsi="Book Antiqua"/>
                <w:color w:val="000000" w:themeColor="text1"/>
                <w:sz w:val="20"/>
                <w:szCs w:val="20"/>
              </w:rPr>
              <w:t>Više roditelja (majka i očeva) kao i više učenika informisano o ravnopravnosti devojčica i dečaka i posledicama nasilja u porodici</w:t>
            </w:r>
          </w:p>
        </w:tc>
        <w:tc>
          <w:tcPr>
            <w:tcW w:w="1350" w:type="dxa"/>
            <w:shd w:val="clear" w:color="auto" w:fill="auto"/>
          </w:tcPr>
          <w:p w:rsidR="00D77815" w:rsidRDefault="00D77815" w:rsidP="002B3D9C">
            <w:pPr>
              <w:rPr>
                <w:rFonts w:ascii="Book Antiqua" w:hAnsi="Book Antiqua"/>
                <w:color w:val="000000" w:themeColor="text1"/>
                <w:sz w:val="20"/>
                <w:szCs w:val="20"/>
              </w:rPr>
            </w:pPr>
          </w:p>
          <w:p w:rsidR="002B3D9C" w:rsidRPr="00172FFB" w:rsidRDefault="00D77815" w:rsidP="002B3D9C">
            <w:pPr>
              <w:rPr>
                <w:rFonts w:ascii="Book Antiqua" w:hAnsi="Book Antiqua"/>
                <w:color w:val="000000" w:themeColor="text1"/>
                <w:sz w:val="20"/>
                <w:szCs w:val="20"/>
              </w:rPr>
            </w:pPr>
            <w:r w:rsidRPr="003C2585">
              <w:rPr>
                <w:rFonts w:ascii="Book Antiqua" w:hAnsi="Book Antiqua"/>
                <w:color w:val="000000" w:themeColor="text1"/>
                <w:sz w:val="20"/>
                <w:szCs w:val="20"/>
              </w:rPr>
              <w:t>Istanbulska konvencija (Poglavlje III, članovi 12, 13, 14</w:t>
            </w:r>
            <w:r>
              <w:rPr>
                <w:rFonts w:ascii="Book Antiqua" w:hAnsi="Book Antiqua"/>
                <w:color w:val="000000" w:themeColor="text1"/>
                <w:sz w:val="20"/>
                <w:szCs w:val="20"/>
              </w:rPr>
              <w:t>)</w:t>
            </w:r>
          </w:p>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tc>
        <w:tc>
          <w:tcPr>
            <w:tcW w:w="5009" w:type="dxa"/>
            <w:shd w:val="clear" w:color="auto" w:fill="FF0000"/>
          </w:tcPr>
          <w:p w:rsidR="002B3D9C" w:rsidRPr="000B1EF1" w:rsidRDefault="002B3D9C" w:rsidP="002B3D9C">
            <w:pPr>
              <w:rPr>
                <w:rFonts w:ascii="Book Antiqua" w:hAnsi="Book Antiqua" w:cs="Calibri"/>
                <w:color w:val="000000" w:themeColor="text1"/>
                <w:sz w:val="20"/>
                <w:szCs w:val="20"/>
                <w:lang w:val="sr-Latn-RS"/>
              </w:rPr>
            </w:pPr>
            <w:r w:rsidRPr="000B1EF1">
              <w:rPr>
                <w:rFonts w:ascii="Book Antiqua" w:hAnsi="Book Antiqua" w:cs="Calibri"/>
                <w:color w:val="000000" w:themeColor="text1"/>
                <w:sz w:val="20"/>
                <w:szCs w:val="20"/>
                <w:lang w:val="sr-Latn-RS"/>
              </w:rPr>
              <w:t>Očekuje se da će ova aktivnost biti realizovana u narednim godinama zbog procedura konsolidacije Saveta roditelja. Ova aktivnost se ne može realizovati bez konsolidacije Saveta roditelja. Radujemo se organizovanju sastanaka sa njima ove i narednih godina.</w:t>
            </w:r>
          </w:p>
          <w:p w:rsidR="002B3D9C" w:rsidRPr="000B1EF1" w:rsidRDefault="002B3D9C" w:rsidP="002B3D9C">
            <w:pPr>
              <w:rPr>
                <w:rFonts w:ascii="Book Antiqua" w:hAnsi="Book Antiqua"/>
                <w:color w:val="000000" w:themeColor="text1"/>
                <w:sz w:val="20"/>
                <w:szCs w:val="20"/>
                <w:highlight w:val="yellow"/>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I.2.9. </w:t>
            </w:r>
          </w:p>
        </w:tc>
        <w:tc>
          <w:tcPr>
            <w:tcW w:w="2070" w:type="dxa"/>
            <w:shd w:val="clear" w:color="auto" w:fill="auto"/>
          </w:tcPr>
          <w:p w:rsidR="002B3D9C" w:rsidRPr="00172FFB" w:rsidRDefault="00D77815" w:rsidP="002B3D9C">
            <w:pPr>
              <w:rPr>
                <w:rFonts w:ascii="Book Antiqua" w:hAnsi="Book Antiqua"/>
                <w:color w:val="000000" w:themeColor="text1"/>
                <w:sz w:val="20"/>
                <w:szCs w:val="20"/>
              </w:rPr>
            </w:pPr>
            <w:r w:rsidRPr="00D77815">
              <w:rPr>
                <w:rFonts w:ascii="Book Antiqua" w:hAnsi="Book Antiqua"/>
                <w:color w:val="000000" w:themeColor="text1"/>
                <w:sz w:val="20"/>
                <w:szCs w:val="20"/>
              </w:rPr>
              <w:t>Edukacija vršnjaka, devojčica i dečaka (peer education) za sprečavanje i identifikaciju seksualnog uznemiravanja u</w:t>
            </w:r>
            <w:r>
              <w:rPr>
                <w:rFonts w:ascii="Book Antiqua" w:hAnsi="Book Antiqua"/>
                <w:color w:val="000000" w:themeColor="text1"/>
                <w:sz w:val="20"/>
                <w:szCs w:val="20"/>
              </w:rPr>
              <w:t xml:space="preserve"> </w:t>
            </w:r>
            <w:r w:rsidRPr="00D77815">
              <w:rPr>
                <w:rFonts w:ascii="Book Antiqua" w:hAnsi="Book Antiqua"/>
                <w:color w:val="000000" w:themeColor="text1"/>
                <w:sz w:val="20"/>
                <w:szCs w:val="20"/>
              </w:rPr>
              <w:t xml:space="preserve">školama, kao i za održavanje kritičkog </w:t>
            </w:r>
            <w:r w:rsidRPr="00D77815">
              <w:rPr>
                <w:rFonts w:ascii="Book Antiqua" w:hAnsi="Book Antiqua"/>
                <w:color w:val="000000" w:themeColor="text1"/>
                <w:sz w:val="20"/>
                <w:szCs w:val="20"/>
              </w:rPr>
              <w:lastRenderedPageBreak/>
              <w:t>stava prema negativnom i seksističkom prikazivanju ugleda žena i devojčica u različitim oblastima života</w:t>
            </w:r>
            <w:r w:rsidR="002B3D9C" w:rsidRPr="00172FFB">
              <w:rPr>
                <w:rFonts w:ascii="Book Antiqua" w:hAnsi="Book Antiqua"/>
                <w:color w:val="000000" w:themeColor="text1"/>
                <w:sz w:val="20"/>
                <w:szCs w:val="20"/>
              </w:rPr>
              <w:t>.</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2022-2026</w:t>
            </w:r>
          </w:p>
        </w:tc>
        <w:tc>
          <w:tcPr>
            <w:tcW w:w="1170" w:type="dxa"/>
            <w:shd w:val="clear" w:color="auto" w:fill="auto"/>
          </w:tcPr>
          <w:p w:rsidR="002B3D9C" w:rsidRPr="00172FFB" w:rsidRDefault="00D77815" w:rsidP="002B3D9C">
            <w:pPr>
              <w:rPr>
                <w:rFonts w:ascii="Book Antiqua" w:hAnsi="Book Antiqua"/>
                <w:color w:val="000000" w:themeColor="text1"/>
                <w:sz w:val="20"/>
                <w:szCs w:val="20"/>
              </w:rPr>
            </w:pPr>
            <w:r w:rsidRPr="00D77815">
              <w:rPr>
                <w:rFonts w:ascii="Book Antiqua" w:hAnsi="Book Antiqua"/>
                <w:color w:val="000000" w:themeColor="text1"/>
                <w:sz w:val="20"/>
                <w:szCs w:val="20"/>
              </w:rPr>
              <w:t xml:space="preserve">Budžet Vlade Kosova </w:t>
            </w:r>
          </w:p>
        </w:tc>
        <w:tc>
          <w:tcPr>
            <w:tcW w:w="1890" w:type="dxa"/>
            <w:shd w:val="clear" w:color="auto" w:fill="auto"/>
          </w:tcPr>
          <w:p w:rsidR="002B3D9C" w:rsidRPr="00172FFB" w:rsidRDefault="00D77815" w:rsidP="002B3D9C">
            <w:pPr>
              <w:rPr>
                <w:rFonts w:ascii="Book Antiqua" w:hAnsi="Book Antiqua"/>
                <w:color w:val="000000" w:themeColor="text1"/>
                <w:sz w:val="20"/>
                <w:szCs w:val="20"/>
              </w:rPr>
            </w:pPr>
            <w:r w:rsidRPr="00D77815">
              <w:rPr>
                <w:rFonts w:ascii="Book Antiqua" w:hAnsi="Book Antiqua"/>
                <w:color w:val="000000" w:themeColor="text1"/>
                <w:sz w:val="20"/>
                <w:szCs w:val="20"/>
              </w:rPr>
              <w:t>M</w:t>
            </w:r>
            <w:r>
              <w:rPr>
                <w:rFonts w:ascii="Book Antiqua" w:hAnsi="Book Antiqua"/>
                <w:color w:val="000000" w:themeColor="text1"/>
                <w:sz w:val="20"/>
                <w:szCs w:val="20"/>
              </w:rPr>
              <w:t>O</w:t>
            </w:r>
            <w:r w:rsidRPr="00D77815">
              <w:rPr>
                <w:rFonts w:ascii="Book Antiqua" w:hAnsi="Book Antiqua"/>
                <w:color w:val="000000" w:themeColor="text1"/>
                <w:sz w:val="20"/>
                <w:szCs w:val="20"/>
              </w:rPr>
              <w:t>NTI, Preduniverzitetske obrazovne institucije</w:t>
            </w:r>
          </w:p>
        </w:tc>
        <w:tc>
          <w:tcPr>
            <w:tcW w:w="1620" w:type="dxa"/>
            <w:shd w:val="clear" w:color="auto" w:fill="auto"/>
          </w:tcPr>
          <w:p w:rsidR="002B3D9C" w:rsidRPr="00172FFB" w:rsidRDefault="00D77815" w:rsidP="002B3D9C">
            <w:pPr>
              <w:rPr>
                <w:rFonts w:ascii="Book Antiqua" w:hAnsi="Book Antiqua"/>
                <w:color w:val="000000" w:themeColor="text1"/>
                <w:sz w:val="20"/>
                <w:szCs w:val="20"/>
              </w:rPr>
            </w:pPr>
            <w:r w:rsidRPr="00D77815">
              <w:rPr>
                <w:rFonts w:ascii="Book Antiqua" w:hAnsi="Book Antiqua"/>
                <w:color w:val="000000" w:themeColor="text1"/>
                <w:sz w:val="20"/>
                <w:szCs w:val="20"/>
              </w:rPr>
              <w:t xml:space="preserve">Obrazovni programi za devojčice i dečake za sprečavanje i identifikaciju seksualnog uznemiravanja u školama kao i </w:t>
            </w:r>
            <w:r w:rsidRPr="00D77815">
              <w:rPr>
                <w:rFonts w:ascii="Book Antiqua" w:hAnsi="Book Antiqua"/>
                <w:color w:val="000000" w:themeColor="text1"/>
                <w:sz w:val="20"/>
                <w:szCs w:val="20"/>
              </w:rPr>
              <w:lastRenderedPageBreak/>
              <w:t>za</w:t>
            </w:r>
            <w:r>
              <w:rPr>
                <w:rFonts w:ascii="Book Antiqua" w:hAnsi="Book Antiqua"/>
                <w:color w:val="000000" w:themeColor="text1"/>
                <w:sz w:val="20"/>
                <w:szCs w:val="20"/>
              </w:rPr>
              <w:t xml:space="preserve"> </w:t>
            </w:r>
            <w:r w:rsidRPr="00D77815">
              <w:rPr>
                <w:rFonts w:ascii="Book Antiqua" w:hAnsi="Book Antiqua"/>
                <w:color w:val="000000" w:themeColor="text1"/>
                <w:sz w:val="20"/>
                <w:szCs w:val="20"/>
              </w:rPr>
              <w:t>negativnog i seksističkog prikaza žena i devojčica, koji se organizuju na godišnjoj osnovi</w:t>
            </w:r>
            <w:r w:rsidR="002B3D9C" w:rsidRPr="00172FFB">
              <w:rPr>
                <w:rFonts w:ascii="Book Antiqua" w:hAnsi="Book Antiqua"/>
                <w:color w:val="000000" w:themeColor="text1"/>
                <w:sz w:val="20"/>
                <w:szCs w:val="20"/>
              </w:rPr>
              <w:t xml:space="preserve">. </w:t>
            </w:r>
            <w:r>
              <w:rPr>
                <w:rFonts w:ascii="Book Antiqua" w:hAnsi="Book Antiqua"/>
                <w:color w:val="000000" w:themeColor="text1"/>
                <w:sz w:val="20"/>
                <w:szCs w:val="20"/>
              </w:rPr>
              <w:t>Pružanjem</w:t>
            </w:r>
            <w:r w:rsidRPr="00D77815">
              <w:rPr>
                <w:rFonts w:ascii="Book Antiqua" w:hAnsi="Book Antiqua"/>
                <w:color w:val="000000" w:themeColor="text1"/>
                <w:sz w:val="20"/>
                <w:szCs w:val="20"/>
              </w:rPr>
              <w:t xml:space="preserve"> obuke za DKA.</w:t>
            </w:r>
            <w:r w:rsidR="002B3D9C" w:rsidRPr="00172FFB">
              <w:rPr>
                <w:rFonts w:ascii="Book Antiqua" w:hAnsi="Book Antiqua"/>
                <w:color w:val="000000" w:themeColor="text1"/>
                <w:sz w:val="20"/>
                <w:szCs w:val="20"/>
              </w:rPr>
              <w:t xml:space="preserve"> </w:t>
            </w:r>
          </w:p>
        </w:tc>
        <w:tc>
          <w:tcPr>
            <w:tcW w:w="1350" w:type="dxa"/>
            <w:shd w:val="clear" w:color="auto" w:fill="auto"/>
          </w:tcPr>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p w:rsidR="002B3D9C" w:rsidRPr="00172FFB" w:rsidRDefault="00D77815" w:rsidP="002B3D9C">
            <w:pPr>
              <w:rPr>
                <w:rFonts w:ascii="Book Antiqua" w:hAnsi="Book Antiqua"/>
                <w:color w:val="000000" w:themeColor="text1"/>
                <w:sz w:val="20"/>
                <w:szCs w:val="20"/>
              </w:rPr>
            </w:pPr>
            <w:r w:rsidRPr="003C2585">
              <w:rPr>
                <w:rFonts w:ascii="Book Antiqua" w:hAnsi="Book Antiqua"/>
                <w:color w:val="000000" w:themeColor="text1"/>
                <w:sz w:val="20"/>
                <w:szCs w:val="20"/>
              </w:rPr>
              <w:t>Istanbulska konvencija (Poglavlje III, članovi 12, 13, 14</w:t>
            </w:r>
            <w:r>
              <w:rPr>
                <w:rFonts w:ascii="Book Antiqua" w:hAnsi="Book Antiqua"/>
                <w:color w:val="000000" w:themeColor="text1"/>
                <w:sz w:val="20"/>
                <w:szCs w:val="20"/>
              </w:rPr>
              <w:t>)</w:t>
            </w:r>
          </w:p>
        </w:tc>
        <w:tc>
          <w:tcPr>
            <w:tcW w:w="5009" w:type="dxa"/>
            <w:shd w:val="clear" w:color="auto" w:fill="FF0000"/>
          </w:tcPr>
          <w:p w:rsidR="002B3D9C" w:rsidRPr="000B1EF1" w:rsidRDefault="002B3D9C" w:rsidP="002B3D9C">
            <w:pPr>
              <w:rPr>
                <w:rFonts w:ascii="Book Antiqua" w:hAnsi="Book Antiqua" w:cs="Calibri"/>
                <w:color w:val="000000" w:themeColor="text1"/>
                <w:sz w:val="20"/>
                <w:szCs w:val="20"/>
              </w:rPr>
            </w:pPr>
            <w:r w:rsidRPr="000B1EF1">
              <w:rPr>
                <w:rFonts w:ascii="Book Antiqua" w:hAnsi="Book Antiqua" w:cs="Calibri"/>
                <w:color w:val="000000" w:themeColor="text1"/>
                <w:sz w:val="20"/>
                <w:szCs w:val="20"/>
              </w:rPr>
              <w:t>Tokom 2022. godine organizovane su informativne sesije sa nastavnicima i učenicima opština Priština, Gnjilane, Prizren, Glogovac o prevenciji, identifikaciji seksualnih uznemiravanja i o načinu prijavljivanja. Planirano je da se ova aktivnost sprovede sa nastavnicima iz drugih opština, što smo i počeli da je sprovedemo. Ove sesije su održane zajedno sa MONTI-</w:t>
            </w:r>
            <w:r>
              <w:rPr>
                <w:rFonts w:ascii="Book Antiqua" w:hAnsi="Book Antiqua" w:cs="Calibri"/>
                <w:color w:val="000000" w:themeColor="text1"/>
                <w:sz w:val="20"/>
                <w:szCs w:val="20"/>
              </w:rPr>
              <w:t>OEBS</w:t>
            </w:r>
            <w:r w:rsidRPr="000B1EF1">
              <w:rPr>
                <w:rFonts w:ascii="Book Antiqua" w:hAnsi="Book Antiqua" w:cs="Calibri"/>
                <w:color w:val="000000" w:themeColor="text1"/>
                <w:sz w:val="20"/>
                <w:szCs w:val="20"/>
              </w:rPr>
              <w:t xml:space="preserve"> i bilo je uključeno 20 učesnika iz svake opštine. Znači da je bilo ukupno 80 nastavnika, 57 </w:t>
            </w:r>
            <w:r w:rsidRPr="000B1EF1">
              <w:rPr>
                <w:rFonts w:ascii="Book Antiqua" w:hAnsi="Book Antiqua" w:cs="Calibri"/>
                <w:color w:val="000000" w:themeColor="text1"/>
                <w:sz w:val="20"/>
                <w:szCs w:val="20"/>
              </w:rPr>
              <w:lastRenderedPageBreak/>
              <w:t>žena i 23 muškaraca (tu su bili uključeni su opštinski službenici, nastavnice, nastavnici i školski psiholozi).</w:t>
            </w:r>
          </w:p>
          <w:p w:rsidR="002B3D9C" w:rsidRPr="000B1EF1" w:rsidRDefault="002B3D9C" w:rsidP="002B3D9C">
            <w:pPr>
              <w:rPr>
                <w:rFonts w:ascii="Book Antiqua" w:hAnsi="Book Antiqua"/>
                <w:color w:val="000000" w:themeColor="text1"/>
                <w:sz w:val="20"/>
                <w:szCs w:val="20"/>
              </w:rPr>
            </w:pPr>
          </w:p>
        </w:tc>
      </w:tr>
      <w:tr w:rsidR="002B3D9C" w:rsidRPr="00172FFB" w:rsidTr="00D84903">
        <w:trPr>
          <w:jc w:val="center"/>
        </w:trPr>
        <w:tc>
          <w:tcPr>
            <w:tcW w:w="715" w:type="dxa"/>
            <w:shd w:val="clear" w:color="auto" w:fill="D9D9D9"/>
          </w:tcPr>
          <w:p w:rsidR="002B3D9C" w:rsidRPr="00172FFB" w:rsidRDefault="002B3D9C" w:rsidP="002B3D9C">
            <w:pPr>
              <w:widowControl w:val="0"/>
              <w:spacing w:line="276" w:lineRule="auto"/>
              <w:rPr>
                <w:rFonts w:ascii="Book Antiqua" w:hAnsi="Book Antiqua"/>
                <w:b/>
                <w:color w:val="000000" w:themeColor="text1"/>
                <w:sz w:val="20"/>
                <w:szCs w:val="20"/>
              </w:rPr>
            </w:pPr>
            <w:r w:rsidRPr="00172FFB">
              <w:rPr>
                <w:rFonts w:ascii="Book Antiqua" w:hAnsi="Book Antiqua"/>
                <w:b/>
                <w:color w:val="000000" w:themeColor="text1"/>
                <w:sz w:val="20"/>
                <w:szCs w:val="20"/>
              </w:rPr>
              <w:lastRenderedPageBreak/>
              <w:t>I.3</w:t>
            </w:r>
          </w:p>
        </w:tc>
        <w:tc>
          <w:tcPr>
            <w:tcW w:w="2070" w:type="dxa"/>
            <w:shd w:val="clear" w:color="auto" w:fill="D9D9D9"/>
          </w:tcPr>
          <w:p w:rsidR="002B3D9C" w:rsidRPr="00D77815" w:rsidRDefault="00D77815" w:rsidP="002B3D9C">
            <w:pPr>
              <w:widowControl w:val="0"/>
              <w:spacing w:line="276" w:lineRule="auto"/>
              <w:rPr>
                <w:rFonts w:ascii="Book Antiqua" w:hAnsi="Book Antiqua"/>
                <w:b/>
                <w:color w:val="000000" w:themeColor="text1"/>
                <w:sz w:val="20"/>
                <w:szCs w:val="20"/>
                <w:lang w:val="sr-Latn-RS"/>
              </w:rPr>
            </w:pPr>
            <w:r w:rsidRPr="00D77815">
              <w:rPr>
                <w:rFonts w:ascii="Book Antiqua" w:hAnsi="Book Antiqua"/>
                <w:b/>
                <w:color w:val="000000" w:themeColor="text1"/>
                <w:sz w:val="20"/>
                <w:szCs w:val="20"/>
                <w:lang w:val="sr-Latn-RS"/>
              </w:rPr>
              <w:t>Strate</w:t>
            </w:r>
            <w:r w:rsidRPr="00D77815">
              <w:rPr>
                <w:rFonts w:ascii="Book Antiqua" w:hAnsi="Book Antiqua"/>
                <w:color w:val="000000" w:themeColor="text1"/>
                <w:sz w:val="20"/>
                <w:szCs w:val="20"/>
              </w:rPr>
              <w:t>š</w:t>
            </w:r>
            <w:r w:rsidRPr="00D77815">
              <w:rPr>
                <w:rFonts w:ascii="Book Antiqua" w:hAnsi="Book Antiqua"/>
                <w:b/>
                <w:color w:val="000000" w:themeColor="text1"/>
                <w:sz w:val="20"/>
                <w:szCs w:val="20"/>
                <w:lang w:val="sr-Latn-RS"/>
              </w:rPr>
              <w:t>ki cilj</w:t>
            </w:r>
          </w:p>
        </w:tc>
        <w:tc>
          <w:tcPr>
            <w:tcW w:w="11759" w:type="dxa"/>
            <w:gridSpan w:val="6"/>
            <w:shd w:val="clear" w:color="auto" w:fill="D9D9D9"/>
          </w:tcPr>
          <w:p w:rsidR="002B3D9C" w:rsidRPr="00172FFB" w:rsidRDefault="00D77815" w:rsidP="002B3D9C">
            <w:pPr>
              <w:widowControl w:val="0"/>
              <w:spacing w:line="276" w:lineRule="auto"/>
              <w:rPr>
                <w:rFonts w:ascii="Book Antiqua" w:hAnsi="Book Antiqua"/>
                <w:b/>
                <w:color w:val="000000" w:themeColor="text1"/>
                <w:sz w:val="20"/>
                <w:szCs w:val="20"/>
              </w:rPr>
            </w:pPr>
            <w:r w:rsidRPr="00D77815">
              <w:rPr>
                <w:rFonts w:ascii="Book Antiqua" w:hAnsi="Book Antiqua"/>
                <w:b/>
                <w:color w:val="000000" w:themeColor="text1"/>
                <w:sz w:val="20"/>
                <w:szCs w:val="20"/>
              </w:rPr>
              <w:t>Podsticanje saradnje između vlade, medija i privatnog sektora u cilju promovisanja mera za sprečavanje i borbu protiv nasilja</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I.3.1</w:t>
            </w:r>
          </w:p>
        </w:tc>
        <w:tc>
          <w:tcPr>
            <w:tcW w:w="207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Ohrabrenje  medije da postave smernice i samoregulativne standarde kako bi povećali poštovanje dostojanstva žene, kako bi pomogli u izgradnji pozitivnih rodnih uloga i sprečavanju nasilja nad ženama</w:t>
            </w:r>
            <w:r w:rsidR="002B3D9C" w:rsidRPr="00172FFB">
              <w:rPr>
                <w:rFonts w:ascii="Book Antiqua" w:hAnsi="Book Antiqua"/>
                <w:color w:val="000000" w:themeColor="text1"/>
                <w:sz w:val="20"/>
                <w:szCs w:val="20"/>
              </w:rPr>
              <w:t>.</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2022-2023</w:t>
            </w:r>
          </w:p>
        </w:tc>
        <w:tc>
          <w:tcPr>
            <w:tcW w:w="117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 xml:space="preserve">Budžet Vlade Kosova </w:t>
            </w:r>
          </w:p>
        </w:tc>
        <w:tc>
          <w:tcPr>
            <w:tcW w:w="189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Mediji, Autoritet za audiovizuelne medije, MP/Kancelarija nacionalnog koordinatora, ARR, NVO</w:t>
            </w:r>
          </w:p>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tc>
        <w:tc>
          <w:tcPr>
            <w:tcW w:w="162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Mediji se ohrabruju i podržavaju da postavljaju i primenjuju samoregulatorne smernice i standarde koji izbegavaju diskriminaciju i nasilje nad ženama</w:t>
            </w:r>
            <w:r w:rsidR="002B3D9C" w:rsidRPr="00172FFB">
              <w:rPr>
                <w:rFonts w:ascii="Book Antiqua" w:hAnsi="Book Antiqua"/>
                <w:color w:val="000000" w:themeColor="text1"/>
                <w:sz w:val="20"/>
                <w:szCs w:val="20"/>
              </w:rPr>
              <w:t xml:space="preserve">. </w:t>
            </w:r>
          </w:p>
        </w:tc>
        <w:tc>
          <w:tcPr>
            <w:tcW w:w="135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Istanbulska konvencija (Poglavlje III, član 17)</w:t>
            </w:r>
          </w:p>
        </w:tc>
        <w:tc>
          <w:tcPr>
            <w:tcW w:w="5009" w:type="dxa"/>
            <w:shd w:val="clear" w:color="auto" w:fill="FFC000"/>
          </w:tcPr>
          <w:p w:rsidR="002B3D9C" w:rsidRPr="000B1EF1" w:rsidRDefault="002B3D9C" w:rsidP="002B3D9C">
            <w:pPr>
              <w:spacing w:after="240"/>
              <w:rPr>
                <w:rFonts w:ascii="Book Antiqua" w:hAnsi="Book Antiqua" w:cs="Calibri"/>
                <w:color w:val="000000" w:themeColor="text1"/>
                <w:sz w:val="20"/>
                <w:szCs w:val="20"/>
                <w:lang w:val="sr-Latn-RS"/>
              </w:rPr>
            </w:pPr>
            <w:r>
              <w:rPr>
                <w:rFonts w:ascii="Book Antiqua" w:hAnsi="Book Antiqua" w:cs="Calibri"/>
                <w:color w:val="000000" w:themeColor="text1"/>
                <w:sz w:val="20"/>
                <w:szCs w:val="20"/>
                <w:lang w:val="sr-Latn-RS"/>
              </w:rPr>
              <w:t>NSM</w:t>
            </w:r>
            <w:r w:rsidRPr="000B1EF1">
              <w:rPr>
                <w:rFonts w:ascii="Book Antiqua" w:hAnsi="Book Antiqua" w:cs="Calibri"/>
                <w:color w:val="000000" w:themeColor="text1"/>
                <w:sz w:val="20"/>
                <w:szCs w:val="20"/>
                <w:lang w:val="sr-Latn-RS"/>
              </w:rPr>
              <w:t xml:space="preserve"> je sklopio Memorandum o saradnji sa Kosovskim centrom za rodne studije (KKSGj) i Agencijom za rodnu ravnopravnost (</w:t>
            </w:r>
            <w:r>
              <w:rPr>
                <w:rFonts w:ascii="Book Antiqua" w:hAnsi="Book Antiqua" w:cs="Calibri"/>
                <w:color w:val="000000" w:themeColor="text1"/>
                <w:sz w:val="20"/>
                <w:szCs w:val="20"/>
                <w:lang w:val="sr-Latn-RS"/>
              </w:rPr>
              <w:t>ARR</w:t>
            </w:r>
            <w:r w:rsidRPr="000B1EF1">
              <w:rPr>
                <w:rFonts w:ascii="Book Antiqua" w:hAnsi="Book Antiqua" w:cs="Calibri"/>
                <w:color w:val="000000" w:themeColor="text1"/>
                <w:sz w:val="20"/>
                <w:szCs w:val="20"/>
                <w:lang w:val="sr-Latn-RS"/>
              </w:rPr>
              <w:t xml:space="preserve">), koji, između ostalog, ima za cilj da eliminiše govor mržnje u medijima. S tim u vezi, </w:t>
            </w:r>
            <w:r>
              <w:rPr>
                <w:rFonts w:ascii="Book Antiqua" w:hAnsi="Book Antiqua" w:cs="Calibri"/>
                <w:color w:val="000000" w:themeColor="text1"/>
                <w:sz w:val="20"/>
                <w:szCs w:val="20"/>
                <w:lang w:val="sr-Latn-RS"/>
              </w:rPr>
              <w:t>NSM</w:t>
            </w:r>
            <w:r w:rsidRPr="000B1EF1">
              <w:rPr>
                <w:rFonts w:ascii="Book Antiqua" w:hAnsi="Book Antiqua" w:cs="Calibri"/>
                <w:color w:val="000000" w:themeColor="text1"/>
                <w:sz w:val="20"/>
                <w:szCs w:val="20"/>
                <w:lang w:val="sr-Latn-RS"/>
              </w:rPr>
              <w:t xml:space="preserve">, </w:t>
            </w:r>
            <w:r>
              <w:rPr>
                <w:rFonts w:ascii="Book Antiqua" w:hAnsi="Book Antiqua" w:cs="Calibri"/>
                <w:color w:val="000000" w:themeColor="text1"/>
                <w:sz w:val="20"/>
                <w:szCs w:val="20"/>
                <w:lang w:val="sr-Latn-RS"/>
              </w:rPr>
              <w:t>ARR</w:t>
            </w:r>
            <w:r w:rsidRPr="000B1EF1">
              <w:rPr>
                <w:rFonts w:ascii="Book Antiqua" w:hAnsi="Book Antiqua" w:cs="Calibri"/>
                <w:color w:val="000000" w:themeColor="text1"/>
                <w:sz w:val="20"/>
                <w:szCs w:val="20"/>
                <w:lang w:val="sr-Latn-RS"/>
              </w:rPr>
              <w:t xml:space="preserve"> i KKSGj uputili su otvoreno pismo medijima, sa molbom da tokom emitovanja programskih sadržaja budu oprezni i preduzmu sve odgovarajuće radnje u cilju efikasnog sprovođenja Etičkog kodeksa, odnosno da izbegavaju sadržaje koji promovišu govor mržnje, vulgaran i uvredljiv jezik, kao i podstiču ili promovišu bilo koji oblik diskriminacije i netolerancije, sa posebnim naglaskom nad ženama, kao tokom direktnih prenosa gde postoji i mogućnost zloupotrebe medijskog prostora od strane gostiju u emisijama ali i u drugim programskim sadr</w:t>
            </w:r>
            <w:r w:rsidRPr="000B1EF1">
              <w:rPr>
                <w:rFonts w:ascii="Book Antiqua" w:hAnsi="Book Antiqua" w:cs="Book Antiqua"/>
                <w:color w:val="000000" w:themeColor="text1"/>
                <w:sz w:val="20"/>
                <w:szCs w:val="20"/>
                <w:lang w:val="sr-Latn-RS"/>
              </w:rPr>
              <w:t>ž</w:t>
            </w:r>
            <w:r w:rsidRPr="000B1EF1">
              <w:rPr>
                <w:rFonts w:ascii="Book Antiqua" w:hAnsi="Book Antiqua" w:cs="Calibri"/>
                <w:color w:val="000000" w:themeColor="text1"/>
                <w:sz w:val="20"/>
                <w:szCs w:val="20"/>
                <w:lang w:val="sr-Latn-RS"/>
              </w:rPr>
              <w:t xml:space="preserve">ajima. </w:t>
            </w:r>
          </w:p>
          <w:p w:rsidR="002B3D9C" w:rsidRPr="000B1EF1" w:rsidRDefault="002B3D9C" w:rsidP="002B3D9C">
            <w:pPr>
              <w:rPr>
                <w:rFonts w:ascii="Book Antiqua" w:hAnsi="Book Antiqua"/>
                <w:color w:val="000000" w:themeColor="text1"/>
                <w:sz w:val="20"/>
                <w:szCs w:val="20"/>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I.3.2</w:t>
            </w:r>
          </w:p>
        </w:tc>
        <w:tc>
          <w:tcPr>
            <w:tcW w:w="207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Obrazovanje medijske profesionalce da se odgovornije i profesionalnije bave pitanjima nasilja u porodici i nasilja nad ženama</w:t>
            </w:r>
            <w:r w:rsidR="002B3D9C" w:rsidRPr="00172FFB">
              <w:rPr>
                <w:rFonts w:ascii="Book Antiqua" w:hAnsi="Book Antiqua"/>
                <w:color w:val="000000" w:themeColor="text1"/>
                <w:sz w:val="20"/>
                <w:szCs w:val="20"/>
              </w:rPr>
              <w:t xml:space="preserve">. </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Budžet Vlade Kosova</w:t>
            </w:r>
          </w:p>
        </w:tc>
        <w:tc>
          <w:tcPr>
            <w:tcW w:w="189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Mediji, Autoritet za audiovizuelne medije, Fakultet novinarstva, Savez novinara, MP/ZK ARR, NVO</w:t>
            </w:r>
          </w:p>
          <w:p w:rsidR="002B3D9C" w:rsidRPr="00172FFB" w:rsidRDefault="002B3D9C" w:rsidP="002B3D9C">
            <w:pPr>
              <w:rPr>
                <w:rFonts w:ascii="Book Antiqua" w:hAnsi="Book Antiqua"/>
                <w:color w:val="000000" w:themeColor="text1"/>
                <w:sz w:val="20"/>
                <w:szCs w:val="20"/>
              </w:rPr>
            </w:pPr>
          </w:p>
        </w:tc>
        <w:tc>
          <w:tcPr>
            <w:tcW w:w="1620" w:type="dxa"/>
            <w:shd w:val="clear" w:color="auto" w:fill="auto"/>
          </w:tcPr>
          <w:p w:rsidR="002B3D9C" w:rsidRPr="00172FFB" w:rsidRDefault="005E1ACB" w:rsidP="005E1ACB">
            <w:pPr>
              <w:rPr>
                <w:rFonts w:ascii="Book Antiqua" w:hAnsi="Book Antiqua"/>
                <w:color w:val="000000" w:themeColor="text1"/>
                <w:sz w:val="20"/>
                <w:szCs w:val="20"/>
              </w:rPr>
            </w:pPr>
            <w:r w:rsidRPr="005E1ACB">
              <w:rPr>
                <w:rFonts w:ascii="Book Antiqua" w:hAnsi="Book Antiqua"/>
                <w:color w:val="000000" w:themeColor="text1"/>
                <w:sz w:val="20"/>
                <w:szCs w:val="20"/>
              </w:rPr>
              <w:t xml:space="preserve">Više profesionalaca vizuelnih i štampanih medija, koji se odgovorno odnose i posvećuju potrebnu </w:t>
            </w:r>
            <w:r w:rsidRPr="005E1ACB">
              <w:rPr>
                <w:rFonts w:ascii="Book Antiqua" w:hAnsi="Book Antiqua"/>
                <w:color w:val="000000" w:themeColor="text1"/>
                <w:sz w:val="20"/>
                <w:szCs w:val="20"/>
              </w:rPr>
              <w:lastRenderedPageBreak/>
              <w:t>pa</w:t>
            </w:r>
            <w:r w:rsidRPr="005E1ACB">
              <w:rPr>
                <w:rFonts w:ascii="Book Antiqua" w:hAnsi="Book Antiqua" w:cs="Book Antiqua"/>
                <w:color w:val="000000" w:themeColor="text1"/>
                <w:sz w:val="20"/>
                <w:szCs w:val="20"/>
              </w:rPr>
              <w:t>ž</w:t>
            </w:r>
            <w:r w:rsidRPr="005E1ACB">
              <w:rPr>
                <w:rFonts w:ascii="Book Antiqua" w:hAnsi="Book Antiqua"/>
                <w:color w:val="000000" w:themeColor="text1"/>
                <w:sz w:val="20"/>
                <w:szCs w:val="20"/>
              </w:rPr>
              <w:t>nju nasilji u</w:t>
            </w:r>
            <w:r>
              <w:rPr>
                <w:rFonts w:ascii="Book Antiqua" w:hAnsi="Book Antiqua"/>
                <w:color w:val="000000" w:themeColor="text1"/>
                <w:sz w:val="20"/>
                <w:szCs w:val="20"/>
              </w:rPr>
              <w:t xml:space="preserve"> porodici i nasilji nad ženama </w:t>
            </w:r>
          </w:p>
        </w:tc>
        <w:tc>
          <w:tcPr>
            <w:tcW w:w="135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lastRenderedPageBreak/>
              <w:t>Istanbulska konvencija (Poglavlje III, članovi 15, 17)</w:t>
            </w:r>
          </w:p>
        </w:tc>
        <w:tc>
          <w:tcPr>
            <w:tcW w:w="5009" w:type="dxa"/>
            <w:shd w:val="clear" w:color="auto" w:fill="FF0000"/>
          </w:tcPr>
          <w:p w:rsidR="002B3D9C" w:rsidRPr="001F4551" w:rsidRDefault="002B3D9C" w:rsidP="002B3D9C">
            <w:pPr>
              <w:spacing w:after="240"/>
              <w:rPr>
                <w:rFonts w:ascii="Book Antiqua" w:hAnsi="Book Antiqua" w:cs="Calibri"/>
                <w:color w:val="000000" w:themeColor="text1"/>
                <w:sz w:val="20"/>
                <w:szCs w:val="20"/>
                <w:lang w:val="sr-Latn-RS"/>
              </w:rPr>
            </w:pPr>
            <w:r w:rsidRPr="001F4551">
              <w:rPr>
                <w:rFonts w:ascii="Book Antiqua" w:hAnsi="Book Antiqua" w:cs="Calibri"/>
                <w:color w:val="000000" w:themeColor="text1"/>
                <w:sz w:val="20"/>
                <w:szCs w:val="20"/>
                <w:lang w:val="sr-Latn-RS"/>
              </w:rPr>
              <w:t>Nezavisna komisija za medije (</w:t>
            </w:r>
            <w:r>
              <w:rPr>
                <w:rFonts w:ascii="Book Antiqua" w:hAnsi="Book Antiqua" w:cs="Calibri"/>
                <w:color w:val="000000" w:themeColor="text1"/>
                <w:sz w:val="20"/>
                <w:szCs w:val="20"/>
                <w:lang w:val="sr-Latn-RS"/>
              </w:rPr>
              <w:t>NSM</w:t>
            </w:r>
            <w:r w:rsidRPr="001F4551">
              <w:rPr>
                <w:rFonts w:ascii="Book Antiqua" w:hAnsi="Book Antiqua" w:cs="Calibri"/>
                <w:color w:val="000000" w:themeColor="text1"/>
                <w:sz w:val="20"/>
                <w:szCs w:val="20"/>
                <w:lang w:val="sr-Latn-RS"/>
              </w:rPr>
              <w:t>) je 13. juna 2022. godine ugostila grupu mladih novinara sa Kosova u radnoj poseti, u okviru studijske posete https://www.</w:t>
            </w:r>
            <w:r>
              <w:rPr>
                <w:rFonts w:ascii="Book Antiqua" w:hAnsi="Book Antiqua" w:cs="Calibri"/>
                <w:color w:val="000000" w:themeColor="text1"/>
                <w:sz w:val="20"/>
                <w:szCs w:val="20"/>
                <w:lang w:val="sr-Latn-RS"/>
              </w:rPr>
              <w:t>NSM</w:t>
            </w:r>
            <w:r w:rsidRPr="001F4551">
              <w:rPr>
                <w:rFonts w:ascii="Book Antiqua" w:hAnsi="Book Antiqua" w:cs="Calibri"/>
                <w:color w:val="000000" w:themeColor="text1"/>
                <w:sz w:val="20"/>
                <w:szCs w:val="20"/>
                <w:lang w:val="sr-Latn-RS"/>
              </w:rPr>
              <w:t xml:space="preserve">-ks.org/ lajmi_i_plot /3512.                                                                                                   U okviru saradnje </w:t>
            </w:r>
            <w:r>
              <w:rPr>
                <w:rFonts w:ascii="Book Antiqua" w:hAnsi="Book Antiqua" w:cs="Calibri"/>
                <w:color w:val="000000" w:themeColor="text1"/>
                <w:sz w:val="20"/>
                <w:szCs w:val="20"/>
                <w:lang w:val="sr-Latn-RS"/>
              </w:rPr>
              <w:t>NSM</w:t>
            </w:r>
            <w:r w:rsidRPr="001F4551">
              <w:rPr>
                <w:rFonts w:ascii="Book Antiqua" w:hAnsi="Book Antiqua" w:cs="Calibri"/>
                <w:color w:val="000000" w:themeColor="text1"/>
                <w:sz w:val="20"/>
                <w:szCs w:val="20"/>
                <w:lang w:val="sr-Latn-RS"/>
              </w:rPr>
              <w:t xml:space="preserve">-a sa Odsekom za novinarstvo Prištinskog univerziteta (UP), OEBS-om i Udruženjem novinara Kosova (AGK), u periodu jul-avgust 2022. godine, nastavljena je druga faza praktičnog rada u </w:t>
            </w:r>
            <w:r>
              <w:rPr>
                <w:rFonts w:ascii="Book Antiqua" w:hAnsi="Book Antiqua" w:cs="Calibri"/>
                <w:color w:val="000000" w:themeColor="text1"/>
                <w:sz w:val="20"/>
                <w:szCs w:val="20"/>
                <w:lang w:val="sr-Latn-RS"/>
              </w:rPr>
              <w:t>NSM</w:t>
            </w:r>
            <w:r w:rsidRPr="001F4551">
              <w:rPr>
                <w:rFonts w:ascii="Book Antiqua" w:hAnsi="Book Antiqua" w:cs="Calibri"/>
                <w:color w:val="000000" w:themeColor="text1"/>
                <w:sz w:val="20"/>
                <w:szCs w:val="20"/>
                <w:lang w:val="sr-Latn-RS"/>
              </w:rPr>
              <w:t xml:space="preserve">-u, za studente žurnalistike </w:t>
            </w:r>
            <w:r w:rsidRPr="001F4551">
              <w:rPr>
                <w:rFonts w:ascii="Book Antiqua" w:hAnsi="Book Antiqua" w:cs="Calibri"/>
                <w:color w:val="000000" w:themeColor="text1"/>
                <w:sz w:val="20"/>
                <w:szCs w:val="20"/>
                <w:lang w:val="sr-Latn-RS"/>
              </w:rPr>
              <w:lastRenderedPageBreak/>
              <w:t>izabrane od strane Odseka za novinarstvo. Link: https://www.</w:t>
            </w:r>
            <w:r>
              <w:rPr>
                <w:rFonts w:ascii="Book Antiqua" w:hAnsi="Book Antiqua" w:cs="Calibri"/>
                <w:color w:val="000000" w:themeColor="text1"/>
                <w:sz w:val="20"/>
                <w:szCs w:val="20"/>
                <w:lang w:val="sr-Latn-RS"/>
              </w:rPr>
              <w:t>NSM</w:t>
            </w:r>
            <w:r w:rsidRPr="001F4551">
              <w:rPr>
                <w:rFonts w:ascii="Book Antiqua" w:hAnsi="Book Antiqua" w:cs="Calibri"/>
                <w:color w:val="000000" w:themeColor="text1"/>
                <w:sz w:val="20"/>
                <w:szCs w:val="20"/>
                <w:lang w:val="sr-Latn-RS"/>
              </w:rPr>
              <w:t>-ks.org/lajmi_i_plot/3507.                                                               Nezavisna komisija za medije (</w:t>
            </w:r>
            <w:r>
              <w:rPr>
                <w:rFonts w:ascii="Book Antiqua" w:hAnsi="Book Antiqua" w:cs="Calibri"/>
                <w:color w:val="000000" w:themeColor="text1"/>
                <w:sz w:val="20"/>
                <w:szCs w:val="20"/>
                <w:lang w:val="sr-Latn-RS"/>
              </w:rPr>
              <w:t>NSM</w:t>
            </w:r>
            <w:r w:rsidRPr="001F4551">
              <w:rPr>
                <w:rFonts w:ascii="Book Antiqua" w:hAnsi="Book Antiqua" w:cs="Calibri"/>
                <w:color w:val="000000" w:themeColor="text1"/>
                <w:sz w:val="20"/>
                <w:szCs w:val="20"/>
                <w:lang w:val="sr-Latn-RS"/>
              </w:rPr>
              <w:t>) je 23. novembra 2022. godine ugostila je u studijskoj poseti grupu mladih novinara i studenata novinarstva sa Škole novinarske etike, u okviru studijske posete koju je organizovao Savet pisanih medija Kosova (KMShK).</w:t>
            </w:r>
            <w:r w:rsidRPr="001F4551">
              <w:rPr>
                <w:rStyle w:val="FootnoteReference"/>
                <w:rFonts w:ascii="Book Antiqua" w:hAnsi="Book Antiqua" w:cs="Calibri"/>
                <w:color w:val="000000" w:themeColor="text1"/>
                <w:sz w:val="20"/>
                <w:szCs w:val="20"/>
                <w:lang w:val="sr-Latn-RS"/>
              </w:rPr>
              <w:footnoteReference w:id="10"/>
            </w:r>
            <w:r w:rsidRPr="001F4551">
              <w:rPr>
                <w:rFonts w:ascii="Book Antiqua" w:hAnsi="Book Antiqua" w:cs="Calibri"/>
                <w:color w:val="000000" w:themeColor="text1"/>
                <w:sz w:val="20"/>
                <w:szCs w:val="20"/>
                <w:lang w:val="sr-Latn-RS"/>
              </w:rPr>
              <w:t xml:space="preserve"> </w:t>
            </w:r>
          </w:p>
          <w:p w:rsidR="002B3D9C" w:rsidRPr="001F4551" w:rsidRDefault="002B3D9C" w:rsidP="002B3D9C">
            <w:pPr>
              <w:spacing w:after="240"/>
              <w:rPr>
                <w:rFonts w:ascii="Book Antiqua" w:hAnsi="Book Antiqua" w:cs="Calibri"/>
                <w:color w:val="000000" w:themeColor="text1"/>
                <w:sz w:val="20"/>
                <w:szCs w:val="20"/>
                <w:lang w:val="sr-Latn-RS"/>
              </w:rPr>
            </w:pPr>
            <w:r w:rsidRPr="001F4551">
              <w:rPr>
                <w:rFonts w:ascii="Book Antiqua" w:hAnsi="Book Antiqua" w:cs="Calibri"/>
                <w:color w:val="000000" w:themeColor="text1"/>
                <w:sz w:val="20"/>
                <w:szCs w:val="20"/>
                <w:lang w:val="sr-Latn-RS"/>
              </w:rPr>
              <w:t xml:space="preserve">Učešće i predstavljanje regulative </w:t>
            </w:r>
            <w:r>
              <w:rPr>
                <w:rFonts w:ascii="Book Antiqua" w:hAnsi="Book Antiqua" w:cs="Calibri"/>
                <w:color w:val="000000" w:themeColor="text1"/>
                <w:sz w:val="20"/>
                <w:szCs w:val="20"/>
                <w:lang w:val="sr-Latn-RS"/>
              </w:rPr>
              <w:t>NSM</w:t>
            </w:r>
            <w:r w:rsidRPr="001F4551">
              <w:rPr>
                <w:rFonts w:ascii="Book Antiqua" w:hAnsi="Book Antiqua" w:cs="Calibri"/>
                <w:color w:val="000000" w:themeColor="text1"/>
                <w:sz w:val="20"/>
                <w:szCs w:val="20"/>
                <w:lang w:val="sr-Latn-RS"/>
              </w:rPr>
              <w:t>-a na seminaru o tretiranju slu</w:t>
            </w:r>
            <w:r w:rsidRPr="001F4551">
              <w:rPr>
                <w:rFonts w:ascii="Book Antiqua" w:hAnsi="Book Antiqua" w:cs="Book Antiqua"/>
                <w:color w:val="000000" w:themeColor="text1"/>
                <w:sz w:val="20"/>
                <w:szCs w:val="20"/>
                <w:lang w:val="sr-Latn-RS"/>
              </w:rPr>
              <w:t>č</w:t>
            </w:r>
            <w:r w:rsidRPr="001F4551">
              <w:rPr>
                <w:rFonts w:ascii="Book Antiqua" w:hAnsi="Book Antiqua" w:cs="Calibri"/>
                <w:color w:val="000000" w:themeColor="text1"/>
                <w:sz w:val="20"/>
                <w:szCs w:val="20"/>
                <w:lang w:val="sr-Latn-RS"/>
              </w:rPr>
              <w:t>ajeva seksualnog napada i seksualnog nasilja i zna</w:t>
            </w:r>
            <w:r w:rsidRPr="001F4551">
              <w:rPr>
                <w:rFonts w:ascii="Book Antiqua" w:hAnsi="Book Antiqua" w:cs="Book Antiqua"/>
                <w:color w:val="000000" w:themeColor="text1"/>
                <w:sz w:val="20"/>
                <w:szCs w:val="20"/>
                <w:lang w:val="sr-Latn-RS"/>
              </w:rPr>
              <w:t>č</w:t>
            </w:r>
            <w:r w:rsidRPr="001F4551">
              <w:rPr>
                <w:rFonts w:ascii="Book Antiqua" w:hAnsi="Book Antiqua" w:cs="Calibri"/>
                <w:color w:val="000000" w:themeColor="text1"/>
                <w:sz w:val="20"/>
                <w:szCs w:val="20"/>
                <w:lang w:val="sr-Latn-RS"/>
              </w:rPr>
              <w:t>aju osetljivog izve</w:t>
            </w:r>
            <w:r w:rsidRPr="001F4551">
              <w:rPr>
                <w:rFonts w:ascii="Book Antiqua" w:hAnsi="Book Antiqua" w:cs="Book Antiqua"/>
                <w:color w:val="000000" w:themeColor="text1"/>
                <w:sz w:val="20"/>
                <w:szCs w:val="20"/>
                <w:lang w:val="sr-Latn-RS"/>
              </w:rPr>
              <w:t>š</w:t>
            </w:r>
            <w:r w:rsidRPr="001F4551">
              <w:rPr>
                <w:rFonts w:ascii="Book Antiqua" w:hAnsi="Book Antiqua" w:cs="Calibri"/>
                <w:color w:val="000000" w:themeColor="text1"/>
                <w:sz w:val="20"/>
                <w:szCs w:val="20"/>
                <w:lang w:val="sr-Latn-RS"/>
              </w:rPr>
              <w:t>tavanja u medijima.</w:t>
            </w:r>
            <w:r w:rsidRPr="001F4551">
              <w:rPr>
                <w:rStyle w:val="FootnoteReference"/>
                <w:rFonts w:ascii="Book Antiqua" w:hAnsi="Book Antiqua" w:cs="Calibri"/>
                <w:color w:val="000000" w:themeColor="text1"/>
                <w:sz w:val="20"/>
                <w:szCs w:val="20"/>
                <w:lang w:val="sr-Latn-RS"/>
              </w:rPr>
              <w:footnoteReference w:id="11"/>
            </w:r>
            <w:r w:rsidRPr="001F4551">
              <w:rPr>
                <w:rFonts w:ascii="Book Antiqua" w:hAnsi="Book Antiqua" w:cs="Calibri"/>
                <w:color w:val="000000" w:themeColor="text1"/>
                <w:sz w:val="20"/>
                <w:szCs w:val="20"/>
                <w:lang w:val="sr-Latn-RS"/>
              </w:rPr>
              <w:t xml:space="preserve"> </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I.3.3</w:t>
            </w:r>
          </w:p>
        </w:tc>
        <w:tc>
          <w:tcPr>
            <w:tcW w:w="207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 xml:space="preserve">Povećanje broja žena profesionalaca u medijama (novinarke, rukovodireljice, analitičarke itd.), kao i njihovo osposobljavanje za pristup, pripremu i upravljanje medijskim informacijama putem tehnologije. </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Budžet Vlade Kosova</w:t>
            </w:r>
          </w:p>
        </w:tc>
        <w:tc>
          <w:tcPr>
            <w:tcW w:w="189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Mediji, Autoritet za audiovizuelne medije, Fakultet novinarstva, Savez novinara, MP/Kancelarija nacionalnog koordinatora ARR, NVO</w:t>
            </w:r>
          </w:p>
        </w:tc>
        <w:tc>
          <w:tcPr>
            <w:tcW w:w="162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Više žena profesionalaca u oblasti medija Žene u medijima obučene su da koriste tehnologiju u upravljanju medijskim informacijama</w:t>
            </w:r>
          </w:p>
        </w:tc>
        <w:tc>
          <w:tcPr>
            <w:tcW w:w="135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Istanbulska konvencija (Poglavlje III, članovi 15, 17)</w:t>
            </w:r>
          </w:p>
        </w:tc>
        <w:tc>
          <w:tcPr>
            <w:tcW w:w="5009" w:type="dxa"/>
            <w:shd w:val="clear" w:color="auto" w:fill="FF0000"/>
          </w:tcPr>
          <w:p w:rsidR="002B3D9C" w:rsidRPr="001F4551" w:rsidRDefault="002B3D9C" w:rsidP="002B3D9C">
            <w:pPr>
              <w:rPr>
                <w:rFonts w:ascii="Book Antiqua" w:hAnsi="Book Antiqua" w:cs="Calibri"/>
                <w:color w:val="000000" w:themeColor="text1"/>
                <w:sz w:val="20"/>
                <w:szCs w:val="20"/>
              </w:rPr>
            </w:pPr>
            <w:r w:rsidRPr="001F4551">
              <w:rPr>
                <w:rFonts w:ascii="Book Antiqua" w:hAnsi="Book Antiqua" w:cs="Calibri"/>
                <w:color w:val="000000" w:themeColor="text1"/>
                <w:sz w:val="20"/>
                <w:szCs w:val="20"/>
              </w:rPr>
              <w:t xml:space="preserve">Ovaj deo ne može da se sprovede od regulatora, već samo od medija. Jer prema zakonu o </w:t>
            </w:r>
            <w:r>
              <w:rPr>
                <w:rFonts w:ascii="Book Antiqua" w:hAnsi="Book Antiqua" w:cs="Calibri"/>
                <w:color w:val="000000" w:themeColor="text1"/>
                <w:sz w:val="20"/>
                <w:szCs w:val="20"/>
              </w:rPr>
              <w:t>NSM</w:t>
            </w:r>
            <w:r w:rsidRPr="001F4551">
              <w:rPr>
                <w:rFonts w:ascii="Book Antiqua" w:hAnsi="Book Antiqua" w:cs="Calibri"/>
                <w:color w:val="000000" w:themeColor="text1"/>
                <w:sz w:val="20"/>
                <w:szCs w:val="20"/>
              </w:rPr>
              <w:t xml:space="preserve">-u, </w:t>
            </w:r>
            <w:r w:rsidRPr="001F4551">
              <w:rPr>
                <w:rFonts w:ascii="Book Antiqua" w:hAnsi="Book Antiqua" w:cs="Book Antiqua"/>
                <w:color w:val="000000" w:themeColor="text1"/>
                <w:sz w:val="20"/>
                <w:szCs w:val="20"/>
              </w:rPr>
              <w:t>č</w:t>
            </w:r>
            <w:r w:rsidRPr="001F4551">
              <w:rPr>
                <w:rFonts w:ascii="Book Antiqua" w:hAnsi="Book Antiqua" w:cs="Calibri"/>
                <w:color w:val="000000" w:themeColor="text1"/>
                <w:sz w:val="20"/>
                <w:szCs w:val="20"/>
              </w:rPr>
              <w:t>lanom 3. Ovla</w:t>
            </w:r>
            <w:r w:rsidRPr="001F4551">
              <w:rPr>
                <w:rFonts w:ascii="Book Antiqua" w:hAnsi="Book Antiqua" w:cs="Book Antiqua"/>
                <w:color w:val="000000" w:themeColor="text1"/>
                <w:sz w:val="20"/>
                <w:szCs w:val="20"/>
              </w:rPr>
              <w:t>š</w:t>
            </w:r>
            <w:r w:rsidRPr="001F4551">
              <w:rPr>
                <w:rFonts w:ascii="Book Antiqua" w:hAnsi="Book Antiqua" w:cs="Calibri"/>
                <w:color w:val="000000" w:themeColor="text1"/>
                <w:sz w:val="20"/>
                <w:szCs w:val="20"/>
              </w:rPr>
              <w:t xml:space="preserve">ćenja </w:t>
            </w:r>
            <w:r>
              <w:rPr>
                <w:rFonts w:ascii="Book Antiqua" w:hAnsi="Book Antiqua" w:cs="Calibri"/>
                <w:color w:val="000000" w:themeColor="text1"/>
                <w:sz w:val="20"/>
                <w:szCs w:val="20"/>
              </w:rPr>
              <w:t>NSM</w:t>
            </w:r>
            <w:r w:rsidRPr="001F4551">
              <w:rPr>
                <w:rFonts w:ascii="Book Antiqua" w:hAnsi="Book Antiqua" w:cs="Calibri"/>
                <w:color w:val="000000" w:themeColor="text1"/>
                <w:sz w:val="20"/>
                <w:szCs w:val="20"/>
              </w:rPr>
              <w:t>-a, ta</w:t>
            </w:r>
            <w:r w:rsidRPr="001F4551">
              <w:rPr>
                <w:rFonts w:ascii="Book Antiqua" w:hAnsi="Book Antiqua" w:cs="Book Antiqua"/>
                <w:color w:val="000000" w:themeColor="text1"/>
                <w:sz w:val="20"/>
                <w:szCs w:val="20"/>
              </w:rPr>
              <w:t>č</w:t>
            </w:r>
            <w:r w:rsidRPr="001F4551">
              <w:rPr>
                <w:rFonts w:ascii="Book Antiqua" w:hAnsi="Book Antiqua" w:cs="Calibri"/>
                <w:color w:val="000000" w:themeColor="text1"/>
                <w:sz w:val="20"/>
                <w:szCs w:val="20"/>
              </w:rPr>
              <w:t>ka 1. utvr</w:t>
            </w:r>
            <w:r w:rsidRPr="001F4551">
              <w:rPr>
                <w:rFonts w:ascii="Book Antiqua" w:hAnsi="Book Antiqua" w:cs="Book Antiqua"/>
                <w:color w:val="000000" w:themeColor="text1"/>
                <w:sz w:val="20"/>
                <w:szCs w:val="20"/>
              </w:rPr>
              <w:t>đ</w:t>
            </w:r>
            <w:r w:rsidRPr="001F4551">
              <w:rPr>
                <w:rFonts w:ascii="Book Antiqua" w:hAnsi="Book Antiqua" w:cs="Calibri"/>
                <w:color w:val="000000" w:themeColor="text1"/>
                <w:sz w:val="20"/>
                <w:szCs w:val="20"/>
              </w:rPr>
              <w:t>uje da: "</w:t>
            </w:r>
            <w:r w:rsidRPr="001F4551">
              <w:rPr>
                <w:sz w:val="20"/>
                <w:szCs w:val="20"/>
              </w:rPr>
              <w:t xml:space="preserve"> </w:t>
            </w:r>
            <w:r>
              <w:rPr>
                <w:rFonts w:ascii="Book Antiqua" w:hAnsi="Book Antiqua" w:cs="Calibri"/>
                <w:i/>
                <w:iCs/>
                <w:color w:val="000000" w:themeColor="text1"/>
                <w:sz w:val="20"/>
                <w:szCs w:val="20"/>
              </w:rPr>
              <w:t>NSM</w:t>
            </w:r>
            <w:r w:rsidRPr="001F4551">
              <w:rPr>
                <w:rFonts w:ascii="Book Antiqua" w:hAnsi="Book Antiqua" w:cs="Calibri"/>
                <w:i/>
                <w:iCs/>
                <w:color w:val="000000" w:themeColor="text1"/>
                <w:sz w:val="20"/>
                <w:szCs w:val="20"/>
              </w:rPr>
              <w:t xml:space="preserve"> je nezavisno telo koje je nadležno za regulisanje, upravljanje i nadzor radio-difuznog frekvencijskog spektra. </w:t>
            </w:r>
            <w:r>
              <w:rPr>
                <w:rFonts w:ascii="Book Antiqua" w:hAnsi="Book Antiqua" w:cs="Calibri"/>
                <w:i/>
                <w:iCs/>
                <w:color w:val="000000" w:themeColor="text1"/>
                <w:sz w:val="20"/>
                <w:szCs w:val="20"/>
              </w:rPr>
              <w:t>NSM</w:t>
            </w:r>
            <w:r w:rsidRPr="001F4551">
              <w:rPr>
                <w:rFonts w:ascii="Book Antiqua" w:hAnsi="Book Antiqua" w:cs="Calibri"/>
                <w:i/>
                <w:iCs/>
                <w:color w:val="000000" w:themeColor="text1"/>
                <w:sz w:val="20"/>
                <w:szCs w:val="20"/>
              </w:rPr>
              <w:t xml:space="preserve"> reguliše prava, obaveze kao i odgovornosti fizičkih i pravnih lica koja pružaju audio i audiovizuelne medijske usluge ". </w:t>
            </w:r>
            <w:r w:rsidRPr="001F4551">
              <w:rPr>
                <w:rFonts w:ascii="Book Antiqua" w:hAnsi="Book Antiqua" w:cs="Calibri"/>
                <w:color w:val="000000" w:themeColor="text1"/>
                <w:sz w:val="20"/>
                <w:szCs w:val="20"/>
              </w:rPr>
              <w:t xml:space="preserve">Dakle, </w:t>
            </w:r>
            <w:r>
              <w:rPr>
                <w:rFonts w:ascii="Book Antiqua" w:hAnsi="Book Antiqua" w:cs="Calibri"/>
                <w:color w:val="000000" w:themeColor="text1"/>
                <w:sz w:val="20"/>
                <w:szCs w:val="20"/>
              </w:rPr>
              <w:t>NSM</w:t>
            </w:r>
            <w:r w:rsidRPr="001F4551">
              <w:rPr>
                <w:rFonts w:ascii="Book Antiqua" w:hAnsi="Book Antiqua" w:cs="Calibri"/>
                <w:color w:val="000000" w:themeColor="text1"/>
                <w:sz w:val="20"/>
                <w:szCs w:val="20"/>
              </w:rPr>
              <w:t xml:space="preserve"> reguliše medije i njihov rad, ali nema autoritet da se meša u unutrašnju organizaciju medija.</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I.3.4</w:t>
            </w:r>
          </w:p>
        </w:tc>
        <w:tc>
          <w:tcPr>
            <w:tcW w:w="207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 xml:space="preserve">Promovisanje upotrebe neseksističkog jezika i izbegavanje reklama ili audio-vizuelnih materijala </w:t>
            </w:r>
            <w:r w:rsidRPr="005E1ACB">
              <w:rPr>
                <w:rFonts w:ascii="Book Antiqua" w:hAnsi="Book Antiqua"/>
                <w:color w:val="000000" w:themeColor="text1"/>
                <w:sz w:val="20"/>
                <w:szCs w:val="20"/>
              </w:rPr>
              <w:lastRenderedPageBreak/>
              <w:t xml:space="preserve">napisanih sa seksističkim sadržajem i povoljne stavove prema nasilju i diskriminaciji, u javnim i privatnim medijima </w:t>
            </w:r>
            <w:r w:rsidR="002B3D9C" w:rsidRPr="00172FFB">
              <w:rPr>
                <w:rFonts w:ascii="Book Antiqua" w:hAnsi="Book Antiqua"/>
                <w:color w:val="000000" w:themeColor="text1"/>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9C" w:rsidRPr="00172FFB" w:rsidRDefault="002B3D9C" w:rsidP="002B3D9C">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2022-2026</w:t>
            </w:r>
          </w:p>
        </w:tc>
        <w:tc>
          <w:tcPr>
            <w:tcW w:w="117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Budžet Vlade Kosova</w:t>
            </w:r>
          </w:p>
        </w:tc>
        <w:tc>
          <w:tcPr>
            <w:tcW w:w="1890" w:type="dxa"/>
            <w:shd w:val="clear" w:color="auto" w:fill="auto"/>
          </w:tcPr>
          <w:p w:rsidR="002B3D9C" w:rsidRPr="00172FFB" w:rsidRDefault="005E1ACB" w:rsidP="005E1ACB">
            <w:pPr>
              <w:rPr>
                <w:rFonts w:ascii="Book Antiqua" w:hAnsi="Book Antiqua"/>
                <w:color w:val="000000" w:themeColor="text1"/>
                <w:sz w:val="20"/>
                <w:szCs w:val="20"/>
              </w:rPr>
            </w:pPr>
            <w:r w:rsidRPr="005E1ACB">
              <w:rPr>
                <w:rFonts w:ascii="Book Antiqua" w:hAnsi="Book Antiqua"/>
                <w:color w:val="000000" w:themeColor="text1"/>
                <w:sz w:val="20"/>
                <w:szCs w:val="20"/>
              </w:rPr>
              <w:t xml:space="preserve">Mediji, Autoritet za audiovizuelne medije, Fakultet novinarstva, Savez novinara, MP/Kancelarija </w:t>
            </w:r>
            <w:r w:rsidRPr="005E1ACB">
              <w:rPr>
                <w:rFonts w:ascii="Book Antiqua" w:hAnsi="Book Antiqua"/>
                <w:color w:val="000000" w:themeColor="text1"/>
                <w:sz w:val="20"/>
                <w:szCs w:val="20"/>
              </w:rPr>
              <w:lastRenderedPageBreak/>
              <w:t>nac</w:t>
            </w:r>
            <w:r>
              <w:rPr>
                <w:rFonts w:ascii="Book Antiqua" w:hAnsi="Book Antiqua"/>
                <w:color w:val="000000" w:themeColor="text1"/>
                <w:sz w:val="20"/>
                <w:szCs w:val="20"/>
              </w:rPr>
              <w:t>ionalnog koordinatora ARR, NVO</w:t>
            </w:r>
          </w:p>
        </w:tc>
        <w:tc>
          <w:tcPr>
            <w:tcW w:w="162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lastRenderedPageBreak/>
              <w:t xml:space="preserve">Televizijske emisije, spotovi, reklame i članci u javnim i privatnim </w:t>
            </w:r>
            <w:r w:rsidRPr="005E1ACB">
              <w:rPr>
                <w:rFonts w:ascii="Book Antiqua" w:hAnsi="Book Antiqua"/>
                <w:color w:val="000000" w:themeColor="text1"/>
                <w:sz w:val="20"/>
                <w:szCs w:val="20"/>
              </w:rPr>
              <w:lastRenderedPageBreak/>
              <w:t>medijima koriste neseksistički, nediskriminatorni i tolerantni jezik protiv nasilja nad ženama i nasilja u porodici</w:t>
            </w:r>
          </w:p>
        </w:tc>
        <w:tc>
          <w:tcPr>
            <w:tcW w:w="135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lastRenderedPageBreak/>
              <w:t>Istanbulska konvencija (Poglavlje III, članovi 15, 17)</w:t>
            </w:r>
          </w:p>
        </w:tc>
        <w:tc>
          <w:tcPr>
            <w:tcW w:w="5009" w:type="dxa"/>
            <w:shd w:val="clear" w:color="auto" w:fill="FFC000"/>
          </w:tcPr>
          <w:p w:rsidR="002B3D9C" w:rsidRPr="00AF5018" w:rsidRDefault="002B3D9C" w:rsidP="002B3D9C">
            <w:pPr>
              <w:rPr>
                <w:rFonts w:ascii="Book Antiqua" w:hAnsi="Book Antiqua" w:cs="Calibri"/>
                <w:color w:val="000000" w:themeColor="text1"/>
                <w:sz w:val="20"/>
                <w:szCs w:val="20"/>
                <w:lang w:val="sr-Latn-RS"/>
              </w:rPr>
            </w:pPr>
            <w:r>
              <w:rPr>
                <w:rFonts w:ascii="Book Antiqua" w:hAnsi="Book Antiqua" w:cs="Calibri"/>
                <w:color w:val="000000" w:themeColor="text1"/>
                <w:sz w:val="20"/>
                <w:szCs w:val="20"/>
                <w:lang w:val="sr-Latn-RS"/>
              </w:rPr>
              <w:t>NSM</w:t>
            </w:r>
            <w:r w:rsidRPr="00AF5018">
              <w:rPr>
                <w:rFonts w:ascii="Book Antiqua" w:hAnsi="Book Antiqua" w:cs="Calibri"/>
                <w:color w:val="000000" w:themeColor="text1"/>
                <w:sz w:val="20"/>
                <w:szCs w:val="20"/>
                <w:lang w:val="sr-Latn-RS"/>
              </w:rPr>
              <w:t xml:space="preserve"> je svim licenciranim medijima prosledio izjavu na potpis,</w:t>
            </w:r>
            <w:r w:rsidRPr="00AF5018">
              <w:rPr>
                <w:rStyle w:val="FootnoteReference"/>
                <w:rFonts w:ascii="Book Antiqua" w:hAnsi="Book Antiqua" w:cs="Calibri"/>
                <w:color w:val="000000" w:themeColor="text1"/>
                <w:sz w:val="20"/>
                <w:szCs w:val="20"/>
                <w:lang w:val="sr-Latn-RS"/>
              </w:rPr>
              <w:footnoteReference w:id="12"/>
            </w:r>
            <w:r w:rsidRPr="00AF5018">
              <w:rPr>
                <w:rFonts w:ascii="Book Antiqua" w:hAnsi="Book Antiqua" w:cs="Calibri"/>
                <w:color w:val="000000" w:themeColor="text1"/>
                <w:sz w:val="20"/>
                <w:szCs w:val="20"/>
                <w:lang w:val="sr-Latn-RS"/>
              </w:rPr>
              <w:t xml:space="preserve"> kojom se mediji obavezuju da će unaprediti rodnu ravnopravnost na Kosovu u oblasti medija, kao i da će unaprediti rodnu ravnopravnost i raditi na eliminisanju negativnog prikaza žena u medijima. Takođe, mediji se obavezuju da će </w:t>
            </w:r>
            <w:r w:rsidRPr="00AF5018">
              <w:rPr>
                <w:rFonts w:ascii="Book Antiqua" w:hAnsi="Book Antiqua" w:cs="Calibri"/>
                <w:color w:val="000000" w:themeColor="text1"/>
                <w:sz w:val="20"/>
                <w:szCs w:val="20"/>
                <w:lang w:val="sr-Latn-RS"/>
              </w:rPr>
              <w:lastRenderedPageBreak/>
              <w:t>sprovoditi obaveze koje proizilaze iz Eti</w:t>
            </w:r>
            <w:r w:rsidRPr="00AF5018">
              <w:rPr>
                <w:rFonts w:ascii="Book Antiqua" w:hAnsi="Book Antiqua" w:cs="Book Antiqua"/>
                <w:color w:val="000000" w:themeColor="text1"/>
                <w:sz w:val="20"/>
                <w:szCs w:val="20"/>
                <w:lang w:val="sr-Latn-RS"/>
              </w:rPr>
              <w:t>č</w:t>
            </w:r>
            <w:r w:rsidRPr="00AF5018">
              <w:rPr>
                <w:rFonts w:ascii="Book Antiqua" w:hAnsi="Book Antiqua" w:cs="Calibri"/>
                <w:color w:val="000000" w:themeColor="text1"/>
                <w:sz w:val="20"/>
                <w:szCs w:val="20"/>
                <w:lang w:val="sr-Latn-RS"/>
              </w:rPr>
              <w:t>kog kodeksa audiovizuelnih medijskih servisa, kao i osnovnih principa nediskriminacije i rodne ravnopravnosti za</w:t>
            </w:r>
            <w:r w:rsidRPr="00AF5018">
              <w:rPr>
                <w:rFonts w:ascii="Book Antiqua" w:hAnsi="Book Antiqua" w:cs="Book Antiqua"/>
                <w:color w:val="000000" w:themeColor="text1"/>
                <w:sz w:val="20"/>
                <w:szCs w:val="20"/>
                <w:lang w:val="sr-Latn-RS"/>
              </w:rPr>
              <w:t>š</w:t>
            </w:r>
            <w:r w:rsidRPr="00AF5018">
              <w:rPr>
                <w:rFonts w:ascii="Book Antiqua" w:hAnsi="Book Antiqua" w:cs="Calibri"/>
                <w:color w:val="000000" w:themeColor="text1"/>
                <w:sz w:val="20"/>
                <w:szCs w:val="20"/>
                <w:lang w:val="sr-Latn-RS"/>
              </w:rPr>
              <w:t>tićenih i promovisanih domaćim i me</w:t>
            </w:r>
            <w:r w:rsidRPr="00AF5018">
              <w:rPr>
                <w:rFonts w:ascii="Book Antiqua" w:hAnsi="Book Antiqua" w:cs="Book Antiqua"/>
                <w:color w:val="000000" w:themeColor="text1"/>
                <w:sz w:val="20"/>
                <w:szCs w:val="20"/>
                <w:lang w:val="sr-Latn-RS"/>
              </w:rPr>
              <w:t>đ</w:t>
            </w:r>
            <w:r w:rsidRPr="00AF5018">
              <w:rPr>
                <w:rFonts w:ascii="Book Antiqua" w:hAnsi="Book Antiqua" w:cs="Calibri"/>
                <w:color w:val="000000" w:themeColor="text1"/>
                <w:sz w:val="20"/>
                <w:szCs w:val="20"/>
                <w:lang w:val="sr-Latn-RS"/>
              </w:rPr>
              <w:t xml:space="preserve">unarodnim zakonodavstvom. </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I.3.5</w:t>
            </w:r>
          </w:p>
        </w:tc>
        <w:tc>
          <w:tcPr>
            <w:tcW w:w="207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 xml:space="preserve">Priprema i primena jasnih politika i funkcionalnih mehanizama za žalbe koji zabranjuju diskriminatorni materijal, seksistički sadržaj ili materijali koji favorizuju nasilje u porodici i i štetni efekti nekih tradicionalnih praksi ili običaja u audiovizuelnim i štampanim medijima </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Budžet Vlade Kosova</w:t>
            </w:r>
          </w:p>
        </w:tc>
        <w:tc>
          <w:tcPr>
            <w:tcW w:w="189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Autoritet za audiovizuelne medije, Savez novinara, MP/Kancelarija nacionalnog koordinatora ARR, NVO</w:t>
            </w:r>
          </w:p>
        </w:tc>
        <w:tc>
          <w:tcPr>
            <w:tcW w:w="1620" w:type="dxa"/>
            <w:shd w:val="clear" w:color="auto" w:fill="auto"/>
          </w:tcPr>
          <w:p w:rsidR="005E4579" w:rsidRPr="005E4579" w:rsidRDefault="005E4579" w:rsidP="005E4579">
            <w:pPr>
              <w:rPr>
                <w:rFonts w:ascii="Book Antiqua" w:hAnsi="Book Antiqua"/>
                <w:color w:val="000000" w:themeColor="text1"/>
                <w:sz w:val="20"/>
                <w:szCs w:val="20"/>
              </w:rPr>
            </w:pPr>
            <w:r w:rsidRPr="005E4579">
              <w:rPr>
                <w:rFonts w:ascii="Book Antiqua" w:hAnsi="Book Antiqua"/>
                <w:color w:val="000000" w:themeColor="text1"/>
                <w:sz w:val="20"/>
                <w:szCs w:val="20"/>
              </w:rPr>
              <w:t xml:space="preserve">Mehanizmi za podnošenje žalbi i restriktivne politike, jasne i primenljive u javnim i privatnim medijima </w:t>
            </w:r>
          </w:p>
          <w:p w:rsidR="002B3D9C" w:rsidRPr="00172FFB" w:rsidRDefault="005E4579" w:rsidP="005E4579">
            <w:pPr>
              <w:rPr>
                <w:rFonts w:ascii="Book Antiqua" w:hAnsi="Book Antiqua"/>
                <w:color w:val="000000" w:themeColor="text1"/>
                <w:sz w:val="20"/>
                <w:szCs w:val="20"/>
              </w:rPr>
            </w:pPr>
            <w:r w:rsidRPr="005E4579">
              <w:rPr>
                <w:rFonts w:ascii="Book Antiqua" w:hAnsi="Book Antiqua"/>
                <w:color w:val="000000" w:themeColor="text1"/>
                <w:sz w:val="20"/>
                <w:szCs w:val="20"/>
              </w:rPr>
              <w:t xml:space="preserve"> </w:t>
            </w:r>
          </w:p>
          <w:p w:rsidR="002B3D9C" w:rsidRPr="00172FFB" w:rsidRDefault="002B3D9C" w:rsidP="002B3D9C">
            <w:pPr>
              <w:rPr>
                <w:rFonts w:ascii="Book Antiqua" w:hAnsi="Book Antiqua"/>
                <w:color w:val="000000" w:themeColor="text1"/>
                <w:sz w:val="20"/>
                <w:szCs w:val="20"/>
              </w:rPr>
            </w:pPr>
          </w:p>
        </w:tc>
        <w:tc>
          <w:tcPr>
            <w:tcW w:w="1350" w:type="dxa"/>
            <w:shd w:val="clear" w:color="auto" w:fill="auto"/>
          </w:tcPr>
          <w:p w:rsidR="002B3D9C" w:rsidRPr="00172FFB" w:rsidRDefault="005E1ACB" w:rsidP="002B3D9C">
            <w:pPr>
              <w:rPr>
                <w:rFonts w:ascii="Book Antiqua" w:hAnsi="Book Antiqua"/>
                <w:color w:val="000000" w:themeColor="text1"/>
                <w:sz w:val="20"/>
                <w:szCs w:val="20"/>
              </w:rPr>
            </w:pPr>
            <w:r w:rsidRPr="005E1ACB">
              <w:rPr>
                <w:rFonts w:ascii="Book Antiqua" w:hAnsi="Book Antiqua"/>
                <w:color w:val="000000" w:themeColor="text1"/>
                <w:sz w:val="20"/>
                <w:szCs w:val="20"/>
              </w:rPr>
              <w:t>Istanbulska konvencija (Poglavlje III, članovi 15, 17)</w:t>
            </w:r>
          </w:p>
        </w:tc>
        <w:tc>
          <w:tcPr>
            <w:tcW w:w="5009" w:type="dxa"/>
            <w:shd w:val="clear" w:color="auto" w:fill="FFC000"/>
          </w:tcPr>
          <w:p w:rsidR="002B3D9C" w:rsidRPr="00145057" w:rsidRDefault="002B3D9C" w:rsidP="002B3D9C">
            <w:pPr>
              <w:rPr>
                <w:rFonts w:ascii="Book Antiqua" w:hAnsi="Book Antiqua" w:cs="Calibri"/>
                <w:color w:val="000000" w:themeColor="text1"/>
                <w:sz w:val="20"/>
                <w:szCs w:val="20"/>
                <w:lang w:val="sr-Latn-RS"/>
              </w:rPr>
            </w:pPr>
            <w:r>
              <w:rPr>
                <w:rFonts w:ascii="Book Antiqua" w:hAnsi="Book Antiqua" w:cs="Calibri"/>
                <w:color w:val="000000" w:themeColor="text1"/>
                <w:sz w:val="20"/>
                <w:szCs w:val="20"/>
                <w:lang w:val="sr-Latn-RS"/>
              </w:rPr>
              <w:t>NSM</w:t>
            </w:r>
            <w:r w:rsidRPr="00AF5018">
              <w:rPr>
                <w:rFonts w:ascii="Book Antiqua" w:hAnsi="Book Antiqua" w:cs="Calibri"/>
                <w:color w:val="000000" w:themeColor="text1"/>
                <w:sz w:val="20"/>
                <w:szCs w:val="20"/>
                <w:lang w:val="sr-Latn-RS"/>
              </w:rPr>
              <w:t xml:space="preserve"> je utvrdio ovo pitanje u Etičkom kodeksu za audiovizuelne medijske usluge</w:t>
            </w:r>
            <w:r w:rsidRPr="00145057">
              <w:rPr>
                <w:rFonts w:ascii="Book Antiqua" w:hAnsi="Book Antiqua" w:cs="Calibri"/>
                <w:color w:val="000000" w:themeColor="text1"/>
                <w:sz w:val="20"/>
                <w:szCs w:val="20"/>
                <w:lang w:val="sr-Latn-RS"/>
              </w:rPr>
              <w:t xml:space="preserve">. </w:t>
            </w:r>
            <w:r w:rsidRPr="00AF5018">
              <w:rPr>
                <w:rFonts w:ascii="Book Antiqua" w:hAnsi="Book Antiqua" w:cs="Calibri"/>
                <w:color w:val="000000" w:themeColor="text1"/>
                <w:sz w:val="20"/>
                <w:szCs w:val="20"/>
                <w:lang w:val="sr-Latn-RS"/>
              </w:rPr>
              <w:t xml:space="preserve">Što se tiče njihove implementacije, </w:t>
            </w:r>
            <w:r>
              <w:rPr>
                <w:rFonts w:ascii="Book Antiqua" w:hAnsi="Book Antiqua" w:cs="Calibri"/>
                <w:color w:val="000000" w:themeColor="text1"/>
                <w:sz w:val="20"/>
                <w:szCs w:val="20"/>
                <w:lang w:val="sr-Latn-RS"/>
              </w:rPr>
              <w:t>NSM</w:t>
            </w:r>
            <w:r w:rsidRPr="00AF5018">
              <w:rPr>
                <w:rFonts w:ascii="Book Antiqua" w:hAnsi="Book Antiqua" w:cs="Calibri"/>
                <w:color w:val="000000" w:themeColor="text1"/>
                <w:sz w:val="20"/>
                <w:szCs w:val="20"/>
                <w:lang w:val="sr-Latn-RS"/>
              </w:rPr>
              <w:t xml:space="preserve"> sprovodi praćenje audiovizuelnih medijskih servisa iu pogledu seksisti</w:t>
            </w:r>
            <w:r w:rsidRPr="00AF5018">
              <w:rPr>
                <w:rFonts w:ascii="Book Antiqua" w:hAnsi="Book Antiqua" w:cs="Book Antiqua"/>
                <w:color w:val="000000" w:themeColor="text1"/>
                <w:sz w:val="20"/>
                <w:szCs w:val="20"/>
                <w:lang w:val="sr-Latn-RS"/>
              </w:rPr>
              <w:t>č</w:t>
            </w:r>
            <w:r w:rsidRPr="00AF5018">
              <w:rPr>
                <w:rFonts w:ascii="Book Antiqua" w:hAnsi="Book Antiqua" w:cs="Calibri"/>
                <w:color w:val="000000" w:themeColor="text1"/>
                <w:sz w:val="20"/>
                <w:szCs w:val="20"/>
                <w:lang w:val="sr-Latn-RS"/>
              </w:rPr>
              <w:t>kih programskih sadr</w:t>
            </w:r>
            <w:r w:rsidRPr="00AF5018">
              <w:rPr>
                <w:rFonts w:ascii="Book Antiqua" w:hAnsi="Book Antiqua" w:cs="Book Antiqua"/>
                <w:color w:val="000000" w:themeColor="text1"/>
                <w:sz w:val="20"/>
                <w:szCs w:val="20"/>
                <w:lang w:val="sr-Latn-RS"/>
              </w:rPr>
              <w:t>ž</w:t>
            </w:r>
            <w:r w:rsidRPr="00AF5018">
              <w:rPr>
                <w:rFonts w:ascii="Book Antiqua" w:hAnsi="Book Antiqua" w:cs="Calibri"/>
                <w:color w:val="000000" w:themeColor="text1"/>
                <w:sz w:val="20"/>
                <w:szCs w:val="20"/>
                <w:lang w:val="sr-Latn-RS"/>
              </w:rPr>
              <w:t>aja kao deo implementacije Eti</w:t>
            </w:r>
            <w:r w:rsidRPr="00AF5018">
              <w:rPr>
                <w:rFonts w:ascii="Book Antiqua" w:hAnsi="Book Antiqua" w:cs="Book Antiqua"/>
                <w:color w:val="000000" w:themeColor="text1"/>
                <w:sz w:val="20"/>
                <w:szCs w:val="20"/>
                <w:lang w:val="sr-Latn-RS"/>
              </w:rPr>
              <w:t>č</w:t>
            </w:r>
            <w:r w:rsidRPr="00AF5018">
              <w:rPr>
                <w:rFonts w:ascii="Book Antiqua" w:hAnsi="Book Antiqua" w:cs="Calibri"/>
                <w:color w:val="000000" w:themeColor="text1"/>
                <w:sz w:val="20"/>
                <w:szCs w:val="20"/>
                <w:lang w:val="sr-Latn-RS"/>
              </w:rPr>
              <w:t>kog kodeksa od strane medija, ali ne fokusirajući se samo na jedan aspekt kao što je prenošenje nasilnog ili seksističkog sadržaja</w:t>
            </w:r>
            <w:r>
              <w:rPr>
                <w:rFonts w:ascii="Book Antiqua" w:hAnsi="Book Antiqua" w:cs="Calibri"/>
                <w:color w:val="000000" w:themeColor="text1"/>
                <w:sz w:val="20"/>
                <w:szCs w:val="20"/>
                <w:lang w:val="sr-Latn-RS"/>
              </w:rPr>
              <w:t>.</w:t>
            </w:r>
            <w:r w:rsidRPr="00145057">
              <w:rPr>
                <w:rFonts w:ascii="Book Antiqua" w:hAnsi="Book Antiqua" w:cs="Calibri"/>
                <w:color w:val="000000" w:themeColor="text1"/>
                <w:sz w:val="20"/>
                <w:szCs w:val="20"/>
                <w:lang w:val="sr-Latn-RS"/>
              </w:rPr>
              <w:t xml:space="preserve"> </w:t>
            </w:r>
            <w:r w:rsidRPr="00587652">
              <w:rPr>
                <w:rFonts w:ascii="Book Antiqua" w:hAnsi="Book Antiqua" w:cs="Calibri"/>
                <w:color w:val="000000" w:themeColor="text1"/>
                <w:sz w:val="20"/>
                <w:szCs w:val="20"/>
                <w:lang w:val="sr-Latn-RS"/>
              </w:rPr>
              <w:t>Na osnovu Etičkog kodeksa predviđaju se zakonske odredbe koje se odnose na ovu radnju Strategije, uključujući preno</w:t>
            </w:r>
            <w:r w:rsidRPr="00587652">
              <w:rPr>
                <w:rFonts w:ascii="Book Antiqua" w:hAnsi="Book Antiqua" w:cs="Book Antiqua"/>
                <w:color w:val="000000" w:themeColor="text1"/>
                <w:sz w:val="20"/>
                <w:szCs w:val="20"/>
                <w:lang w:val="sr-Latn-RS"/>
              </w:rPr>
              <w:t>š</w:t>
            </w:r>
            <w:r w:rsidRPr="00587652">
              <w:rPr>
                <w:rFonts w:ascii="Book Antiqua" w:hAnsi="Book Antiqua" w:cs="Calibri"/>
                <w:color w:val="000000" w:themeColor="text1"/>
                <w:sz w:val="20"/>
                <w:szCs w:val="20"/>
                <w:lang w:val="sr-Latn-RS"/>
              </w:rPr>
              <w:t>enje sadr</w:t>
            </w:r>
            <w:r w:rsidRPr="00587652">
              <w:rPr>
                <w:rFonts w:ascii="Book Antiqua" w:hAnsi="Book Antiqua" w:cs="Book Antiqua"/>
                <w:color w:val="000000" w:themeColor="text1"/>
                <w:sz w:val="20"/>
                <w:szCs w:val="20"/>
                <w:lang w:val="sr-Latn-RS"/>
              </w:rPr>
              <w:t>ž</w:t>
            </w:r>
            <w:r w:rsidRPr="00587652">
              <w:rPr>
                <w:rFonts w:ascii="Book Antiqua" w:hAnsi="Book Antiqua" w:cs="Calibri"/>
                <w:color w:val="000000" w:themeColor="text1"/>
                <w:sz w:val="20"/>
                <w:szCs w:val="20"/>
                <w:lang w:val="sr-Latn-RS"/>
              </w:rPr>
              <w:t>aja na rodnoj osnovi, oblika diskriminacije i netolerancije na rodnoj osnovi</w:t>
            </w:r>
            <w:r w:rsidRPr="00145057">
              <w:rPr>
                <w:rFonts w:ascii="Book Antiqua" w:hAnsi="Book Antiqua" w:cs="Calibri"/>
                <w:color w:val="000000" w:themeColor="text1"/>
                <w:sz w:val="20"/>
                <w:szCs w:val="20"/>
                <w:lang w:val="sr-Latn-RS"/>
              </w:rPr>
              <w:t xml:space="preserve">. </w:t>
            </w:r>
            <w:r w:rsidRPr="00587652">
              <w:rPr>
                <w:rFonts w:ascii="Book Antiqua" w:hAnsi="Book Antiqua" w:cs="Calibri"/>
                <w:color w:val="000000" w:themeColor="text1"/>
                <w:sz w:val="20"/>
                <w:szCs w:val="20"/>
                <w:lang w:val="sr-Latn-RS"/>
              </w:rPr>
              <w:t xml:space="preserve">Ovaj deo je bio za slučajeve ex officio, dok što se tiče žalbenog mehanizma, </w:t>
            </w:r>
            <w:r>
              <w:rPr>
                <w:rFonts w:ascii="Book Antiqua" w:hAnsi="Book Antiqua" w:cs="Calibri"/>
                <w:color w:val="000000" w:themeColor="text1"/>
                <w:sz w:val="20"/>
                <w:szCs w:val="20"/>
                <w:lang w:val="sr-Latn-RS"/>
              </w:rPr>
              <w:t>NSM</w:t>
            </w:r>
            <w:r w:rsidRPr="00587652">
              <w:rPr>
                <w:rFonts w:ascii="Book Antiqua" w:hAnsi="Book Antiqua" w:cs="Calibri"/>
                <w:color w:val="000000" w:themeColor="text1"/>
                <w:sz w:val="20"/>
                <w:szCs w:val="20"/>
                <w:lang w:val="sr-Latn-RS"/>
              </w:rPr>
              <w:t xml:space="preserve"> tokom 2022. godine nije primio nijednu pritužbu u vezi sa nasilnim, diskriminatorskim ili seksističkim sadržajem u medijima, međutim, bilo koja osoba ili organizacija može podneti pritužbu ako smatraju da su im povređena prava zaštićena zakonima </w:t>
            </w:r>
            <w:r>
              <w:rPr>
                <w:rFonts w:ascii="Book Antiqua" w:hAnsi="Book Antiqua" w:cs="Calibri"/>
                <w:color w:val="000000" w:themeColor="text1"/>
                <w:sz w:val="20"/>
                <w:szCs w:val="20"/>
                <w:lang w:val="sr-Latn-RS"/>
              </w:rPr>
              <w:t>NSM</w:t>
            </w:r>
            <w:r w:rsidRPr="00587652">
              <w:rPr>
                <w:rFonts w:ascii="Book Antiqua" w:hAnsi="Book Antiqua" w:cs="Calibri"/>
                <w:color w:val="000000" w:themeColor="text1"/>
                <w:sz w:val="20"/>
                <w:szCs w:val="20"/>
                <w:lang w:val="sr-Latn-RS"/>
              </w:rPr>
              <w:t>-a, a nakon formalnog podno</w:t>
            </w:r>
            <w:r w:rsidRPr="00587652">
              <w:rPr>
                <w:rFonts w:ascii="Book Antiqua" w:hAnsi="Book Antiqua" w:cs="Book Antiqua"/>
                <w:color w:val="000000" w:themeColor="text1"/>
                <w:sz w:val="20"/>
                <w:szCs w:val="20"/>
                <w:lang w:val="sr-Latn-RS"/>
              </w:rPr>
              <w:t>š</w:t>
            </w:r>
            <w:r w:rsidRPr="00587652">
              <w:rPr>
                <w:rFonts w:ascii="Book Antiqua" w:hAnsi="Book Antiqua" w:cs="Calibri"/>
                <w:color w:val="000000" w:themeColor="text1"/>
                <w:sz w:val="20"/>
                <w:szCs w:val="20"/>
                <w:lang w:val="sr-Latn-RS"/>
              </w:rPr>
              <w:t>enja pritu</w:t>
            </w:r>
            <w:r w:rsidRPr="00587652">
              <w:rPr>
                <w:rFonts w:ascii="Book Antiqua" w:hAnsi="Book Antiqua" w:cs="Book Antiqua"/>
                <w:color w:val="000000" w:themeColor="text1"/>
                <w:sz w:val="20"/>
                <w:szCs w:val="20"/>
                <w:lang w:val="sr-Latn-RS"/>
              </w:rPr>
              <w:t>ž</w:t>
            </w:r>
            <w:r w:rsidRPr="00587652">
              <w:rPr>
                <w:rFonts w:ascii="Book Antiqua" w:hAnsi="Book Antiqua" w:cs="Calibri"/>
                <w:color w:val="000000" w:themeColor="text1"/>
                <w:sz w:val="20"/>
                <w:szCs w:val="20"/>
                <w:lang w:val="sr-Latn-RS"/>
              </w:rPr>
              <w:t>be, pravni postupak je isti bez obzira da li je podnosi gra</w:t>
            </w:r>
            <w:r w:rsidRPr="00587652">
              <w:rPr>
                <w:rFonts w:ascii="Book Antiqua" w:hAnsi="Book Antiqua" w:cs="Book Antiqua"/>
                <w:color w:val="000000" w:themeColor="text1"/>
                <w:sz w:val="20"/>
                <w:szCs w:val="20"/>
                <w:lang w:val="sr-Latn-RS"/>
              </w:rPr>
              <w:t>đ</w:t>
            </w:r>
            <w:r w:rsidRPr="00587652">
              <w:rPr>
                <w:rFonts w:ascii="Book Antiqua" w:hAnsi="Book Antiqua" w:cs="Calibri"/>
                <w:color w:val="000000" w:themeColor="text1"/>
                <w:sz w:val="20"/>
                <w:szCs w:val="20"/>
                <w:lang w:val="sr-Latn-RS"/>
              </w:rPr>
              <w:t>anin ili ex officio</w:t>
            </w:r>
            <w:r>
              <w:rPr>
                <w:rFonts w:ascii="Book Antiqua" w:hAnsi="Book Antiqua" w:cs="Calibri"/>
                <w:color w:val="000000" w:themeColor="text1"/>
                <w:sz w:val="20"/>
                <w:szCs w:val="20"/>
                <w:lang w:val="sr-Latn-RS"/>
              </w:rPr>
              <w:t>. Link za pritužbe</w:t>
            </w:r>
            <w:r w:rsidRPr="00145057">
              <w:rPr>
                <w:rFonts w:ascii="Book Antiqua" w:hAnsi="Book Antiqua" w:cs="Calibri"/>
                <w:color w:val="000000" w:themeColor="text1"/>
                <w:sz w:val="20"/>
                <w:szCs w:val="20"/>
                <w:lang w:val="sr-Latn-RS"/>
              </w:rPr>
              <w:t>: https://www.</w:t>
            </w:r>
            <w:r>
              <w:rPr>
                <w:rFonts w:ascii="Book Antiqua" w:hAnsi="Book Antiqua" w:cs="Calibri"/>
                <w:color w:val="000000" w:themeColor="text1"/>
                <w:sz w:val="20"/>
                <w:szCs w:val="20"/>
                <w:lang w:val="sr-Latn-RS"/>
              </w:rPr>
              <w:t>NSM</w:t>
            </w:r>
            <w:r w:rsidRPr="00145057">
              <w:rPr>
                <w:rFonts w:ascii="Book Antiqua" w:hAnsi="Book Antiqua" w:cs="Calibri"/>
                <w:color w:val="000000" w:themeColor="text1"/>
                <w:sz w:val="20"/>
                <w:szCs w:val="20"/>
                <w:lang w:val="sr-Latn-RS"/>
              </w:rPr>
              <w:t xml:space="preserve">-ks.org/ankesa-qdp/286/ankesa-qdp/286  </w:t>
            </w:r>
          </w:p>
          <w:p w:rsidR="002B3D9C" w:rsidRPr="00145057" w:rsidRDefault="002B3D9C" w:rsidP="002B3D9C">
            <w:pPr>
              <w:rPr>
                <w:rFonts w:ascii="Book Antiqua" w:hAnsi="Book Antiqua"/>
                <w:color w:val="000000" w:themeColor="text1"/>
                <w:sz w:val="20"/>
                <w:szCs w:val="20"/>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I.3.6</w:t>
            </w:r>
          </w:p>
        </w:tc>
        <w:tc>
          <w:tcPr>
            <w:tcW w:w="207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Saradnja sa medijima i kompanijama za informacionu tehnologiju radi izbegavanja nasilja, seksualnog uznemirenja ili uznemirenja žena i</w:t>
            </w:r>
            <w:r>
              <w:rPr>
                <w:rFonts w:ascii="Book Antiqua" w:hAnsi="Book Antiqua"/>
                <w:color w:val="000000" w:themeColor="text1"/>
                <w:sz w:val="20"/>
                <w:szCs w:val="20"/>
              </w:rPr>
              <w:t xml:space="preserve"> </w:t>
            </w:r>
            <w:r w:rsidRPr="005E4579">
              <w:rPr>
                <w:rFonts w:ascii="Book Antiqua" w:hAnsi="Book Antiqua"/>
                <w:color w:val="000000" w:themeColor="text1"/>
                <w:sz w:val="20"/>
                <w:szCs w:val="20"/>
              </w:rPr>
              <w:t>devojaka putem društvenih medija i interneta</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Budžet Vlade Kosova</w:t>
            </w:r>
          </w:p>
        </w:tc>
        <w:tc>
          <w:tcPr>
            <w:tcW w:w="189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Mediji, ICT kompanije, Preduniverzitetske obrazovne institucije, MP/Kancelarija nacionalnog koordinatora ARR, NVO</w:t>
            </w:r>
          </w:p>
        </w:tc>
        <w:tc>
          <w:tcPr>
            <w:tcW w:w="162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Devojke i žene su sigurnije i zaštićene od oblika nasilja koje mogu pretrpeti dok koriste internet i dru</w:t>
            </w:r>
            <w:r w:rsidRPr="005E4579">
              <w:rPr>
                <w:rFonts w:ascii="Book Antiqua" w:hAnsi="Book Antiqua" w:cs="Book Antiqua"/>
                <w:color w:val="000000" w:themeColor="text1"/>
                <w:sz w:val="20"/>
                <w:szCs w:val="20"/>
              </w:rPr>
              <w:t>š</w:t>
            </w:r>
            <w:r w:rsidRPr="005E4579">
              <w:rPr>
                <w:rFonts w:ascii="Book Antiqua" w:hAnsi="Book Antiqua"/>
                <w:color w:val="000000" w:themeColor="text1"/>
                <w:sz w:val="20"/>
                <w:szCs w:val="20"/>
              </w:rPr>
              <w:t>tvene medije</w:t>
            </w:r>
          </w:p>
        </w:tc>
        <w:tc>
          <w:tcPr>
            <w:tcW w:w="1350" w:type="dxa"/>
            <w:shd w:val="clear" w:color="auto" w:fill="auto"/>
          </w:tcPr>
          <w:p w:rsidR="005E4579" w:rsidRPr="005E4579" w:rsidRDefault="005E4579" w:rsidP="005E4579">
            <w:pPr>
              <w:rPr>
                <w:rFonts w:ascii="Book Antiqua" w:hAnsi="Book Antiqua"/>
                <w:color w:val="000000" w:themeColor="text1"/>
                <w:sz w:val="20"/>
                <w:szCs w:val="20"/>
              </w:rPr>
            </w:pPr>
            <w:r w:rsidRPr="005E4579">
              <w:rPr>
                <w:rFonts w:ascii="Book Antiqua" w:hAnsi="Book Antiqua"/>
                <w:color w:val="000000" w:themeColor="text1"/>
                <w:sz w:val="20"/>
                <w:szCs w:val="20"/>
              </w:rPr>
              <w:t xml:space="preserve">Istanbulska konvencija (Poglavlje III, članovi 15, 17, Poglavlje IV i V) </w:t>
            </w:r>
          </w:p>
          <w:p w:rsidR="002B3D9C" w:rsidRPr="00172FFB" w:rsidRDefault="002B3D9C" w:rsidP="002B3D9C">
            <w:pPr>
              <w:rPr>
                <w:rFonts w:ascii="Book Antiqua" w:hAnsi="Book Antiqua"/>
                <w:color w:val="000000" w:themeColor="text1"/>
                <w:sz w:val="20"/>
                <w:szCs w:val="20"/>
              </w:rPr>
            </w:pPr>
          </w:p>
        </w:tc>
        <w:tc>
          <w:tcPr>
            <w:tcW w:w="5009" w:type="dxa"/>
            <w:shd w:val="clear" w:color="auto" w:fill="FF0000"/>
          </w:tcPr>
          <w:p w:rsidR="002B3D9C" w:rsidRPr="00145057" w:rsidRDefault="002B3D9C" w:rsidP="002B3D9C">
            <w:pPr>
              <w:rPr>
                <w:rFonts w:ascii="Book Antiqua" w:hAnsi="Book Antiqua" w:cs="Calibri"/>
                <w:color w:val="000000" w:themeColor="text1"/>
                <w:sz w:val="20"/>
                <w:szCs w:val="20"/>
                <w:lang w:val="sr-Latn-RS"/>
              </w:rPr>
            </w:pPr>
            <w:r>
              <w:rPr>
                <w:rFonts w:ascii="Book Antiqua" w:hAnsi="Book Antiqua" w:cs="Calibri"/>
                <w:color w:val="000000" w:themeColor="text1"/>
                <w:sz w:val="20"/>
                <w:szCs w:val="20"/>
                <w:lang w:val="sr-Latn-RS"/>
              </w:rPr>
              <w:t>Ne sproveden</w:t>
            </w:r>
            <w:r w:rsidRPr="00145057">
              <w:rPr>
                <w:rFonts w:ascii="Book Antiqua" w:hAnsi="Book Antiqua" w:cs="Calibri"/>
                <w:color w:val="000000" w:themeColor="text1"/>
                <w:sz w:val="20"/>
                <w:szCs w:val="20"/>
                <w:lang w:val="sr-Latn-RS"/>
              </w:rPr>
              <w:t>.</w:t>
            </w:r>
          </w:p>
          <w:p w:rsidR="002B3D9C" w:rsidRPr="00145057" w:rsidRDefault="002B3D9C" w:rsidP="002B3D9C">
            <w:pPr>
              <w:rPr>
                <w:rFonts w:ascii="Book Antiqua" w:hAnsi="Book Antiqua"/>
                <w:color w:val="000000" w:themeColor="text1"/>
                <w:sz w:val="20"/>
                <w:szCs w:val="20"/>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I.3.7</w:t>
            </w:r>
          </w:p>
        </w:tc>
        <w:tc>
          <w:tcPr>
            <w:tcW w:w="207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Razvoj i održavanje različitih veb stranica, kako bi deci i roditeljima pružili informacije o sigurnoj upotrebi interneta, društvenih medija i elektronskih komunikacija</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Budžet Vlade Kosova</w:t>
            </w:r>
          </w:p>
        </w:tc>
        <w:tc>
          <w:tcPr>
            <w:tcW w:w="189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Mediji, ICT kompanije, Preduniverzitetske obrazovne institucije, MP/Kancelarija nacionalnog koordinatora ARR, NVO</w:t>
            </w:r>
          </w:p>
        </w:tc>
        <w:tc>
          <w:tcPr>
            <w:tcW w:w="1620" w:type="dxa"/>
            <w:shd w:val="clear" w:color="auto" w:fill="auto"/>
          </w:tcPr>
          <w:p w:rsidR="005E4579" w:rsidRPr="005E4579" w:rsidRDefault="005E4579" w:rsidP="005E4579">
            <w:pPr>
              <w:rPr>
                <w:rFonts w:ascii="Book Antiqua" w:hAnsi="Book Antiqua"/>
                <w:color w:val="000000" w:themeColor="text1"/>
                <w:sz w:val="20"/>
                <w:szCs w:val="20"/>
              </w:rPr>
            </w:pPr>
            <w:r w:rsidRPr="005E4579">
              <w:rPr>
                <w:rFonts w:ascii="Book Antiqua" w:hAnsi="Book Antiqua"/>
                <w:color w:val="000000" w:themeColor="text1"/>
                <w:sz w:val="20"/>
                <w:szCs w:val="20"/>
              </w:rPr>
              <w:t xml:space="preserve">Deca i roditelji sposobniji za bezbednu upotrebu Interneta </w:t>
            </w:r>
          </w:p>
          <w:p w:rsidR="005E4579" w:rsidRPr="005E4579" w:rsidRDefault="005E4579" w:rsidP="005E4579">
            <w:pPr>
              <w:rPr>
                <w:rFonts w:ascii="Book Antiqua" w:hAnsi="Book Antiqua"/>
                <w:color w:val="000000" w:themeColor="text1"/>
                <w:sz w:val="20"/>
                <w:szCs w:val="20"/>
              </w:rPr>
            </w:pPr>
            <w:r w:rsidRPr="005E4579">
              <w:rPr>
                <w:rFonts w:ascii="Book Antiqua" w:hAnsi="Book Antiqua"/>
                <w:color w:val="000000" w:themeColor="text1"/>
                <w:sz w:val="20"/>
                <w:szCs w:val="20"/>
              </w:rPr>
              <w:t xml:space="preserve"> </w:t>
            </w:r>
          </w:p>
          <w:p w:rsidR="005E4579" w:rsidRPr="005E4579" w:rsidRDefault="005E4579" w:rsidP="005E4579">
            <w:pPr>
              <w:rPr>
                <w:rFonts w:ascii="Book Antiqua" w:hAnsi="Book Antiqua"/>
                <w:color w:val="000000" w:themeColor="text1"/>
                <w:sz w:val="20"/>
                <w:szCs w:val="20"/>
              </w:rPr>
            </w:pPr>
            <w:r w:rsidRPr="005E4579">
              <w:rPr>
                <w:rFonts w:ascii="Book Antiqua" w:hAnsi="Book Antiqua"/>
                <w:color w:val="000000" w:themeColor="text1"/>
                <w:sz w:val="20"/>
                <w:szCs w:val="20"/>
              </w:rPr>
              <w:t xml:space="preserve">Određene stranice potrebne za upotrebu od strane dece i roditelja, opremljene sigurnosnim kodovima i kontrolnim filterima </w:t>
            </w:r>
          </w:p>
          <w:p w:rsidR="005E4579" w:rsidRPr="005E4579" w:rsidRDefault="005E4579" w:rsidP="005E4579">
            <w:pPr>
              <w:rPr>
                <w:rFonts w:ascii="Book Antiqua" w:hAnsi="Book Antiqua"/>
                <w:color w:val="000000" w:themeColor="text1"/>
                <w:sz w:val="20"/>
                <w:szCs w:val="20"/>
              </w:rPr>
            </w:pPr>
            <w:r w:rsidRPr="005E4579">
              <w:rPr>
                <w:rFonts w:ascii="Book Antiqua" w:hAnsi="Book Antiqua"/>
                <w:color w:val="000000" w:themeColor="text1"/>
                <w:sz w:val="20"/>
                <w:szCs w:val="20"/>
              </w:rPr>
              <w:t xml:space="preserve"> </w:t>
            </w:r>
          </w:p>
          <w:p w:rsidR="002B3D9C" w:rsidRPr="00172FFB" w:rsidRDefault="005E4579" w:rsidP="005E4579">
            <w:pPr>
              <w:rPr>
                <w:rFonts w:ascii="Book Antiqua" w:hAnsi="Book Antiqua"/>
                <w:color w:val="000000" w:themeColor="text1"/>
                <w:sz w:val="20"/>
                <w:szCs w:val="20"/>
              </w:rPr>
            </w:pPr>
            <w:r w:rsidRPr="005E4579">
              <w:rPr>
                <w:rFonts w:ascii="Book Antiqua" w:hAnsi="Book Antiqua"/>
                <w:color w:val="000000" w:themeColor="text1"/>
                <w:sz w:val="20"/>
                <w:szCs w:val="20"/>
              </w:rPr>
              <w:t xml:space="preserve">Priručnik za izbegavanje nasilja i sigurnu upotrebu Interneta i društvenih </w:t>
            </w:r>
            <w:r w:rsidRPr="005E4579">
              <w:rPr>
                <w:rFonts w:ascii="Book Antiqua" w:hAnsi="Book Antiqua"/>
                <w:color w:val="000000" w:themeColor="text1"/>
                <w:sz w:val="20"/>
                <w:szCs w:val="20"/>
              </w:rPr>
              <w:lastRenderedPageBreak/>
              <w:t>medija, pripremljen i dostupan roditeljima i deci</w:t>
            </w:r>
          </w:p>
        </w:tc>
        <w:tc>
          <w:tcPr>
            <w:tcW w:w="135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lastRenderedPageBreak/>
              <w:t>Istanbulska konvencija (Poglavlje III, članovi 15, 17, Poglavlje IV i V)</w:t>
            </w:r>
          </w:p>
        </w:tc>
        <w:tc>
          <w:tcPr>
            <w:tcW w:w="5009" w:type="dxa"/>
            <w:shd w:val="clear" w:color="auto" w:fill="FF0000"/>
          </w:tcPr>
          <w:p w:rsidR="002B3D9C" w:rsidRPr="00172FFB" w:rsidRDefault="002B3D9C" w:rsidP="002B3D9C">
            <w:pPr>
              <w:rPr>
                <w:rFonts w:ascii="Book Antiqua" w:hAnsi="Book Antiqua" w:cs="Calibri"/>
                <w:color w:val="000000" w:themeColor="text1"/>
                <w:sz w:val="20"/>
                <w:szCs w:val="20"/>
              </w:rPr>
            </w:pPr>
            <w:r>
              <w:rPr>
                <w:rFonts w:ascii="Book Antiqua" w:hAnsi="Book Antiqua" w:cs="Calibri"/>
                <w:color w:val="000000" w:themeColor="text1"/>
                <w:sz w:val="20"/>
                <w:szCs w:val="20"/>
                <w:lang w:val="sr-Latn-RS"/>
              </w:rPr>
              <w:t>Ne sproveden</w:t>
            </w:r>
            <w:r w:rsidRPr="00172FFB">
              <w:rPr>
                <w:rFonts w:ascii="Book Antiqua" w:hAnsi="Book Antiqua" w:cs="Calibri"/>
                <w:color w:val="000000" w:themeColor="text1"/>
                <w:sz w:val="20"/>
                <w:szCs w:val="20"/>
              </w:rPr>
              <w:t>.</w:t>
            </w:r>
          </w:p>
          <w:p w:rsidR="002B3D9C" w:rsidRPr="00172FFB" w:rsidRDefault="002B3D9C" w:rsidP="002B3D9C">
            <w:pPr>
              <w:rPr>
                <w:rFonts w:ascii="Book Antiqua" w:hAnsi="Book Antiqua"/>
                <w:color w:val="000000" w:themeColor="text1"/>
                <w:sz w:val="20"/>
                <w:szCs w:val="20"/>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I.3.8</w:t>
            </w:r>
          </w:p>
        </w:tc>
        <w:tc>
          <w:tcPr>
            <w:tcW w:w="207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Podsticanje medija da pravilno izveštavaju i analiziraju nasilje u porodici i nasilje nad ženama reagujući profesionalno i poštujući principe etike i za</w:t>
            </w:r>
            <w:r w:rsidRPr="005E4579">
              <w:rPr>
                <w:rFonts w:ascii="Book Antiqua" w:hAnsi="Book Antiqua" w:cs="Book Antiqua"/>
                <w:color w:val="000000" w:themeColor="text1"/>
                <w:sz w:val="20"/>
                <w:szCs w:val="20"/>
              </w:rPr>
              <w:t>š</w:t>
            </w:r>
            <w:r w:rsidRPr="005E4579">
              <w:rPr>
                <w:rFonts w:ascii="Book Antiqua" w:hAnsi="Book Antiqua"/>
                <w:color w:val="000000" w:themeColor="text1"/>
                <w:sz w:val="20"/>
                <w:szCs w:val="20"/>
              </w:rPr>
              <w:t>tite li</w:t>
            </w:r>
            <w:r w:rsidRPr="005E4579">
              <w:rPr>
                <w:rFonts w:ascii="Book Antiqua" w:hAnsi="Book Antiqua" w:cs="Book Antiqua"/>
                <w:color w:val="000000" w:themeColor="text1"/>
                <w:sz w:val="20"/>
                <w:szCs w:val="20"/>
              </w:rPr>
              <w:t>č</w:t>
            </w:r>
            <w:r w:rsidRPr="005E4579">
              <w:rPr>
                <w:rFonts w:ascii="Book Antiqua" w:hAnsi="Book Antiqua"/>
                <w:color w:val="000000" w:themeColor="text1"/>
                <w:sz w:val="20"/>
                <w:szCs w:val="20"/>
              </w:rPr>
              <w:t xml:space="preserve">nih podataka </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2023-2026</w:t>
            </w:r>
          </w:p>
        </w:tc>
        <w:tc>
          <w:tcPr>
            <w:tcW w:w="117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Budžet Vlade Kosova</w:t>
            </w:r>
          </w:p>
        </w:tc>
        <w:tc>
          <w:tcPr>
            <w:tcW w:w="1890" w:type="dxa"/>
            <w:shd w:val="clear" w:color="auto" w:fill="auto"/>
          </w:tcPr>
          <w:p w:rsidR="002B3D9C" w:rsidRPr="00172FFB" w:rsidRDefault="005E4579" w:rsidP="002B3D9C">
            <w:pPr>
              <w:rPr>
                <w:rFonts w:ascii="Book Antiqua" w:hAnsi="Book Antiqua"/>
                <w:color w:val="000000" w:themeColor="text1"/>
                <w:sz w:val="20"/>
                <w:szCs w:val="20"/>
              </w:rPr>
            </w:pPr>
            <w:r w:rsidRPr="005E4579">
              <w:rPr>
                <w:rFonts w:ascii="Book Antiqua" w:hAnsi="Book Antiqua"/>
                <w:color w:val="000000" w:themeColor="text1"/>
                <w:sz w:val="20"/>
                <w:szCs w:val="20"/>
              </w:rPr>
              <w:t>Mediji, Autoritet za audiovizuelne medije, Savez novinara, MP/Kancelarija n</w:t>
            </w:r>
            <w:r w:rsidR="00F704B5">
              <w:rPr>
                <w:rFonts w:ascii="Book Antiqua" w:hAnsi="Book Antiqua"/>
                <w:color w:val="000000" w:themeColor="text1"/>
                <w:sz w:val="20"/>
                <w:szCs w:val="20"/>
              </w:rPr>
              <w:t>acionalnog koordinatora ARR, NV</w:t>
            </w:r>
          </w:p>
        </w:tc>
        <w:tc>
          <w:tcPr>
            <w:tcW w:w="1620" w:type="dxa"/>
            <w:shd w:val="clear" w:color="auto" w:fill="auto"/>
          </w:tcPr>
          <w:p w:rsidR="002B3D9C" w:rsidRPr="00172FFB" w:rsidRDefault="00F704B5" w:rsidP="002B3D9C">
            <w:pPr>
              <w:rPr>
                <w:rFonts w:ascii="Book Antiqua" w:hAnsi="Book Antiqua"/>
                <w:color w:val="000000" w:themeColor="text1"/>
                <w:sz w:val="20"/>
                <w:szCs w:val="20"/>
              </w:rPr>
            </w:pPr>
            <w:r w:rsidRPr="00F704B5">
              <w:rPr>
                <w:rFonts w:ascii="Book Antiqua" w:hAnsi="Book Antiqua"/>
                <w:color w:val="000000" w:themeColor="text1"/>
                <w:sz w:val="20"/>
                <w:szCs w:val="20"/>
              </w:rPr>
              <w:t>Priručnik o prijavljivanju i analizi nasilja u porodici i nasilja nad ženama putem audiovizuelnih i štampanih medija, pripremljen i stavljen na raspolaganje profesionalcima za implementaciju</w:t>
            </w:r>
          </w:p>
          <w:p w:rsidR="002B3D9C" w:rsidRPr="00172FFB" w:rsidRDefault="002B3D9C" w:rsidP="002B3D9C">
            <w:pPr>
              <w:rPr>
                <w:rFonts w:ascii="Book Antiqua" w:hAnsi="Book Antiqua"/>
                <w:color w:val="000000" w:themeColor="text1"/>
                <w:sz w:val="20"/>
                <w:szCs w:val="20"/>
              </w:rPr>
            </w:pPr>
          </w:p>
          <w:p w:rsidR="002B3D9C" w:rsidRPr="00172FFB" w:rsidRDefault="00F704B5" w:rsidP="002B3D9C">
            <w:pPr>
              <w:rPr>
                <w:rFonts w:ascii="Book Antiqua" w:hAnsi="Book Antiqua"/>
                <w:color w:val="000000" w:themeColor="text1"/>
                <w:sz w:val="20"/>
                <w:szCs w:val="20"/>
              </w:rPr>
            </w:pPr>
            <w:r w:rsidRPr="00F704B5">
              <w:rPr>
                <w:rFonts w:ascii="Book Antiqua" w:hAnsi="Book Antiqua"/>
                <w:color w:val="000000" w:themeColor="text1"/>
                <w:sz w:val="20"/>
                <w:szCs w:val="20"/>
              </w:rPr>
              <w:t>Mediji koji su aktivno i pozitivno uključeni u izveštavanje i podizanje svesti o nasilju u porodici i nasilju nad ženama</w:t>
            </w:r>
          </w:p>
        </w:tc>
        <w:tc>
          <w:tcPr>
            <w:tcW w:w="1350" w:type="dxa"/>
            <w:shd w:val="clear" w:color="auto" w:fill="auto"/>
          </w:tcPr>
          <w:p w:rsidR="002B3D9C" w:rsidRPr="00172FFB" w:rsidRDefault="00F704B5" w:rsidP="002B3D9C">
            <w:pPr>
              <w:rPr>
                <w:rFonts w:ascii="Book Antiqua" w:hAnsi="Book Antiqua"/>
                <w:color w:val="000000" w:themeColor="text1"/>
                <w:sz w:val="20"/>
                <w:szCs w:val="20"/>
              </w:rPr>
            </w:pPr>
            <w:r w:rsidRPr="00F704B5">
              <w:rPr>
                <w:rFonts w:ascii="Book Antiqua" w:hAnsi="Book Antiqua"/>
                <w:color w:val="000000" w:themeColor="text1"/>
                <w:sz w:val="20"/>
                <w:szCs w:val="20"/>
              </w:rPr>
              <w:t>Istanbulska konvencija (Poglavlje III, članovi 15, 17</w:t>
            </w:r>
          </w:p>
        </w:tc>
        <w:tc>
          <w:tcPr>
            <w:tcW w:w="5009" w:type="dxa"/>
          </w:tcPr>
          <w:p w:rsidR="002B3D9C" w:rsidRPr="00172FFB" w:rsidRDefault="002B3D9C" w:rsidP="002B3D9C">
            <w:pPr>
              <w:rPr>
                <w:rFonts w:ascii="Book Antiqua" w:hAnsi="Book Antiqua"/>
                <w:color w:val="000000" w:themeColor="text1"/>
                <w:sz w:val="20"/>
                <w:szCs w:val="20"/>
                <w:lang w:val="en-US"/>
              </w:rPr>
            </w:pPr>
            <w:r w:rsidRPr="00587652">
              <w:rPr>
                <w:rFonts w:ascii="Book Antiqua" w:hAnsi="Book Antiqua"/>
                <w:color w:val="000000" w:themeColor="text1"/>
                <w:sz w:val="20"/>
                <w:szCs w:val="20"/>
              </w:rPr>
              <w:t>Planirano je da aktivnost počne 2023. godine</w:t>
            </w:r>
            <w:r w:rsidRPr="00172FFB">
              <w:rPr>
                <w:rFonts w:ascii="Book Antiqua" w:hAnsi="Book Antiqua"/>
                <w:color w:val="000000" w:themeColor="text1"/>
                <w:sz w:val="20"/>
                <w:szCs w:val="20"/>
              </w:rPr>
              <w:t xml:space="preserve">. </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I.3.9</w:t>
            </w:r>
          </w:p>
        </w:tc>
        <w:tc>
          <w:tcPr>
            <w:tcW w:w="2070" w:type="dxa"/>
            <w:shd w:val="clear" w:color="auto" w:fill="auto"/>
          </w:tcPr>
          <w:p w:rsidR="002B3D9C" w:rsidRPr="00172FFB" w:rsidRDefault="00F704B5" w:rsidP="002B3D9C">
            <w:pPr>
              <w:rPr>
                <w:rFonts w:ascii="Book Antiqua" w:hAnsi="Book Antiqua"/>
                <w:color w:val="000000" w:themeColor="text1"/>
                <w:sz w:val="20"/>
                <w:szCs w:val="20"/>
              </w:rPr>
            </w:pPr>
            <w:r w:rsidRPr="00F704B5">
              <w:rPr>
                <w:rFonts w:ascii="Book Antiqua" w:hAnsi="Book Antiqua"/>
                <w:color w:val="000000" w:themeColor="text1"/>
                <w:sz w:val="20"/>
                <w:szCs w:val="20"/>
              </w:rPr>
              <w:t>Istraživanje mogućih slu</w:t>
            </w:r>
            <w:r w:rsidRPr="00F704B5">
              <w:rPr>
                <w:rFonts w:ascii="Book Antiqua" w:hAnsi="Book Antiqua" w:cs="Book Antiqua"/>
                <w:color w:val="000000" w:themeColor="text1"/>
                <w:sz w:val="20"/>
                <w:szCs w:val="20"/>
              </w:rPr>
              <w:t>č</w:t>
            </w:r>
            <w:r w:rsidRPr="00F704B5">
              <w:rPr>
                <w:rFonts w:ascii="Book Antiqua" w:hAnsi="Book Antiqua"/>
                <w:color w:val="000000" w:themeColor="text1"/>
                <w:sz w:val="20"/>
                <w:szCs w:val="20"/>
              </w:rPr>
              <w:t>ajeva napada na novinare, nasilja u porodici i zlo</w:t>
            </w:r>
            <w:r w:rsidRPr="00F704B5">
              <w:rPr>
                <w:rFonts w:ascii="Book Antiqua" w:hAnsi="Book Antiqua" w:cs="Book Antiqua"/>
                <w:color w:val="000000" w:themeColor="text1"/>
                <w:sz w:val="20"/>
                <w:szCs w:val="20"/>
              </w:rPr>
              <w:t>č</w:t>
            </w:r>
            <w:r w:rsidRPr="00F704B5">
              <w:rPr>
                <w:rFonts w:ascii="Book Antiqua" w:hAnsi="Book Antiqua"/>
                <w:color w:val="000000" w:themeColor="text1"/>
                <w:sz w:val="20"/>
                <w:szCs w:val="20"/>
              </w:rPr>
              <w:t>ina iz mr</w:t>
            </w:r>
            <w:r w:rsidRPr="00F704B5">
              <w:rPr>
                <w:rFonts w:ascii="Book Antiqua" w:hAnsi="Book Antiqua" w:cs="Book Antiqua"/>
                <w:color w:val="000000" w:themeColor="text1"/>
                <w:sz w:val="20"/>
                <w:szCs w:val="20"/>
              </w:rPr>
              <w:t>ž</w:t>
            </w:r>
            <w:r w:rsidRPr="00F704B5">
              <w:rPr>
                <w:rFonts w:ascii="Book Antiqua" w:hAnsi="Book Antiqua"/>
                <w:color w:val="000000" w:themeColor="text1"/>
                <w:sz w:val="20"/>
                <w:szCs w:val="20"/>
              </w:rPr>
              <w:t>nje, govora mr</w:t>
            </w:r>
            <w:r w:rsidRPr="00F704B5">
              <w:rPr>
                <w:rFonts w:ascii="Book Antiqua" w:hAnsi="Book Antiqua" w:cs="Book Antiqua"/>
                <w:color w:val="000000" w:themeColor="text1"/>
                <w:sz w:val="20"/>
                <w:szCs w:val="20"/>
              </w:rPr>
              <w:t>ž</w:t>
            </w:r>
            <w:r w:rsidRPr="00F704B5">
              <w:rPr>
                <w:rFonts w:ascii="Book Antiqua" w:hAnsi="Book Antiqua"/>
                <w:color w:val="000000" w:themeColor="text1"/>
                <w:sz w:val="20"/>
                <w:szCs w:val="20"/>
              </w:rPr>
              <w:t xml:space="preserve">nje i </w:t>
            </w:r>
            <w:r w:rsidRPr="00F704B5">
              <w:rPr>
                <w:rFonts w:ascii="Book Antiqua" w:hAnsi="Book Antiqua"/>
                <w:color w:val="000000" w:themeColor="text1"/>
                <w:sz w:val="20"/>
                <w:szCs w:val="20"/>
              </w:rPr>
              <w:lastRenderedPageBreak/>
              <w:t>diskriminacije, kao i slu</w:t>
            </w:r>
            <w:r w:rsidRPr="00F704B5">
              <w:rPr>
                <w:rFonts w:ascii="Book Antiqua" w:hAnsi="Book Antiqua" w:cs="Book Antiqua"/>
                <w:color w:val="000000" w:themeColor="text1"/>
                <w:sz w:val="20"/>
                <w:szCs w:val="20"/>
              </w:rPr>
              <w:t>č</w:t>
            </w:r>
            <w:r w:rsidRPr="00F704B5">
              <w:rPr>
                <w:rFonts w:ascii="Book Antiqua" w:hAnsi="Book Antiqua"/>
                <w:color w:val="000000" w:themeColor="text1"/>
                <w:sz w:val="20"/>
                <w:szCs w:val="20"/>
              </w:rPr>
              <w:t>ajeva koji kr</w:t>
            </w:r>
            <w:r w:rsidRPr="00F704B5">
              <w:rPr>
                <w:rFonts w:ascii="Book Antiqua" w:hAnsi="Book Antiqua" w:cs="Book Antiqua"/>
                <w:color w:val="000000" w:themeColor="text1"/>
                <w:sz w:val="20"/>
                <w:szCs w:val="20"/>
              </w:rPr>
              <w:t>š</w:t>
            </w:r>
            <w:r w:rsidRPr="00F704B5">
              <w:rPr>
                <w:rFonts w:ascii="Book Antiqua" w:hAnsi="Book Antiqua"/>
                <w:color w:val="000000" w:themeColor="text1"/>
                <w:sz w:val="20"/>
                <w:szCs w:val="20"/>
              </w:rPr>
              <w:t xml:space="preserve">e prava osoba LGBTI, sa prioritetom </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2022-2026</w:t>
            </w:r>
          </w:p>
        </w:tc>
        <w:tc>
          <w:tcPr>
            <w:tcW w:w="1170" w:type="dxa"/>
            <w:shd w:val="clear" w:color="auto" w:fill="auto"/>
          </w:tcPr>
          <w:p w:rsidR="002B3D9C" w:rsidRPr="00172FFB" w:rsidRDefault="00F704B5" w:rsidP="002B3D9C">
            <w:pPr>
              <w:pStyle w:val="NoSpacing"/>
              <w:rPr>
                <w:rFonts w:ascii="Book Antiqua" w:hAnsi="Book Antiqua"/>
                <w:color w:val="000000" w:themeColor="text1"/>
                <w:vertAlign w:val="superscript"/>
              </w:rPr>
            </w:pPr>
            <w:r w:rsidRPr="00F704B5">
              <w:rPr>
                <w:rFonts w:ascii="Book Antiqua" w:hAnsi="Book Antiqua"/>
                <w:color w:val="000000" w:themeColor="text1"/>
                <w:sz w:val="20"/>
              </w:rPr>
              <w:t xml:space="preserve">Budžet Vlade Kosova </w:t>
            </w:r>
          </w:p>
        </w:tc>
        <w:tc>
          <w:tcPr>
            <w:tcW w:w="1890" w:type="dxa"/>
            <w:shd w:val="clear" w:color="auto" w:fill="auto"/>
          </w:tcPr>
          <w:p w:rsidR="002B3D9C" w:rsidRPr="00172FFB" w:rsidRDefault="00F704B5" w:rsidP="002B3D9C">
            <w:pPr>
              <w:rPr>
                <w:rFonts w:ascii="Book Antiqua" w:hAnsi="Book Antiqua"/>
                <w:color w:val="000000" w:themeColor="text1"/>
                <w:sz w:val="20"/>
                <w:szCs w:val="20"/>
              </w:rPr>
            </w:pPr>
            <w:r w:rsidRPr="00F704B5">
              <w:rPr>
                <w:rFonts w:ascii="Book Antiqua" w:hAnsi="Book Antiqua"/>
                <w:color w:val="000000" w:themeColor="text1"/>
                <w:sz w:val="20"/>
                <w:szCs w:val="20"/>
              </w:rPr>
              <w:t>SSK TSK AP Kosovska policija NVO Medijske institucije</w:t>
            </w:r>
          </w:p>
        </w:tc>
        <w:tc>
          <w:tcPr>
            <w:tcW w:w="1620" w:type="dxa"/>
            <w:shd w:val="clear" w:color="auto" w:fill="auto"/>
          </w:tcPr>
          <w:p w:rsidR="00F704B5" w:rsidRDefault="003F54F1" w:rsidP="002B3D9C">
            <w:pPr>
              <w:jc w:val="both"/>
              <w:rPr>
                <w:rFonts w:ascii="Book Antiqua" w:hAnsi="Book Antiqua"/>
                <w:color w:val="000000" w:themeColor="text1"/>
                <w:sz w:val="20"/>
                <w:szCs w:val="20"/>
              </w:rPr>
            </w:pPr>
            <w:r>
              <w:rPr>
                <w:rFonts w:ascii="Book Antiqua" w:hAnsi="Book Antiqua"/>
                <w:color w:val="000000" w:themeColor="text1"/>
                <w:sz w:val="20"/>
                <w:szCs w:val="20"/>
              </w:rPr>
              <w:t>Sl</w:t>
            </w:r>
            <w:r w:rsidRPr="00F704B5">
              <w:rPr>
                <w:rFonts w:ascii="Book Antiqua" w:hAnsi="Book Antiqua"/>
                <w:color w:val="000000" w:themeColor="text1"/>
                <w:sz w:val="20"/>
                <w:szCs w:val="20"/>
              </w:rPr>
              <w:t>učajevi</w:t>
            </w:r>
            <w:r>
              <w:rPr>
                <w:rFonts w:ascii="Book Antiqua" w:hAnsi="Book Antiqua"/>
                <w:color w:val="000000" w:themeColor="text1"/>
                <w:sz w:val="20"/>
                <w:szCs w:val="20"/>
              </w:rPr>
              <w:t xml:space="preserve"> napada na novinare,</w:t>
            </w:r>
            <w:r w:rsidR="00F704B5">
              <w:rPr>
                <w:rFonts w:ascii="Book Antiqua" w:hAnsi="Book Antiqua"/>
                <w:color w:val="000000" w:themeColor="text1"/>
                <w:sz w:val="20"/>
                <w:szCs w:val="20"/>
              </w:rPr>
              <w:t xml:space="preserve"> </w:t>
            </w:r>
            <w:r w:rsidR="00F704B5" w:rsidRPr="00F704B5">
              <w:rPr>
                <w:rFonts w:ascii="Book Antiqua" w:hAnsi="Book Antiqua"/>
                <w:color w:val="000000" w:themeColor="text1"/>
                <w:sz w:val="20"/>
                <w:szCs w:val="20"/>
              </w:rPr>
              <w:t xml:space="preserve">nasilja u porodici i zločina iz </w:t>
            </w:r>
            <w:r w:rsidR="00F704B5" w:rsidRPr="00F704B5">
              <w:rPr>
                <w:rFonts w:ascii="Book Antiqua" w:hAnsi="Book Antiqua"/>
                <w:color w:val="000000" w:themeColor="text1"/>
                <w:sz w:val="20"/>
                <w:szCs w:val="20"/>
              </w:rPr>
              <w:lastRenderedPageBreak/>
              <w:t>mržnje, govora mržnje i diskriminacije, kao i nasilja u porodici i zločina iz mržnje, govora mržnje i diskriminacije, kao i slučajevi kršenja prava osoba LGBTI, hitno su istraženi i pregledani.  kršenja prava osoba LGBTI, h</w:t>
            </w:r>
            <w:r w:rsidR="00F704B5">
              <w:rPr>
                <w:rFonts w:ascii="Book Antiqua" w:hAnsi="Book Antiqua"/>
                <w:color w:val="000000" w:themeColor="text1"/>
                <w:sz w:val="20"/>
                <w:szCs w:val="20"/>
              </w:rPr>
              <w:t>itno su istraženi i pregledani.</w:t>
            </w:r>
          </w:p>
          <w:p w:rsidR="00F704B5" w:rsidRDefault="00F704B5" w:rsidP="002B3D9C">
            <w:pPr>
              <w:jc w:val="both"/>
              <w:rPr>
                <w:rFonts w:ascii="Book Antiqua" w:hAnsi="Book Antiqua"/>
                <w:color w:val="000000" w:themeColor="text1"/>
                <w:sz w:val="20"/>
                <w:szCs w:val="20"/>
              </w:rPr>
            </w:pPr>
          </w:p>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Broj izrčenih odluka od strane sudova </w:t>
            </w:r>
          </w:p>
        </w:tc>
        <w:tc>
          <w:tcPr>
            <w:tcW w:w="1350" w:type="dxa"/>
            <w:shd w:val="clear" w:color="auto" w:fill="auto"/>
          </w:tcPr>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lastRenderedPageBreak/>
              <w:t xml:space="preserve">Istanbulska konvencija (Poglavlje III, član 15, 17) </w:t>
            </w:r>
          </w:p>
          <w:p w:rsidR="002B3D9C" w:rsidRPr="00172FFB" w:rsidRDefault="002B3D9C" w:rsidP="002B3D9C">
            <w:pPr>
              <w:rPr>
                <w:rFonts w:ascii="Book Antiqua" w:hAnsi="Book Antiqua"/>
                <w:color w:val="000000" w:themeColor="text1"/>
                <w:sz w:val="20"/>
                <w:szCs w:val="20"/>
              </w:rPr>
            </w:pPr>
          </w:p>
        </w:tc>
        <w:tc>
          <w:tcPr>
            <w:tcW w:w="5009" w:type="dxa"/>
            <w:shd w:val="clear" w:color="auto" w:fill="FFC000"/>
          </w:tcPr>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bCs/>
                <w:color w:val="000000" w:themeColor="text1"/>
                <w:sz w:val="20"/>
                <w:szCs w:val="20"/>
                <w:lang w:val="sr-Latn-RS"/>
              </w:rPr>
              <w:t>KRIVIČNA DELA NASILJE U PORODICI ZA PUNOLETNE POČINIOCE</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 Broj nerešenih slučajeva na početku godine – 1371 slučajeva, gde je bilo uključeno 1616 lica;</w:t>
            </w:r>
          </w:p>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lastRenderedPageBreak/>
              <w:t>- Broj novih slučajeva – 2977 slučajeva, gde su bili uključeni 3481 lica;</w:t>
            </w:r>
            <w:r w:rsidRPr="00182C2C">
              <w:rPr>
                <w:rFonts w:ascii="Book Antiqua" w:hAnsi="Book Antiqua" w:cs="Calibri"/>
                <w:color w:val="000000" w:themeColor="text1"/>
                <w:sz w:val="20"/>
                <w:szCs w:val="20"/>
                <w:lang w:val="sr-Latn-RS"/>
              </w:rPr>
              <w:br/>
              <w:t>- Broj slučajeva na radu – 4349 slučajeva, gde je bilo uključeno 5097 lica;</w:t>
            </w:r>
            <w:r w:rsidRPr="00182C2C">
              <w:rPr>
                <w:rFonts w:ascii="Book Antiqua" w:hAnsi="Book Antiqua" w:cs="Calibri"/>
                <w:color w:val="000000" w:themeColor="text1"/>
                <w:sz w:val="20"/>
                <w:szCs w:val="20"/>
                <w:lang w:val="sr-Latn-RS"/>
              </w:rPr>
              <w:br/>
              <w:t>- Broj rešenih slučajeva – 3015 slučajeva, gde je bilo uključeno 3610 lica;</w:t>
            </w:r>
            <w:r w:rsidRPr="00182C2C">
              <w:rPr>
                <w:rFonts w:ascii="Book Antiqua" w:hAnsi="Book Antiqua" w:cs="Calibri"/>
                <w:color w:val="000000" w:themeColor="text1"/>
                <w:sz w:val="20"/>
                <w:szCs w:val="20"/>
                <w:lang w:val="sr-Latn-RS"/>
              </w:rPr>
              <w:br/>
              <w:t>- Broj nerešenih slučajeva na kraju godine – 1334 slučajeva, gde je bilo uključeno 1487 lica.</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Način rešavanja slučajeva od strane tužilaštva (za lica):</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 Odbačene su krivične prijave za 377 lica;</w:t>
            </w:r>
            <w:r w:rsidRPr="00182C2C">
              <w:rPr>
                <w:rFonts w:ascii="Book Antiqua" w:hAnsi="Book Antiqua" w:cs="Calibri"/>
                <w:color w:val="000000" w:themeColor="text1"/>
                <w:sz w:val="20"/>
                <w:szCs w:val="20"/>
                <w:lang w:val="sr-Latn-RS"/>
              </w:rPr>
              <w:br/>
              <w:t>- Direktna optužnica podignuta je protiv 1.617 lica;</w:t>
            </w:r>
            <w:r w:rsidRPr="00182C2C">
              <w:rPr>
                <w:rFonts w:ascii="Book Antiqua" w:hAnsi="Book Antiqua" w:cs="Calibri"/>
                <w:color w:val="000000" w:themeColor="text1"/>
                <w:sz w:val="20"/>
                <w:szCs w:val="20"/>
                <w:lang w:val="sr-Latn-RS"/>
              </w:rPr>
              <w:br/>
              <w:t>- Za 42 lica na optužnici je odlučeno izdavanje kaznenog naloga;</w:t>
            </w:r>
            <w:r w:rsidRPr="00182C2C">
              <w:rPr>
                <w:rFonts w:ascii="Book Antiqua" w:hAnsi="Book Antiqua" w:cs="Calibri"/>
                <w:color w:val="000000" w:themeColor="text1"/>
                <w:sz w:val="20"/>
                <w:szCs w:val="20"/>
                <w:lang w:val="sr-Latn-RS"/>
              </w:rPr>
              <w:br/>
              <w:t>- Istraga je obustavljena za 121 lica;</w:t>
            </w:r>
            <w:r w:rsidRPr="00182C2C">
              <w:rPr>
                <w:rFonts w:ascii="Book Antiqua" w:hAnsi="Book Antiqua" w:cs="Calibri"/>
                <w:color w:val="000000" w:themeColor="text1"/>
                <w:sz w:val="20"/>
                <w:szCs w:val="20"/>
                <w:lang w:val="sr-Latn-RS"/>
              </w:rPr>
              <w:br/>
              <w:t>- Nakon istražnog postupka podignuta je optužnica protiv 1231 lica;</w:t>
            </w:r>
            <w:r w:rsidRPr="00182C2C">
              <w:rPr>
                <w:rFonts w:ascii="Book Antiqua" w:hAnsi="Book Antiqua" w:cs="Calibri"/>
                <w:color w:val="000000" w:themeColor="text1"/>
                <w:sz w:val="20"/>
                <w:szCs w:val="20"/>
                <w:lang w:val="sr-Latn-RS"/>
              </w:rPr>
              <w:br/>
              <w:t>- Za 83 lica izrečena je mera obaveznog lečenja;</w:t>
            </w:r>
            <w:r w:rsidRPr="00182C2C">
              <w:rPr>
                <w:rFonts w:ascii="Book Antiqua" w:hAnsi="Book Antiqua" w:cs="Calibri"/>
                <w:color w:val="000000" w:themeColor="text1"/>
                <w:sz w:val="20"/>
                <w:szCs w:val="20"/>
                <w:lang w:val="sr-Latn-RS"/>
              </w:rPr>
              <w:br/>
              <w:t>- Za 139 lica izrečen je prenos nadležnosti.</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Odluke sudova za lica za koja postoje odluke:</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- 1201 lica oglašeno je krivim sudskom odlukom;</w:t>
            </w:r>
          </w:p>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t>- 64 lica su puštena na slobodu sudskom odlukom;</w:t>
            </w:r>
          </w:p>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t>- Optužnica je odbačena za 31 lica;</w:t>
            </w:r>
          </w:p>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t>- 75 izrečenih mera obaveznog lečenja;</w:t>
            </w:r>
          </w:p>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t>- 11 odluka Suda o zastarelim predmetima.</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r>
            <w:r w:rsidRPr="00182C2C">
              <w:rPr>
                <w:rFonts w:ascii="Book Antiqua" w:hAnsi="Book Antiqua" w:cs="Calibri"/>
                <w:bCs/>
                <w:color w:val="000000" w:themeColor="text1"/>
                <w:sz w:val="20"/>
                <w:szCs w:val="20"/>
                <w:lang w:val="sr-Latn-RS"/>
              </w:rPr>
              <w:t>KRIVIČNA DELA PROTIV LGBTI+ OSOBA</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 Broj nerešenih slučajeva na početku godine – 1 slučaj, gde je uključeno 1 lice;</w:t>
            </w:r>
          </w:p>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t>- Broj novih slučajeva - 2 slučaja, gde su bila uključena 2 lica;</w:t>
            </w:r>
          </w:p>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lastRenderedPageBreak/>
              <w:t>- Broj slučajeva na radu - 3 slučaja, gde su bila uključena 3 lica;</w:t>
            </w:r>
          </w:p>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t>- Broj rešenih slučajeva - 3 slučaja, gde su bila uključena 3 lica;</w:t>
            </w:r>
          </w:p>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t>- Broj nerešenih slučajeva na kraju godine - 0 slučajeva, gde je bilo uključeno 0 lica.</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Način rešavanja slučajeva od strane tužilaštva (za lica):</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 Krivična prijava je odbačena za 1 lice;</w:t>
            </w:r>
          </w:p>
          <w:p w:rsidR="002B3D9C" w:rsidRPr="00182C2C"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t>- Protiv 1 lica podignuta je neposredna optužnica;</w:t>
            </w:r>
          </w:p>
          <w:p w:rsidR="002B3D9C" w:rsidRPr="00A7243B" w:rsidRDefault="002B3D9C" w:rsidP="002B3D9C">
            <w:pPr>
              <w:rPr>
                <w:rFonts w:ascii="Book Antiqua" w:hAnsi="Book Antiqua" w:cs="Calibri"/>
                <w:color w:val="000000" w:themeColor="text1"/>
                <w:sz w:val="20"/>
                <w:szCs w:val="20"/>
                <w:lang w:val="sr-Latn-RS"/>
              </w:rPr>
            </w:pPr>
            <w:r w:rsidRPr="00182C2C">
              <w:rPr>
                <w:rFonts w:ascii="Book Antiqua" w:hAnsi="Book Antiqua" w:cs="Calibri"/>
                <w:color w:val="000000" w:themeColor="text1"/>
                <w:sz w:val="20"/>
                <w:szCs w:val="20"/>
                <w:lang w:val="sr-Latn-RS"/>
              </w:rPr>
              <w:t>- Protiv 1 lica podignuta je optužnica nakon sprovedenog istražnog postupka;</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r>
            <w:r w:rsidRPr="00182C2C">
              <w:rPr>
                <w:rFonts w:ascii="Book Antiqua" w:hAnsi="Book Antiqua" w:cs="Calibri"/>
                <w:bCs/>
                <w:color w:val="000000" w:themeColor="text1"/>
                <w:sz w:val="20"/>
                <w:szCs w:val="20"/>
                <w:lang w:val="sr-Latn-RS"/>
              </w:rPr>
              <w:t>KRIVIČNA DELA NAPADA NA NOVINARE</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 xml:space="preserve">- </w:t>
            </w:r>
            <w:r w:rsidRPr="00A7243B">
              <w:rPr>
                <w:rFonts w:ascii="Book Antiqua" w:hAnsi="Book Antiqua" w:cs="Calibri"/>
                <w:color w:val="000000" w:themeColor="text1"/>
                <w:sz w:val="20"/>
                <w:szCs w:val="20"/>
                <w:lang w:val="sr-Latn-RS"/>
              </w:rPr>
              <w:t>Broj nerešenih  slučajeva na početku godine – 6  slučajeva, gde je bilo uključeno 9 lica;</w:t>
            </w:r>
          </w:p>
          <w:p w:rsidR="002B3D9C" w:rsidRPr="00A7243B" w:rsidRDefault="002B3D9C" w:rsidP="002B3D9C">
            <w:pPr>
              <w:rPr>
                <w:rFonts w:ascii="Book Antiqua" w:hAnsi="Book Antiqua" w:cs="Calibri"/>
                <w:color w:val="000000" w:themeColor="text1"/>
                <w:sz w:val="20"/>
                <w:szCs w:val="20"/>
                <w:lang w:val="sr-Latn-RS"/>
              </w:rPr>
            </w:pPr>
            <w:r w:rsidRPr="00A7243B">
              <w:rPr>
                <w:rFonts w:ascii="Book Antiqua" w:hAnsi="Book Antiqua" w:cs="Calibri"/>
                <w:color w:val="000000" w:themeColor="text1"/>
                <w:sz w:val="20"/>
                <w:szCs w:val="20"/>
                <w:lang w:val="sr-Latn-RS"/>
              </w:rPr>
              <w:t>- Broj novih slučajeva – 8 slučajeva, gde je bilo uključeno 9 lica;</w:t>
            </w:r>
          </w:p>
          <w:p w:rsidR="002B3D9C" w:rsidRPr="00A7243B" w:rsidRDefault="002B3D9C" w:rsidP="002B3D9C">
            <w:pPr>
              <w:rPr>
                <w:rFonts w:ascii="Book Antiqua" w:hAnsi="Book Antiqua" w:cs="Calibri"/>
                <w:color w:val="000000" w:themeColor="text1"/>
                <w:sz w:val="20"/>
                <w:szCs w:val="20"/>
                <w:lang w:val="sr-Latn-RS"/>
              </w:rPr>
            </w:pPr>
            <w:r w:rsidRPr="00A7243B">
              <w:rPr>
                <w:rFonts w:ascii="Book Antiqua" w:hAnsi="Book Antiqua" w:cs="Calibri"/>
                <w:color w:val="000000" w:themeColor="text1"/>
                <w:sz w:val="20"/>
                <w:szCs w:val="20"/>
                <w:lang w:val="sr-Latn-RS"/>
              </w:rPr>
              <w:t>- Broj slučajeva na radu – 14 slučajeva, gde je bilo uključeno 18 lica;</w:t>
            </w:r>
          </w:p>
          <w:p w:rsidR="002B3D9C" w:rsidRPr="00A7243B" w:rsidRDefault="002B3D9C" w:rsidP="002B3D9C">
            <w:pPr>
              <w:rPr>
                <w:rFonts w:ascii="Book Antiqua" w:hAnsi="Book Antiqua" w:cs="Calibri"/>
                <w:color w:val="000000" w:themeColor="text1"/>
                <w:sz w:val="20"/>
                <w:szCs w:val="20"/>
                <w:lang w:val="sr-Latn-RS"/>
              </w:rPr>
            </w:pPr>
            <w:r w:rsidRPr="00A7243B">
              <w:rPr>
                <w:rFonts w:ascii="Book Antiqua" w:hAnsi="Book Antiqua" w:cs="Calibri"/>
                <w:color w:val="000000" w:themeColor="text1"/>
                <w:sz w:val="20"/>
                <w:szCs w:val="20"/>
                <w:lang w:val="sr-Latn-RS"/>
              </w:rPr>
              <w:t>- Broj rešenih slučajeva - 9 slučajeva, gde je bilo uključeno 9 lica;</w:t>
            </w:r>
          </w:p>
          <w:p w:rsidR="002B3D9C" w:rsidRPr="0066118D" w:rsidRDefault="002B3D9C" w:rsidP="002B3D9C">
            <w:pPr>
              <w:rPr>
                <w:rFonts w:ascii="Book Antiqua" w:hAnsi="Book Antiqua" w:cs="Calibri"/>
                <w:color w:val="000000" w:themeColor="text1"/>
                <w:sz w:val="20"/>
                <w:szCs w:val="20"/>
                <w:lang w:val="sr-Latn-RS"/>
              </w:rPr>
            </w:pPr>
            <w:r w:rsidRPr="00A7243B">
              <w:rPr>
                <w:rFonts w:ascii="Book Antiqua" w:hAnsi="Book Antiqua" w:cs="Calibri"/>
                <w:color w:val="000000" w:themeColor="text1"/>
                <w:sz w:val="20"/>
                <w:szCs w:val="20"/>
                <w:lang w:val="sr-Latn-RS"/>
              </w:rPr>
              <w:t>- Broj nerešenih slučajeva na kraju godine – 5 slučajeva, gde je bilo uključeno 9 lica</w:t>
            </w:r>
            <w:r w:rsidRPr="00182C2C">
              <w:rPr>
                <w:rFonts w:ascii="Book Antiqua" w:hAnsi="Book Antiqua" w:cs="Calibri"/>
                <w:color w:val="000000" w:themeColor="text1"/>
                <w:sz w:val="20"/>
                <w:szCs w:val="20"/>
                <w:lang w:val="sr-Latn-RS"/>
              </w:rPr>
              <w:t>.</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r>
            <w:r w:rsidRPr="00A7243B">
              <w:rPr>
                <w:rFonts w:ascii="Book Antiqua" w:hAnsi="Book Antiqua" w:cs="Calibri"/>
                <w:color w:val="000000" w:themeColor="text1"/>
                <w:sz w:val="20"/>
                <w:szCs w:val="20"/>
                <w:lang w:val="sr-Latn-RS"/>
              </w:rPr>
              <w:t>Način rešavanja slučajeva od strane tužilaštva za lica</w:t>
            </w:r>
            <w:r w:rsidRPr="00182C2C">
              <w:rPr>
                <w:rFonts w:ascii="Book Antiqua" w:hAnsi="Book Antiqua" w:cs="Calibri"/>
                <w:color w:val="000000" w:themeColor="text1"/>
                <w:sz w:val="20"/>
                <w:szCs w:val="20"/>
                <w:lang w:val="sr-Latn-RS"/>
              </w:rPr>
              <w:t>:</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 xml:space="preserve">- </w:t>
            </w:r>
            <w:r w:rsidRPr="0066118D">
              <w:rPr>
                <w:rFonts w:ascii="Book Antiqua" w:hAnsi="Book Antiqua" w:cs="Calibri"/>
                <w:color w:val="000000" w:themeColor="text1"/>
                <w:sz w:val="20"/>
                <w:szCs w:val="20"/>
                <w:lang w:val="sr-Latn-RS"/>
              </w:rPr>
              <w:t>Protiv 3 lica odbačene su krivične prijave;</w:t>
            </w:r>
          </w:p>
          <w:p w:rsidR="002B3D9C" w:rsidRPr="0066118D" w:rsidRDefault="002B3D9C" w:rsidP="002B3D9C">
            <w:pPr>
              <w:rPr>
                <w:rFonts w:ascii="Book Antiqua" w:hAnsi="Book Antiqua" w:cs="Calibri"/>
                <w:color w:val="000000" w:themeColor="text1"/>
                <w:sz w:val="20"/>
                <w:szCs w:val="20"/>
                <w:lang w:val="sr-Latn-RS"/>
              </w:rPr>
            </w:pPr>
            <w:r w:rsidRPr="0066118D">
              <w:rPr>
                <w:rFonts w:ascii="Book Antiqua" w:hAnsi="Book Antiqua" w:cs="Calibri"/>
                <w:color w:val="000000" w:themeColor="text1"/>
                <w:sz w:val="20"/>
                <w:szCs w:val="20"/>
                <w:lang w:val="sr-Latn-RS"/>
              </w:rPr>
              <w:t>- Protiv 2 lica podignuta je neposredna optužnica;</w:t>
            </w:r>
          </w:p>
          <w:p w:rsidR="002B3D9C" w:rsidRPr="0066118D" w:rsidRDefault="002B3D9C" w:rsidP="002B3D9C">
            <w:pPr>
              <w:rPr>
                <w:rFonts w:ascii="Book Antiqua" w:hAnsi="Book Antiqua" w:cs="Calibri"/>
                <w:color w:val="000000" w:themeColor="text1"/>
                <w:sz w:val="20"/>
                <w:szCs w:val="20"/>
                <w:lang w:val="sr-Latn-RS"/>
              </w:rPr>
            </w:pPr>
            <w:r w:rsidRPr="0066118D">
              <w:rPr>
                <w:rFonts w:ascii="Book Antiqua" w:hAnsi="Book Antiqua" w:cs="Calibri"/>
                <w:color w:val="000000" w:themeColor="text1"/>
                <w:sz w:val="20"/>
                <w:szCs w:val="20"/>
                <w:lang w:val="sr-Latn-RS"/>
              </w:rPr>
              <w:t>- za 1 lice odlučeno je o optužnici za izdavanje kaznenog naloga;</w:t>
            </w:r>
          </w:p>
          <w:p w:rsidR="002B3D9C" w:rsidRPr="0066118D" w:rsidRDefault="002B3D9C" w:rsidP="002B3D9C">
            <w:pPr>
              <w:rPr>
                <w:rFonts w:ascii="Book Antiqua" w:hAnsi="Book Antiqua" w:cs="Calibri"/>
                <w:color w:val="000000" w:themeColor="text1"/>
                <w:sz w:val="20"/>
                <w:szCs w:val="20"/>
                <w:lang w:val="sr-Latn-RS"/>
              </w:rPr>
            </w:pPr>
            <w:r w:rsidRPr="0066118D">
              <w:rPr>
                <w:rFonts w:ascii="Book Antiqua" w:hAnsi="Book Antiqua" w:cs="Calibri"/>
                <w:color w:val="000000" w:themeColor="text1"/>
                <w:sz w:val="20"/>
                <w:szCs w:val="20"/>
                <w:lang w:val="sr-Latn-RS"/>
              </w:rPr>
              <w:t>- Nakon istražnog postupka podignuta je optužnica protiv 3 lica;</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r>
            <w:r w:rsidRPr="0066118D">
              <w:rPr>
                <w:rFonts w:ascii="Book Antiqua" w:hAnsi="Book Antiqua" w:cs="Calibri"/>
                <w:color w:val="000000" w:themeColor="text1"/>
                <w:sz w:val="20"/>
                <w:szCs w:val="20"/>
                <w:lang w:val="sr-Latn-RS"/>
              </w:rPr>
              <w:lastRenderedPageBreak/>
              <w:t>Odluke sudova za lica za koja postoje odluke</w:t>
            </w:r>
            <w:r w:rsidRPr="00182C2C">
              <w:rPr>
                <w:rFonts w:ascii="Book Antiqua" w:hAnsi="Book Antiqua" w:cs="Calibri"/>
                <w:color w:val="000000" w:themeColor="text1"/>
                <w:sz w:val="20"/>
                <w:szCs w:val="20"/>
                <w:lang w:val="sr-Latn-RS"/>
              </w:rPr>
              <w:t>:</w:t>
            </w:r>
            <w:r w:rsidRPr="00182C2C">
              <w:rPr>
                <w:rFonts w:ascii="Book Antiqua" w:hAnsi="Book Antiqua" w:cs="Calibri"/>
                <w:color w:val="000000" w:themeColor="text1"/>
                <w:sz w:val="20"/>
                <w:szCs w:val="20"/>
                <w:lang w:val="sr-Latn-RS"/>
              </w:rPr>
              <w:br/>
            </w:r>
            <w:r w:rsidRPr="00182C2C">
              <w:rPr>
                <w:rFonts w:ascii="Book Antiqua" w:hAnsi="Book Antiqua" w:cs="Calibri"/>
                <w:color w:val="000000" w:themeColor="text1"/>
                <w:sz w:val="20"/>
                <w:szCs w:val="20"/>
                <w:lang w:val="sr-Latn-RS"/>
              </w:rPr>
              <w:br/>
              <w:t xml:space="preserve">- </w:t>
            </w:r>
            <w:r w:rsidRPr="0066118D">
              <w:rPr>
                <w:rFonts w:ascii="Book Antiqua" w:hAnsi="Book Antiqua" w:cs="Calibri"/>
                <w:color w:val="000000" w:themeColor="text1"/>
                <w:sz w:val="20"/>
                <w:szCs w:val="20"/>
                <w:lang w:val="sr-Latn-RS"/>
              </w:rPr>
              <w:t>1 lice oglašeno je krivim odlukom suda;</w:t>
            </w:r>
          </w:p>
          <w:p w:rsidR="002B3D9C" w:rsidRPr="00182C2C" w:rsidRDefault="002B3D9C" w:rsidP="002B3D9C">
            <w:pPr>
              <w:rPr>
                <w:rFonts w:ascii="Book Antiqua" w:hAnsi="Book Antiqua" w:cs="Calibri"/>
                <w:color w:val="000000" w:themeColor="text1"/>
                <w:sz w:val="20"/>
                <w:szCs w:val="20"/>
                <w:lang w:val="sr-Latn-RS"/>
              </w:rPr>
            </w:pPr>
            <w:r w:rsidRPr="0066118D">
              <w:rPr>
                <w:rFonts w:ascii="Book Antiqua" w:hAnsi="Book Antiqua" w:cs="Calibri"/>
                <w:color w:val="000000" w:themeColor="text1"/>
                <w:sz w:val="20"/>
                <w:szCs w:val="20"/>
                <w:lang w:val="sr-Latn-RS"/>
              </w:rPr>
              <w:t>– Za 64 osobe donesena je presuda sa kaznenim nalogom</w:t>
            </w:r>
            <w:r w:rsidRPr="00182C2C">
              <w:rPr>
                <w:rFonts w:ascii="Book Antiqua" w:hAnsi="Book Antiqua" w:cs="Calibri"/>
                <w:color w:val="000000" w:themeColor="text1"/>
                <w:sz w:val="20"/>
                <w:szCs w:val="20"/>
                <w:lang w:val="sr-Latn-RS"/>
              </w:rPr>
              <w:t xml:space="preserve">. </w:t>
            </w:r>
          </w:p>
          <w:p w:rsidR="002B3D9C" w:rsidRPr="00182C2C" w:rsidRDefault="002B3D9C" w:rsidP="002B3D9C">
            <w:pPr>
              <w:rPr>
                <w:rFonts w:ascii="Book Antiqua" w:hAnsi="Book Antiqua"/>
                <w:color w:val="000000" w:themeColor="text1"/>
                <w:sz w:val="20"/>
                <w:szCs w:val="20"/>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I.3.10</w:t>
            </w:r>
          </w:p>
        </w:tc>
        <w:tc>
          <w:tcPr>
            <w:tcW w:w="207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Angažovanje privatnog sektora u sprečavanju nasilja osiguravajući zdravlje i dobrobit svih  </w:t>
            </w:r>
            <w:r w:rsidRPr="003F54F1">
              <w:rPr>
                <w:rFonts w:ascii="Book Antiqua" w:hAnsi="Book Antiqua" w:cs="Book Antiqua"/>
                <w:color w:val="000000" w:themeColor="text1"/>
                <w:sz w:val="20"/>
                <w:szCs w:val="20"/>
              </w:rPr>
              <w:t>ž</w:t>
            </w:r>
            <w:r w:rsidRPr="003F54F1">
              <w:rPr>
                <w:rFonts w:ascii="Book Antiqua" w:hAnsi="Book Antiqua"/>
                <w:color w:val="000000" w:themeColor="text1"/>
                <w:sz w:val="20"/>
                <w:szCs w:val="20"/>
              </w:rPr>
              <w:t>ena i mu</w:t>
            </w:r>
            <w:r w:rsidRPr="003F54F1">
              <w:rPr>
                <w:rFonts w:ascii="Book Antiqua" w:hAnsi="Book Antiqua" w:cs="Book Antiqua"/>
                <w:color w:val="000000" w:themeColor="text1"/>
                <w:sz w:val="20"/>
                <w:szCs w:val="20"/>
              </w:rPr>
              <w:t>š</w:t>
            </w:r>
            <w:r w:rsidRPr="003F54F1">
              <w:rPr>
                <w:rFonts w:ascii="Book Antiqua" w:hAnsi="Book Antiqua"/>
                <w:color w:val="000000" w:themeColor="text1"/>
                <w:sz w:val="20"/>
                <w:szCs w:val="20"/>
              </w:rPr>
              <w:t>karaca zaposlenih u ovom sektoru, kao i stvaranjem uslova za rad koji sprečavaju seksualno uznemiravanje, progon i nasilje.</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Budžet Vlade Kosova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 </w:t>
            </w:r>
          </w:p>
          <w:p w:rsidR="002B3D9C" w:rsidRPr="00172FFB"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Donatori</w:t>
            </w:r>
          </w:p>
        </w:tc>
        <w:tc>
          <w:tcPr>
            <w:tcW w:w="189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Ministarstvo ekonomije i finansija Privatni sektor MP/Kancelarija nacionalnog koordinatora ARR NVO</w:t>
            </w:r>
          </w:p>
        </w:tc>
        <w:tc>
          <w:tcPr>
            <w:tcW w:w="162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Privatne kompanije ohrabruju se i podržavaju da stvaraju protokole ili smernice za sprečavanje nasilja, seksualnog uznemiravanja i progona na radnom mestu</w:t>
            </w:r>
          </w:p>
        </w:tc>
        <w:tc>
          <w:tcPr>
            <w:tcW w:w="1350" w:type="dxa"/>
            <w:shd w:val="clear" w:color="auto" w:fill="auto"/>
          </w:tcPr>
          <w:p w:rsidR="003F54F1" w:rsidRPr="003F54F1" w:rsidRDefault="003F54F1" w:rsidP="003F54F1">
            <w:pPr>
              <w:rPr>
                <w:rFonts w:ascii="Book Antiqua" w:hAnsi="Book Antiqua"/>
                <w:color w:val="000000" w:themeColor="text1"/>
                <w:sz w:val="20"/>
                <w:szCs w:val="20"/>
              </w:rPr>
            </w:pPr>
            <w:r>
              <w:rPr>
                <w:rFonts w:ascii="Book Antiqua" w:hAnsi="Book Antiqua"/>
                <w:color w:val="000000" w:themeColor="text1"/>
                <w:sz w:val="20"/>
                <w:szCs w:val="20"/>
              </w:rPr>
              <w:t>Istanbulska</w:t>
            </w:r>
            <w:r w:rsidRPr="003F54F1">
              <w:rPr>
                <w:rFonts w:ascii="Book Antiqua" w:hAnsi="Book Antiqua"/>
                <w:color w:val="000000" w:themeColor="text1"/>
                <w:sz w:val="20"/>
                <w:szCs w:val="20"/>
              </w:rPr>
              <w:t xml:space="preserve">konvencija (Poglavlje III, član 17)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 </w:t>
            </w:r>
          </w:p>
          <w:p w:rsidR="002B3D9C" w:rsidRPr="00172FFB"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Konvencija C190 ILO „Eliminisanje nasilja i uznemiravanja u svetu rada”</w:t>
            </w:r>
          </w:p>
        </w:tc>
        <w:tc>
          <w:tcPr>
            <w:tcW w:w="5009" w:type="dxa"/>
            <w:shd w:val="clear" w:color="auto" w:fill="FF0000"/>
          </w:tcPr>
          <w:p w:rsidR="002B3D9C" w:rsidRPr="00182C2C" w:rsidRDefault="002B3D9C" w:rsidP="002B3D9C">
            <w:pPr>
              <w:rPr>
                <w:rFonts w:ascii="Book Antiqua" w:hAnsi="Book Antiqua"/>
                <w:color w:val="000000" w:themeColor="text1"/>
                <w:sz w:val="20"/>
                <w:szCs w:val="20"/>
                <w:lang w:val="sr-Latn-RS"/>
              </w:rPr>
            </w:pPr>
            <w:r>
              <w:rPr>
                <w:rFonts w:ascii="Book Antiqua" w:hAnsi="Book Antiqua"/>
                <w:color w:val="000000" w:themeColor="text1"/>
                <w:sz w:val="20"/>
                <w:szCs w:val="20"/>
                <w:lang w:val="sr-Latn-RS"/>
              </w:rPr>
              <w:t>Nesprovedena aktivnost</w:t>
            </w:r>
            <w:r w:rsidRPr="00182C2C">
              <w:rPr>
                <w:rFonts w:ascii="Book Antiqua" w:hAnsi="Book Antiqua"/>
                <w:color w:val="000000" w:themeColor="text1"/>
                <w:sz w:val="20"/>
                <w:szCs w:val="20"/>
                <w:lang w:val="sr-Latn-RS"/>
              </w:rPr>
              <w:t>.</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I.3.11</w:t>
            </w:r>
          </w:p>
        </w:tc>
        <w:tc>
          <w:tcPr>
            <w:tcW w:w="2070" w:type="dxa"/>
            <w:shd w:val="clear" w:color="auto" w:fill="auto"/>
          </w:tcPr>
          <w:p w:rsidR="002B3D9C" w:rsidRPr="00172FFB" w:rsidRDefault="003F54F1" w:rsidP="002B3D9C">
            <w:pPr>
              <w:jc w:val="both"/>
              <w:rPr>
                <w:rFonts w:ascii="Book Antiqua" w:hAnsi="Book Antiqua"/>
                <w:color w:val="000000" w:themeColor="text1"/>
                <w:sz w:val="20"/>
                <w:szCs w:val="20"/>
              </w:rPr>
            </w:pPr>
            <w:r w:rsidRPr="003F54F1">
              <w:rPr>
                <w:rFonts w:ascii="Book Antiqua" w:hAnsi="Book Antiqua"/>
                <w:color w:val="000000" w:themeColor="text1"/>
                <w:sz w:val="20"/>
                <w:szCs w:val="20"/>
              </w:rPr>
              <w:t xml:space="preserve">Ohrabrivanje i podržavanje privatnog sektora za izbegavanje upotrebe seksističkih, nasilnih i štetnih sadržaja u dizajniranju roba i usluga, kao i u njihovom marketingu </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Budžet Vlade Kosova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 </w:t>
            </w:r>
          </w:p>
          <w:p w:rsidR="002B3D9C" w:rsidRPr="00172FFB"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Donatori</w:t>
            </w:r>
          </w:p>
        </w:tc>
        <w:tc>
          <w:tcPr>
            <w:tcW w:w="189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Ministarstvo ekonomije i finansija Privatni sektor MP/Kancelarija nacionalnog koordinatora ARR NVO</w:t>
            </w:r>
          </w:p>
        </w:tc>
        <w:tc>
          <w:tcPr>
            <w:tcW w:w="162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Privatni biznis koji je angažovan na razvoju etičkih standarda u dizajniranju i marketingu roba i usluga</w:t>
            </w:r>
          </w:p>
        </w:tc>
        <w:tc>
          <w:tcPr>
            <w:tcW w:w="135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Istanbulska konvencija (Poglavlje III, član 17) </w:t>
            </w:r>
          </w:p>
          <w:p w:rsidR="002B3D9C" w:rsidRPr="00172FFB" w:rsidRDefault="002B3D9C" w:rsidP="002B3D9C">
            <w:pPr>
              <w:rPr>
                <w:rFonts w:ascii="Book Antiqua" w:hAnsi="Book Antiqua"/>
                <w:color w:val="000000" w:themeColor="text1"/>
                <w:sz w:val="20"/>
                <w:szCs w:val="20"/>
              </w:rPr>
            </w:pPr>
          </w:p>
        </w:tc>
        <w:tc>
          <w:tcPr>
            <w:tcW w:w="5009" w:type="dxa"/>
            <w:shd w:val="clear" w:color="auto" w:fill="FF0000"/>
          </w:tcPr>
          <w:p w:rsidR="002B3D9C" w:rsidRPr="00172FFB" w:rsidRDefault="002B3D9C" w:rsidP="002B3D9C">
            <w:pPr>
              <w:rPr>
                <w:rFonts w:ascii="Book Antiqua" w:hAnsi="Book Antiqua"/>
                <w:color w:val="000000" w:themeColor="text1"/>
                <w:sz w:val="20"/>
                <w:szCs w:val="20"/>
              </w:rPr>
            </w:pPr>
            <w:r>
              <w:rPr>
                <w:rFonts w:ascii="Book Antiqua" w:hAnsi="Book Antiqua"/>
                <w:color w:val="000000" w:themeColor="text1"/>
                <w:sz w:val="20"/>
                <w:szCs w:val="20"/>
                <w:lang w:val="sr-Latn-RS"/>
              </w:rPr>
              <w:t>Nesprovedena aktivnost</w:t>
            </w:r>
            <w:r w:rsidRPr="00172FFB">
              <w:rPr>
                <w:rFonts w:ascii="Book Antiqua" w:hAnsi="Book Antiqua"/>
                <w:color w:val="000000" w:themeColor="text1"/>
                <w:sz w:val="20"/>
                <w:szCs w:val="20"/>
              </w:rPr>
              <w:t>.</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I.3.12</w:t>
            </w:r>
          </w:p>
        </w:tc>
        <w:tc>
          <w:tcPr>
            <w:tcW w:w="2070" w:type="dxa"/>
            <w:shd w:val="clear" w:color="auto" w:fill="auto"/>
          </w:tcPr>
          <w:p w:rsidR="002B3D9C" w:rsidRPr="00172FFB" w:rsidRDefault="003F54F1" w:rsidP="002B3D9C">
            <w:pPr>
              <w:jc w:val="both"/>
              <w:rPr>
                <w:rFonts w:ascii="Book Antiqua" w:hAnsi="Book Antiqua"/>
                <w:color w:val="000000" w:themeColor="text1"/>
                <w:sz w:val="20"/>
                <w:szCs w:val="20"/>
              </w:rPr>
            </w:pPr>
            <w:r w:rsidRPr="003F54F1">
              <w:rPr>
                <w:rFonts w:ascii="Book Antiqua" w:hAnsi="Book Antiqua"/>
                <w:color w:val="000000" w:themeColor="text1"/>
                <w:sz w:val="20"/>
                <w:szCs w:val="20"/>
              </w:rPr>
              <w:t>Uspostavljanje ohrabrujućih podsticaja, kao i praćenje i evaluacija inicijativa</w:t>
            </w:r>
            <w:r w:rsidR="00583435" w:rsidRPr="00583435">
              <w:rPr>
                <w:rFonts w:ascii="Book Antiqua" w:hAnsi="Book Antiqua"/>
                <w:color w:val="000000" w:themeColor="text1"/>
                <w:sz w:val="20"/>
                <w:szCs w:val="20"/>
              </w:rPr>
              <w:t>71</w:t>
            </w:r>
            <w:r w:rsidRPr="003F54F1">
              <w:rPr>
                <w:rFonts w:ascii="Book Antiqua" w:hAnsi="Book Antiqua"/>
                <w:color w:val="000000" w:themeColor="text1"/>
                <w:sz w:val="20"/>
                <w:szCs w:val="20"/>
              </w:rPr>
              <w:t xml:space="preserve"> </w:t>
            </w:r>
            <w:r w:rsidRPr="003F54F1">
              <w:rPr>
                <w:rFonts w:ascii="Book Antiqua" w:hAnsi="Book Antiqua"/>
                <w:color w:val="000000" w:themeColor="text1"/>
                <w:sz w:val="20"/>
                <w:szCs w:val="20"/>
              </w:rPr>
              <w:lastRenderedPageBreak/>
              <w:t>privatnog sektora za sprečavanje i borbu protiv nasilja u porodici i nasilja nad ženama</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2022-2026</w:t>
            </w:r>
          </w:p>
        </w:tc>
        <w:tc>
          <w:tcPr>
            <w:tcW w:w="1170" w:type="dxa"/>
            <w:shd w:val="clear" w:color="auto" w:fill="auto"/>
          </w:tcPr>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Budžet Vlade Kosova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 </w:t>
            </w:r>
          </w:p>
          <w:p w:rsidR="002B3D9C" w:rsidRPr="00172FFB"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lastRenderedPageBreak/>
              <w:t>Donatori</w:t>
            </w:r>
          </w:p>
        </w:tc>
        <w:tc>
          <w:tcPr>
            <w:tcW w:w="189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lastRenderedPageBreak/>
              <w:t xml:space="preserve">Ministarstvo ekonomije i finansija Privatni sektor MP/Kancelarija </w:t>
            </w:r>
            <w:r w:rsidRPr="003F54F1">
              <w:rPr>
                <w:rFonts w:ascii="Book Antiqua" w:hAnsi="Book Antiqua"/>
                <w:color w:val="000000" w:themeColor="text1"/>
                <w:sz w:val="20"/>
                <w:szCs w:val="20"/>
              </w:rPr>
              <w:lastRenderedPageBreak/>
              <w:t>nacionalnog koordinatora ARR NVO</w:t>
            </w:r>
          </w:p>
        </w:tc>
        <w:tc>
          <w:tcPr>
            <w:tcW w:w="1620" w:type="dxa"/>
            <w:shd w:val="clear" w:color="auto" w:fill="auto"/>
          </w:tcPr>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lastRenderedPageBreak/>
              <w:t xml:space="preserve">Privatni sektor se podstiče da preduzme mere protiv nasilja u </w:t>
            </w:r>
            <w:r w:rsidRPr="003F54F1">
              <w:rPr>
                <w:rFonts w:ascii="Book Antiqua" w:hAnsi="Book Antiqua"/>
                <w:color w:val="000000" w:themeColor="text1"/>
                <w:sz w:val="20"/>
                <w:szCs w:val="20"/>
              </w:rPr>
              <w:lastRenderedPageBreak/>
              <w:t xml:space="preserve">porodici i nasilja nad ženama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 </w:t>
            </w:r>
          </w:p>
          <w:p w:rsidR="002B3D9C" w:rsidRPr="00172FFB"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Postoji mehanizam praćenja i evaluacije ovih inicijativa, na osnovu kojeg se određuje stepen stimulisanja privatnih preduzeća u tom pogledu.</w:t>
            </w:r>
          </w:p>
        </w:tc>
        <w:tc>
          <w:tcPr>
            <w:tcW w:w="135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lastRenderedPageBreak/>
              <w:t xml:space="preserve">Istanbulska konvencija (Poglavlje III, član 17) </w:t>
            </w:r>
          </w:p>
        </w:tc>
        <w:tc>
          <w:tcPr>
            <w:tcW w:w="5009" w:type="dxa"/>
            <w:shd w:val="clear" w:color="auto" w:fill="FF0000"/>
          </w:tcPr>
          <w:p w:rsidR="002B3D9C" w:rsidRPr="00172FFB" w:rsidRDefault="002B3D9C" w:rsidP="002B3D9C">
            <w:pPr>
              <w:rPr>
                <w:rFonts w:ascii="Book Antiqua" w:hAnsi="Book Antiqua"/>
                <w:color w:val="000000" w:themeColor="text1"/>
                <w:sz w:val="20"/>
                <w:szCs w:val="20"/>
              </w:rPr>
            </w:pPr>
            <w:r>
              <w:rPr>
                <w:rFonts w:ascii="Book Antiqua" w:hAnsi="Book Antiqua"/>
                <w:color w:val="000000" w:themeColor="text1"/>
                <w:sz w:val="20"/>
                <w:szCs w:val="20"/>
                <w:lang w:val="sr-Latn-RS"/>
              </w:rPr>
              <w:t>Nesprovedena aktivnost</w:t>
            </w:r>
            <w:r w:rsidRPr="00172FFB">
              <w:rPr>
                <w:rFonts w:ascii="Book Antiqua" w:hAnsi="Book Antiqua"/>
                <w:color w:val="000000" w:themeColor="text1"/>
                <w:sz w:val="20"/>
                <w:szCs w:val="20"/>
              </w:rPr>
              <w:t>.</w:t>
            </w:r>
          </w:p>
        </w:tc>
      </w:tr>
      <w:tr w:rsidR="002B3D9C" w:rsidRPr="00172FFB" w:rsidTr="00D84903">
        <w:trPr>
          <w:jc w:val="center"/>
        </w:trPr>
        <w:tc>
          <w:tcPr>
            <w:tcW w:w="715" w:type="dxa"/>
            <w:shd w:val="clear" w:color="auto" w:fill="D9D9D9"/>
          </w:tcPr>
          <w:p w:rsidR="002B3D9C" w:rsidRPr="00172FFB" w:rsidRDefault="002B3D9C" w:rsidP="002B3D9C">
            <w:pPr>
              <w:rPr>
                <w:rFonts w:ascii="Book Antiqua" w:hAnsi="Book Antiqua"/>
                <w:b/>
                <w:color w:val="000000" w:themeColor="text1"/>
                <w:sz w:val="20"/>
                <w:szCs w:val="20"/>
              </w:rPr>
            </w:pPr>
            <w:r w:rsidRPr="00172FFB">
              <w:rPr>
                <w:rFonts w:ascii="Book Antiqua" w:hAnsi="Book Antiqua"/>
                <w:b/>
                <w:color w:val="000000" w:themeColor="text1"/>
                <w:sz w:val="20"/>
                <w:szCs w:val="20"/>
              </w:rPr>
              <w:lastRenderedPageBreak/>
              <w:t>I.4</w:t>
            </w:r>
          </w:p>
        </w:tc>
        <w:tc>
          <w:tcPr>
            <w:tcW w:w="2070" w:type="dxa"/>
            <w:shd w:val="clear" w:color="auto" w:fill="D9D9D9"/>
          </w:tcPr>
          <w:p w:rsidR="002B3D9C" w:rsidRPr="00172FFB" w:rsidRDefault="003F54F1" w:rsidP="002B3D9C">
            <w:pPr>
              <w:rPr>
                <w:rFonts w:ascii="Book Antiqua" w:hAnsi="Book Antiqua"/>
                <w:b/>
                <w:color w:val="000000" w:themeColor="text1"/>
                <w:sz w:val="20"/>
                <w:szCs w:val="20"/>
              </w:rPr>
            </w:pPr>
            <w:r w:rsidRPr="003F54F1">
              <w:rPr>
                <w:rFonts w:ascii="Book Antiqua" w:hAnsi="Book Antiqua"/>
                <w:b/>
                <w:color w:val="000000" w:themeColor="text1"/>
                <w:sz w:val="20"/>
                <w:szCs w:val="20"/>
              </w:rPr>
              <w:t>Specifični cilj</w:t>
            </w:r>
            <w:r w:rsidR="002B3D9C" w:rsidRPr="00172FFB">
              <w:rPr>
                <w:rFonts w:ascii="Book Antiqua" w:hAnsi="Book Antiqua"/>
                <w:b/>
                <w:color w:val="000000" w:themeColor="text1"/>
                <w:sz w:val="20"/>
                <w:szCs w:val="20"/>
              </w:rPr>
              <w:t>:</w:t>
            </w:r>
          </w:p>
        </w:tc>
        <w:tc>
          <w:tcPr>
            <w:tcW w:w="11759" w:type="dxa"/>
            <w:gridSpan w:val="6"/>
            <w:shd w:val="clear" w:color="auto" w:fill="D9D9D9"/>
          </w:tcPr>
          <w:p w:rsidR="002B3D9C" w:rsidRPr="00172FFB" w:rsidRDefault="003F54F1" w:rsidP="002B3D9C">
            <w:pPr>
              <w:rPr>
                <w:rFonts w:ascii="Book Antiqua" w:hAnsi="Book Antiqua"/>
                <w:b/>
                <w:color w:val="000000" w:themeColor="text1"/>
                <w:sz w:val="20"/>
                <w:szCs w:val="20"/>
              </w:rPr>
            </w:pPr>
            <w:r w:rsidRPr="003F54F1">
              <w:rPr>
                <w:rFonts w:ascii="Book Antiqua" w:hAnsi="Book Antiqua"/>
                <w:b/>
                <w:color w:val="000000" w:themeColor="text1"/>
                <w:sz w:val="20"/>
                <w:szCs w:val="20"/>
              </w:rPr>
              <w:t>Uspostavljanje i implementacija programa za psiho-socijalni tretman počinilaca krivičnih dela nasilja</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I.4.1</w:t>
            </w:r>
          </w:p>
        </w:tc>
        <w:tc>
          <w:tcPr>
            <w:tcW w:w="207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Razvijanje analize da bi se razumeli uzroke nasilja u porodici sa fokusom na počiniocazakona o zaštiti od nasilja u porodici</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Budžet Vlade Kosova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Donatori </w:t>
            </w:r>
          </w:p>
          <w:p w:rsidR="002B3D9C" w:rsidRPr="00172FFB" w:rsidRDefault="002B3D9C" w:rsidP="003F54F1">
            <w:pPr>
              <w:rPr>
                <w:rFonts w:ascii="Book Antiqua" w:hAnsi="Book Antiqua"/>
                <w:color w:val="000000" w:themeColor="text1"/>
                <w:sz w:val="20"/>
                <w:szCs w:val="20"/>
              </w:rPr>
            </w:pPr>
          </w:p>
        </w:tc>
        <w:tc>
          <w:tcPr>
            <w:tcW w:w="189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MP MZ </w:t>
            </w:r>
          </w:p>
        </w:tc>
        <w:tc>
          <w:tcPr>
            <w:tcW w:w="1620" w:type="dxa"/>
            <w:shd w:val="clear" w:color="auto" w:fill="auto"/>
          </w:tcPr>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Kaznene mere za promenu nasilničkog ponašanja za počinioce, koji su zavisni od alkohola i opojnih sredstava, predviđene i definisane izmenama i dopunama zakona o zaštiti od nasilja u porodici </w:t>
            </w:r>
          </w:p>
          <w:p w:rsidR="002B3D9C" w:rsidRPr="00172FFB" w:rsidRDefault="002B3D9C" w:rsidP="002B3D9C">
            <w:pPr>
              <w:rPr>
                <w:rFonts w:ascii="Book Antiqua" w:hAnsi="Book Antiqua"/>
                <w:color w:val="000000" w:themeColor="text1"/>
                <w:sz w:val="20"/>
                <w:szCs w:val="20"/>
              </w:rPr>
            </w:pPr>
          </w:p>
        </w:tc>
        <w:tc>
          <w:tcPr>
            <w:tcW w:w="1350" w:type="dxa"/>
            <w:shd w:val="clear" w:color="auto" w:fill="auto"/>
          </w:tcPr>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Istanbulska konvencija (Poglavlje II, član 11, Poglavlje III, član 16)</w:t>
            </w:r>
          </w:p>
        </w:tc>
        <w:tc>
          <w:tcPr>
            <w:tcW w:w="5009" w:type="dxa"/>
            <w:shd w:val="clear" w:color="auto" w:fill="FF0000"/>
          </w:tcPr>
          <w:p w:rsidR="002B3D9C" w:rsidRPr="00172FFB" w:rsidRDefault="002B3D9C" w:rsidP="002B3D9C">
            <w:pPr>
              <w:rPr>
                <w:rFonts w:ascii="Book Antiqua" w:hAnsi="Book Antiqua" w:cs="Calibri"/>
                <w:color w:val="000000" w:themeColor="text1"/>
                <w:sz w:val="20"/>
                <w:szCs w:val="20"/>
              </w:rPr>
            </w:pPr>
            <w:r w:rsidRPr="00406E68">
              <w:rPr>
                <w:rFonts w:ascii="Book Antiqua" w:hAnsi="Book Antiqua" w:cs="Calibri"/>
                <w:color w:val="000000" w:themeColor="text1"/>
                <w:sz w:val="20"/>
                <w:szCs w:val="20"/>
              </w:rPr>
              <w:t>Ova aktivnost je preneta na 2023. godinu zbog nedostatka planiranja budžeta. Predviđeno je da se planirana aktivnost odvija u dva perioda tokom 2023. godine</w:t>
            </w:r>
            <w:r w:rsidRPr="00172FFB">
              <w:rPr>
                <w:rFonts w:ascii="Book Antiqua" w:hAnsi="Book Antiqua" w:cs="Calibri"/>
                <w:color w:val="000000" w:themeColor="text1"/>
                <w:sz w:val="20"/>
                <w:szCs w:val="20"/>
              </w:rPr>
              <w:t>.</w:t>
            </w:r>
          </w:p>
          <w:p w:rsidR="002B3D9C" w:rsidRPr="00172FFB" w:rsidRDefault="002B3D9C" w:rsidP="002B3D9C">
            <w:pPr>
              <w:rPr>
                <w:rFonts w:ascii="Book Antiqua" w:hAnsi="Book Antiqua"/>
                <w:color w:val="000000" w:themeColor="text1"/>
                <w:sz w:val="20"/>
                <w:szCs w:val="20"/>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I.4.2</w:t>
            </w:r>
          </w:p>
        </w:tc>
        <w:tc>
          <w:tcPr>
            <w:tcW w:w="207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Procena za razumevanje mera koje se izriču </w:t>
            </w:r>
            <w:r w:rsidRPr="003F54F1">
              <w:rPr>
                <w:rFonts w:ascii="Book Antiqua" w:hAnsi="Book Antiqua"/>
                <w:color w:val="000000" w:themeColor="text1"/>
                <w:sz w:val="20"/>
                <w:szCs w:val="20"/>
              </w:rPr>
              <w:lastRenderedPageBreak/>
              <w:t>počiniocima zavisnicima od alkohola i opojnih sredstava</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w:t>
            </w:r>
          </w:p>
        </w:tc>
        <w:tc>
          <w:tcPr>
            <w:tcW w:w="1170" w:type="dxa"/>
            <w:shd w:val="clear" w:color="auto" w:fill="auto"/>
          </w:tcPr>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Budžet Vlade Kosova </w:t>
            </w:r>
          </w:p>
          <w:p w:rsidR="003F54F1" w:rsidRPr="003F54F1"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lastRenderedPageBreak/>
              <w:t xml:space="preserve"> </w:t>
            </w:r>
          </w:p>
          <w:p w:rsidR="002B3D9C" w:rsidRPr="00172FFB" w:rsidRDefault="003F54F1" w:rsidP="003F54F1">
            <w:pPr>
              <w:rPr>
                <w:rFonts w:ascii="Book Antiqua" w:hAnsi="Book Antiqua"/>
                <w:color w:val="000000" w:themeColor="text1"/>
                <w:sz w:val="20"/>
                <w:szCs w:val="20"/>
              </w:rPr>
            </w:pPr>
            <w:r w:rsidRPr="003F54F1">
              <w:rPr>
                <w:rFonts w:ascii="Book Antiqua" w:hAnsi="Book Antiqua"/>
                <w:color w:val="000000" w:themeColor="text1"/>
                <w:sz w:val="20"/>
                <w:szCs w:val="20"/>
              </w:rPr>
              <w:t>Donatori</w:t>
            </w:r>
          </w:p>
        </w:tc>
        <w:tc>
          <w:tcPr>
            <w:tcW w:w="1890" w:type="dxa"/>
            <w:shd w:val="clear" w:color="auto" w:fill="auto"/>
          </w:tcPr>
          <w:p w:rsidR="002B3D9C" w:rsidRPr="00172FFB" w:rsidRDefault="003F54F1" w:rsidP="002B3D9C">
            <w:pPr>
              <w:rPr>
                <w:rFonts w:ascii="Book Antiqua" w:hAnsi="Book Antiqua"/>
                <w:color w:val="000000" w:themeColor="text1"/>
                <w:sz w:val="20"/>
                <w:szCs w:val="20"/>
              </w:rPr>
            </w:pPr>
            <w:r>
              <w:rPr>
                <w:rFonts w:ascii="Book Antiqua" w:hAnsi="Book Antiqua"/>
                <w:color w:val="000000" w:themeColor="text1"/>
                <w:sz w:val="20"/>
                <w:szCs w:val="20"/>
              </w:rPr>
              <w:lastRenderedPageBreak/>
              <w:t>MP</w:t>
            </w:r>
          </w:p>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M</w:t>
            </w:r>
            <w:r w:rsidR="003F54F1">
              <w:rPr>
                <w:rFonts w:ascii="Book Antiqua" w:hAnsi="Book Antiqua"/>
                <w:color w:val="000000" w:themeColor="text1"/>
                <w:sz w:val="20"/>
                <w:szCs w:val="20"/>
              </w:rPr>
              <w:t>Z</w:t>
            </w:r>
          </w:p>
          <w:p w:rsidR="002B3D9C" w:rsidRPr="00172FFB" w:rsidRDefault="002B3D9C" w:rsidP="002B3D9C">
            <w:pPr>
              <w:rPr>
                <w:rFonts w:ascii="Book Antiqua" w:hAnsi="Book Antiqua"/>
                <w:color w:val="000000" w:themeColor="text1"/>
                <w:sz w:val="20"/>
                <w:szCs w:val="20"/>
              </w:rPr>
            </w:pPr>
          </w:p>
        </w:tc>
        <w:tc>
          <w:tcPr>
            <w:tcW w:w="1620" w:type="dxa"/>
            <w:shd w:val="clear" w:color="auto" w:fill="auto"/>
          </w:tcPr>
          <w:p w:rsidR="002B3D9C" w:rsidRPr="00172FFB" w:rsidRDefault="003F54F1" w:rsidP="002B3D9C">
            <w:pPr>
              <w:rPr>
                <w:rFonts w:ascii="Book Antiqua" w:hAnsi="Book Antiqua"/>
                <w:color w:val="000000" w:themeColor="text1"/>
                <w:sz w:val="20"/>
                <w:szCs w:val="20"/>
              </w:rPr>
            </w:pPr>
            <w:r w:rsidRPr="003F54F1">
              <w:rPr>
                <w:rFonts w:ascii="Book Antiqua" w:hAnsi="Book Antiqua"/>
                <w:color w:val="000000" w:themeColor="text1"/>
                <w:sz w:val="20"/>
                <w:szCs w:val="20"/>
              </w:rPr>
              <w:t xml:space="preserve">Procena stanja i preporuka o kaznenim </w:t>
            </w:r>
            <w:r w:rsidRPr="003F54F1">
              <w:rPr>
                <w:rFonts w:ascii="Book Antiqua" w:hAnsi="Book Antiqua"/>
                <w:color w:val="000000" w:themeColor="text1"/>
                <w:sz w:val="20"/>
                <w:szCs w:val="20"/>
              </w:rPr>
              <w:lastRenderedPageBreak/>
              <w:t>merama za promenu nasilničkog ponašanja za nasilnike zavisnike od alkohola i opojnih sredstava</w:t>
            </w:r>
          </w:p>
        </w:tc>
        <w:tc>
          <w:tcPr>
            <w:tcW w:w="1350" w:type="dxa"/>
            <w:shd w:val="clear" w:color="auto" w:fill="auto"/>
          </w:tcPr>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lastRenderedPageBreak/>
              <w:t xml:space="preserve">Istanbulska konvencija (poglavlje II, </w:t>
            </w:r>
            <w:r w:rsidRPr="00F973C4">
              <w:rPr>
                <w:rFonts w:ascii="Book Antiqua" w:hAnsi="Book Antiqua"/>
                <w:color w:val="000000" w:themeColor="text1"/>
                <w:sz w:val="20"/>
                <w:szCs w:val="20"/>
              </w:rPr>
              <w:lastRenderedPageBreak/>
              <w:t>član 11, poglavlje III, član 16)</w:t>
            </w:r>
          </w:p>
        </w:tc>
        <w:tc>
          <w:tcPr>
            <w:tcW w:w="5009" w:type="dxa"/>
            <w:shd w:val="clear" w:color="auto" w:fill="FF0000"/>
          </w:tcPr>
          <w:p w:rsidR="002B3D9C" w:rsidRPr="00172FFB" w:rsidRDefault="002B3D9C" w:rsidP="002B3D9C">
            <w:pPr>
              <w:rPr>
                <w:rFonts w:ascii="Book Antiqua" w:hAnsi="Book Antiqua" w:cs="Calibri"/>
                <w:color w:val="000000" w:themeColor="text1"/>
                <w:sz w:val="20"/>
                <w:szCs w:val="20"/>
              </w:rPr>
            </w:pPr>
            <w:r w:rsidRPr="00014D1B">
              <w:rPr>
                <w:rFonts w:ascii="Book Antiqua" w:hAnsi="Book Antiqua" w:cs="Calibri"/>
                <w:color w:val="000000" w:themeColor="text1"/>
                <w:sz w:val="20"/>
                <w:szCs w:val="20"/>
                <w:highlight w:val="red"/>
              </w:rPr>
              <w:lastRenderedPageBreak/>
              <w:t xml:space="preserve">Ova aktivnost je preneta na 2023. godinu zbog nedostatka planiranja budžeta. Predviđeno je da se </w:t>
            </w:r>
            <w:r w:rsidRPr="00014D1B">
              <w:rPr>
                <w:rFonts w:ascii="Book Antiqua" w:hAnsi="Book Antiqua" w:cs="Calibri"/>
                <w:color w:val="000000" w:themeColor="text1"/>
                <w:sz w:val="20"/>
                <w:szCs w:val="20"/>
                <w:highlight w:val="red"/>
              </w:rPr>
              <w:lastRenderedPageBreak/>
              <w:t>planirana aktivnost odvija u dva perioda tokom 2023. godine.</w:t>
            </w:r>
          </w:p>
          <w:p w:rsidR="002B3D9C" w:rsidRPr="00172FFB" w:rsidRDefault="002B3D9C" w:rsidP="002B3D9C">
            <w:pPr>
              <w:rPr>
                <w:rFonts w:ascii="Book Antiqua" w:hAnsi="Book Antiqua"/>
                <w:color w:val="000000" w:themeColor="text1"/>
                <w:sz w:val="20"/>
                <w:szCs w:val="20"/>
              </w:rPr>
            </w:pPr>
          </w:p>
        </w:tc>
      </w:tr>
      <w:tr w:rsidR="002B3D9C" w:rsidRPr="00172FFB" w:rsidTr="003654B2">
        <w:trPr>
          <w:trHeight w:val="54"/>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I.4.3.</w:t>
            </w:r>
          </w:p>
        </w:tc>
        <w:tc>
          <w:tcPr>
            <w:tcW w:w="2070" w:type="dxa"/>
            <w:shd w:val="clear" w:color="auto" w:fill="auto"/>
          </w:tcPr>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t>Identifikacija potreba za tretmanom počinilaca nasilja u porodici i nasilja nad</w:t>
            </w:r>
            <w:r>
              <w:rPr>
                <w:rFonts w:ascii="Book Antiqua" w:hAnsi="Book Antiqua"/>
                <w:color w:val="000000" w:themeColor="text1"/>
                <w:sz w:val="20"/>
                <w:szCs w:val="20"/>
              </w:rPr>
              <w:t xml:space="preserve"> </w:t>
            </w:r>
            <w:r w:rsidRPr="00F973C4">
              <w:rPr>
                <w:rFonts w:ascii="Book Antiqua" w:hAnsi="Book Antiqua"/>
                <w:color w:val="000000" w:themeColor="text1"/>
                <w:sz w:val="20"/>
                <w:szCs w:val="20"/>
              </w:rPr>
              <w:t>ženama i ocenjivanje programa za ovu svrhu</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2B3D9C"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t>Budžet Vlade Kosova</w:t>
            </w:r>
          </w:p>
          <w:p w:rsidR="00F973C4" w:rsidRDefault="00F973C4" w:rsidP="002B3D9C">
            <w:pPr>
              <w:rPr>
                <w:rFonts w:ascii="Book Antiqua" w:hAnsi="Book Antiqua"/>
                <w:color w:val="000000" w:themeColor="text1"/>
                <w:sz w:val="20"/>
                <w:szCs w:val="20"/>
              </w:rPr>
            </w:pPr>
          </w:p>
          <w:p w:rsidR="00F973C4" w:rsidRPr="00172FFB" w:rsidRDefault="00F973C4" w:rsidP="002B3D9C">
            <w:pPr>
              <w:rPr>
                <w:rFonts w:ascii="Book Antiqua" w:hAnsi="Book Antiqua"/>
                <w:color w:val="000000" w:themeColor="text1"/>
                <w:sz w:val="20"/>
                <w:szCs w:val="20"/>
              </w:rPr>
            </w:pPr>
            <w:r>
              <w:rPr>
                <w:rFonts w:ascii="Book Antiqua" w:hAnsi="Book Antiqua"/>
                <w:color w:val="000000" w:themeColor="text1"/>
                <w:sz w:val="20"/>
                <w:szCs w:val="20"/>
              </w:rPr>
              <w:t>Donatori</w:t>
            </w:r>
          </w:p>
        </w:tc>
        <w:tc>
          <w:tcPr>
            <w:tcW w:w="1890" w:type="dxa"/>
            <w:shd w:val="clear" w:color="auto" w:fill="auto"/>
          </w:tcPr>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t xml:space="preserve">MFRT, MP MZ, Institut forenzike </w:t>
            </w:r>
          </w:p>
        </w:tc>
        <w:tc>
          <w:tcPr>
            <w:tcW w:w="1620" w:type="dxa"/>
            <w:shd w:val="clear" w:color="auto" w:fill="auto"/>
          </w:tcPr>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t>Pripremljen izveštaj o proceni sa identifikovanim potrebama i</w:t>
            </w:r>
            <w:r>
              <w:rPr>
                <w:rFonts w:ascii="Book Antiqua" w:hAnsi="Book Antiqua"/>
                <w:color w:val="000000" w:themeColor="text1"/>
                <w:sz w:val="20"/>
                <w:szCs w:val="20"/>
              </w:rPr>
              <w:t xml:space="preserve"> </w:t>
            </w:r>
            <w:r w:rsidRPr="00F973C4">
              <w:rPr>
                <w:rFonts w:ascii="Book Antiqua" w:hAnsi="Book Antiqua"/>
                <w:color w:val="000000" w:themeColor="text1"/>
                <w:sz w:val="20"/>
                <w:szCs w:val="20"/>
              </w:rPr>
              <w:t>predlozima za vrste programa koje bi trebalo uspostaviti</w:t>
            </w:r>
            <w:r w:rsidR="002B3D9C" w:rsidRPr="00172FFB">
              <w:rPr>
                <w:rFonts w:ascii="Book Antiqua" w:hAnsi="Book Antiqua"/>
                <w:color w:val="000000" w:themeColor="text1"/>
                <w:sz w:val="20"/>
                <w:szCs w:val="20"/>
              </w:rPr>
              <w:t>.</w:t>
            </w:r>
          </w:p>
          <w:p w:rsidR="002B3D9C" w:rsidRPr="00172FFB" w:rsidRDefault="002B3D9C" w:rsidP="002B3D9C">
            <w:pPr>
              <w:rPr>
                <w:rFonts w:ascii="Book Antiqua" w:hAnsi="Book Antiqua"/>
                <w:color w:val="000000" w:themeColor="text1"/>
                <w:sz w:val="20"/>
                <w:szCs w:val="20"/>
              </w:rPr>
            </w:pPr>
          </w:p>
        </w:tc>
        <w:tc>
          <w:tcPr>
            <w:tcW w:w="1350" w:type="dxa"/>
            <w:shd w:val="clear" w:color="auto" w:fill="auto"/>
          </w:tcPr>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t>Istanbulska konvencija</w:t>
            </w:r>
            <w:r>
              <w:rPr>
                <w:rFonts w:ascii="Book Antiqua" w:hAnsi="Book Antiqua"/>
                <w:color w:val="000000" w:themeColor="text1"/>
                <w:sz w:val="20"/>
                <w:szCs w:val="20"/>
              </w:rPr>
              <w:t xml:space="preserve"> </w:t>
            </w:r>
            <w:r w:rsidRPr="00F973C4">
              <w:rPr>
                <w:rFonts w:ascii="Book Antiqua" w:hAnsi="Book Antiqua"/>
                <w:color w:val="000000" w:themeColor="text1"/>
                <w:sz w:val="20"/>
                <w:szCs w:val="20"/>
              </w:rPr>
              <w:t>(Poglavlje III, član 16)</w:t>
            </w:r>
          </w:p>
        </w:tc>
        <w:tc>
          <w:tcPr>
            <w:tcW w:w="5009" w:type="dxa"/>
            <w:shd w:val="clear" w:color="auto" w:fill="92D050"/>
          </w:tcPr>
          <w:p w:rsidR="002B3D9C" w:rsidRPr="00406E68" w:rsidRDefault="002B3D9C" w:rsidP="002B3D9C">
            <w:pPr>
              <w:spacing w:after="240"/>
              <w:rPr>
                <w:rFonts w:ascii="Book Antiqua" w:hAnsi="Book Antiqua" w:cs="Calibri"/>
                <w:color w:val="000000" w:themeColor="text1"/>
                <w:sz w:val="20"/>
                <w:szCs w:val="20"/>
                <w:lang w:val="sr-Latn-RS"/>
              </w:rPr>
            </w:pPr>
            <w:r w:rsidRPr="00406E68">
              <w:rPr>
                <w:rFonts w:ascii="Book Antiqua" w:hAnsi="Book Antiqua" w:cs="Calibri"/>
                <w:color w:val="000000" w:themeColor="text1"/>
                <w:sz w:val="20"/>
                <w:szCs w:val="20"/>
                <w:lang w:val="sr-Latn-RS"/>
              </w:rPr>
              <w:t>Kurikulum i program za obuku stručnjaka za pružanje programa za počinioce nasilja u porodici u Republici Kosova.(</w:t>
            </w:r>
            <w:r>
              <w:t xml:space="preserve"> </w:t>
            </w:r>
            <w:r w:rsidRPr="00406E68">
              <w:rPr>
                <w:rFonts w:ascii="Book Antiqua" w:hAnsi="Book Antiqua" w:cs="Calibri"/>
                <w:color w:val="000000" w:themeColor="text1"/>
                <w:sz w:val="20"/>
                <w:szCs w:val="20"/>
                <w:lang w:val="sr-Latn-RS"/>
              </w:rPr>
              <w:t>u daljem tekstu Kurikulum) ima za cilj uspostavljanje osnova za kreiranje i razvoj programa za počinioce nasilja na Kosovu, u skladu sa standardima Konvencije Saveta Evrope o sprečavanju i borbi protiv nasilja nad ženama i nasilja u porodici (Istanbulska konvencija) i drugim međunarodnim standardima. Ministarstvo pravde Republike Kosovo je usvojilo Kurikulum u decembru 2022. godine, tako da razvoj, implementacija i pružanje programa za počinioce nasilja u porodici na Kosovu ubuduće budu u skladu sa ovim dokumentom.</w:t>
            </w:r>
            <w:r w:rsidRPr="00406E68">
              <w:rPr>
                <w:rFonts w:ascii="Book Antiqua" w:hAnsi="Book Antiqua" w:cs="Calibri"/>
                <w:color w:val="000000" w:themeColor="text1"/>
                <w:sz w:val="20"/>
                <w:szCs w:val="20"/>
                <w:lang w:val="sr-Latn-RS"/>
              </w:rPr>
              <w:br/>
            </w:r>
            <w:r w:rsidRPr="00406E68">
              <w:rPr>
                <w:rFonts w:ascii="Book Antiqua" w:hAnsi="Book Antiqua" w:cs="Calibri"/>
                <w:color w:val="000000" w:themeColor="text1"/>
                <w:sz w:val="20"/>
                <w:szCs w:val="20"/>
                <w:lang w:val="sr-Latn-RS"/>
              </w:rPr>
              <w:br/>
              <w:t xml:space="preserve">Ovaj Kurikulum je podeljen u tri glavna odeljka:   </w:t>
            </w:r>
            <w:r w:rsidRPr="00406E68">
              <w:rPr>
                <w:rFonts w:ascii="Book Antiqua" w:hAnsi="Book Antiqua" w:cs="Calibri"/>
                <w:color w:val="000000" w:themeColor="text1"/>
                <w:sz w:val="20"/>
                <w:szCs w:val="20"/>
                <w:lang w:val="sr-Latn-RS"/>
              </w:rPr>
              <w:br/>
            </w:r>
            <w:r w:rsidRPr="00406E68">
              <w:rPr>
                <w:rFonts w:ascii="Book Antiqua" w:hAnsi="Book Antiqua" w:cs="Calibri"/>
                <w:color w:val="000000" w:themeColor="text1"/>
                <w:sz w:val="20"/>
                <w:szCs w:val="20"/>
                <w:lang w:val="sr-Latn-RS"/>
              </w:rPr>
              <w:br/>
              <w:t>1. Prvi odeljak definiše koji su programi za počinioce nasilja u porodici, uključujući klju</w:t>
            </w:r>
            <w:r w:rsidRPr="00406E68">
              <w:rPr>
                <w:rFonts w:ascii="Book Antiqua" w:hAnsi="Book Antiqua" w:cs="Book Antiqua"/>
                <w:color w:val="000000" w:themeColor="text1"/>
                <w:sz w:val="20"/>
                <w:szCs w:val="20"/>
                <w:lang w:val="sr-Latn-RS"/>
              </w:rPr>
              <w:t>č</w:t>
            </w:r>
            <w:r w:rsidRPr="00406E68">
              <w:rPr>
                <w:rFonts w:ascii="Book Antiqua" w:hAnsi="Book Antiqua" w:cs="Calibri"/>
                <w:color w:val="000000" w:themeColor="text1"/>
                <w:sz w:val="20"/>
                <w:szCs w:val="20"/>
                <w:lang w:val="sr-Latn-RS"/>
              </w:rPr>
              <w:t>ne principe, klju</w:t>
            </w:r>
            <w:r w:rsidRPr="00406E68">
              <w:rPr>
                <w:rFonts w:ascii="Book Antiqua" w:hAnsi="Book Antiqua" w:cs="Book Antiqua"/>
                <w:color w:val="000000" w:themeColor="text1"/>
                <w:sz w:val="20"/>
                <w:szCs w:val="20"/>
                <w:lang w:val="sr-Latn-RS"/>
              </w:rPr>
              <w:t>č</w:t>
            </w:r>
            <w:r w:rsidRPr="00406E68">
              <w:rPr>
                <w:rFonts w:ascii="Book Antiqua" w:hAnsi="Book Antiqua" w:cs="Calibri"/>
                <w:color w:val="000000" w:themeColor="text1"/>
                <w:sz w:val="20"/>
                <w:szCs w:val="20"/>
                <w:lang w:val="sr-Latn-RS"/>
              </w:rPr>
              <w:t xml:space="preserve">ne pristupe, kontekst i finansiranje, i daje primere nekih inspirativnih programa širom Evrope. </w:t>
            </w:r>
            <w:r w:rsidRPr="00406E68">
              <w:rPr>
                <w:rFonts w:ascii="Book Antiqua" w:hAnsi="Book Antiqua" w:cs="Calibri"/>
                <w:color w:val="000000" w:themeColor="text1"/>
                <w:sz w:val="20"/>
                <w:szCs w:val="20"/>
                <w:lang w:val="sr-Latn-RS"/>
              </w:rPr>
              <w:br/>
            </w:r>
            <w:r w:rsidRPr="00406E68">
              <w:rPr>
                <w:rFonts w:ascii="Book Antiqua" w:hAnsi="Book Antiqua" w:cs="Calibri"/>
                <w:color w:val="000000" w:themeColor="text1"/>
                <w:sz w:val="20"/>
                <w:szCs w:val="20"/>
                <w:lang w:val="sr-Latn-RS"/>
              </w:rPr>
              <w:br/>
              <w:t xml:space="preserve">2. </w:t>
            </w:r>
            <w:r w:rsidRPr="00EC2DBE">
              <w:rPr>
                <w:rFonts w:ascii="Book Antiqua" w:hAnsi="Book Antiqua" w:cs="Calibri"/>
                <w:color w:val="000000" w:themeColor="text1"/>
                <w:sz w:val="20"/>
                <w:szCs w:val="20"/>
                <w:lang w:val="sr-Latn-RS"/>
              </w:rPr>
              <w:t>Drugi odeljak opisuje kako se programi za počinioce nasilja mogu razviti i primeniti na Kosovu. On definiše ciljeve, principe i pristupe, specifičnosti lokalnog konteksta, strukturu, trajanje, pružanje usluga i evaluaciju programa</w:t>
            </w:r>
            <w:r w:rsidRPr="00406E68">
              <w:rPr>
                <w:rFonts w:ascii="Book Antiqua" w:hAnsi="Book Antiqua" w:cs="Calibri"/>
                <w:color w:val="000000" w:themeColor="text1"/>
                <w:sz w:val="20"/>
                <w:szCs w:val="20"/>
                <w:lang w:val="sr-Latn-RS"/>
              </w:rPr>
              <w:t xml:space="preserve">. </w:t>
            </w:r>
            <w:r w:rsidRPr="00406E68">
              <w:rPr>
                <w:rFonts w:ascii="Book Antiqua" w:hAnsi="Book Antiqua" w:cs="Calibri"/>
                <w:color w:val="000000" w:themeColor="text1"/>
                <w:sz w:val="20"/>
                <w:szCs w:val="20"/>
                <w:lang w:val="sr-Latn-RS"/>
              </w:rPr>
              <w:br/>
            </w:r>
            <w:r w:rsidRPr="00406E68">
              <w:rPr>
                <w:rFonts w:ascii="Book Antiqua" w:hAnsi="Book Antiqua" w:cs="Calibri"/>
                <w:color w:val="000000" w:themeColor="text1"/>
                <w:sz w:val="20"/>
                <w:szCs w:val="20"/>
                <w:lang w:val="sr-Latn-RS"/>
              </w:rPr>
              <w:br/>
              <w:t xml:space="preserve">3. </w:t>
            </w:r>
            <w:r w:rsidRPr="008E5F1C">
              <w:rPr>
                <w:rFonts w:ascii="Book Antiqua" w:hAnsi="Book Antiqua" w:cs="Calibri"/>
                <w:color w:val="000000" w:themeColor="text1"/>
                <w:sz w:val="20"/>
                <w:szCs w:val="20"/>
                <w:lang w:val="sr-Latn-RS"/>
              </w:rPr>
              <w:t xml:space="preserve">Treći odeljak definiše module i njihov sadržaj za </w:t>
            </w:r>
            <w:r w:rsidRPr="008E5F1C">
              <w:rPr>
                <w:rFonts w:ascii="Book Antiqua" w:hAnsi="Book Antiqua" w:cs="Calibri"/>
                <w:color w:val="000000" w:themeColor="text1"/>
                <w:sz w:val="20"/>
                <w:szCs w:val="20"/>
                <w:lang w:val="sr-Latn-RS"/>
              </w:rPr>
              <w:lastRenderedPageBreak/>
              <w:t>svaku fazu i sesiju programa za počinioce nasilja. Ova verzija Kurikuluma se posebno inspiriše britanskim programom Respect i, u ovoj fazi, ne pravi razliku između obaveznih i dobrovoljnih programa</w:t>
            </w:r>
            <w:r w:rsidRPr="00406E68">
              <w:rPr>
                <w:rFonts w:ascii="Book Antiqua" w:hAnsi="Book Antiqua" w:cs="Calibri"/>
                <w:color w:val="000000" w:themeColor="text1"/>
                <w:sz w:val="20"/>
                <w:szCs w:val="20"/>
                <w:lang w:val="sr-Latn-RS"/>
              </w:rPr>
              <w:t xml:space="preserve">. </w:t>
            </w:r>
            <w:r w:rsidRPr="00406E68">
              <w:rPr>
                <w:rFonts w:ascii="Book Antiqua" w:hAnsi="Book Antiqua" w:cs="Calibri"/>
                <w:color w:val="000000" w:themeColor="text1"/>
                <w:sz w:val="20"/>
                <w:szCs w:val="20"/>
                <w:lang w:val="sr-Latn-RS"/>
              </w:rPr>
              <w:br/>
            </w:r>
            <w:r w:rsidRPr="00406E68">
              <w:rPr>
                <w:rFonts w:ascii="Book Antiqua" w:hAnsi="Book Antiqua" w:cs="Calibri"/>
                <w:color w:val="000000" w:themeColor="text1"/>
                <w:sz w:val="20"/>
                <w:szCs w:val="20"/>
                <w:lang w:val="sr-Latn-RS"/>
              </w:rPr>
              <w:br/>
            </w:r>
            <w:r w:rsidRPr="00031A22">
              <w:rPr>
                <w:rFonts w:ascii="Book Antiqua" w:hAnsi="Book Antiqua" w:cs="Calibri"/>
                <w:color w:val="000000" w:themeColor="text1"/>
                <w:sz w:val="20"/>
                <w:szCs w:val="20"/>
                <w:lang w:val="sr-Latn-RS"/>
              </w:rPr>
              <w:t xml:space="preserve">Kurikulum ispunjava jednu od obaveza koje proizilaze iz Nacionalne strategije Republike Kosova za zaštitu od nasilja u porodici i nasilja nad ženama 2022-2026, odnosno Specifični cilj I.4 </w:t>
            </w:r>
            <w:r w:rsidRPr="00406E68">
              <w:rPr>
                <w:rFonts w:ascii="Book Antiqua" w:hAnsi="Book Antiqua" w:cs="Calibri"/>
                <w:color w:val="000000" w:themeColor="text1"/>
                <w:sz w:val="20"/>
                <w:szCs w:val="20"/>
                <w:lang w:val="sr-Latn-RS"/>
              </w:rPr>
              <w:t>”</w:t>
            </w:r>
            <w:r w:rsidRPr="00031A22">
              <w:rPr>
                <w:rFonts w:ascii="Book Antiqua" w:hAnsi="Book Antiqua" w:cs="Calibri"/>
                <w:color w:val="000000" w:themeColor="text1"/>
                <w:sz w:val="20"/>
                <w:szCs w:val="20"/>
                <w:lang w:val="sr-Latn-RS"/>
              </w:rPr>
              <w:t>Kreiranje i sprovođenje programa za psiho-socijalni tretman počinilaca krivičnih dela nasilja</w:t>
            </w:r>
            <w:r w:rsidRPr="00406E68">
              <w:rPr>
                <w:rFonts w:ascii="Book Antiqua" w:hAnsi="Book Antiqua" w:cs="Calibri"/>
                <w:color w:val="000000" w:themeColor="text1"/>
                <w:sz w:val="20"/>
                <w:szCs w:val="20"/>
                <w:lang w:val="sr-Latn-RS"/>
              </w:rPr>
              <w:t xml:space="preserve">.” </w:t>
            </w:r>
            <w:r w:rsidRPr="00031A22">
              <w:rPr>
                <w:rFonts w:ascii="Book Antiqua" w:hAnsi="Book Antiqua" w:cs="Calibri"/>
                <w:color w:val="000000" w:themeColor="text1"/>
                <w:sz w:val="20"/>
                <w:szCs w:val="20"/>
                <w:lang w:val="sr-Latn-RS"/>
              </w:rPr>
              <w:t>Sadašnji Kurikulum je zamišljen kao pilot-projekt, čiju implementaciju treba pratiti i evaluirati kako bi se što bolje prilagodio kontekstu i lokalnim potrebama</w:t>
            </w:r>
            <w:r w:rsidRPr="00406E68">
              <w:rPr>
                <w:rFonts w:ascii="Book Antiqua" w:hAnsi="Book Antiqua" w:cs="Calibri"/>
                <w:color w:val="000000" w:themeColor="text1"/>
                <w:sz w:val="20"/>
                <w:szCs w:val="20"/>
                <w:lang w:val="sr-Latn-RS"/>
              </w:rPr>
              <w:t xml:space="preserve">. 1. </w:t>
            </w:r>
            <w:r w:rsidRPr="0062621A">
              <w:rPr>
                <w:rFonts w:ascii="Book Antiqua" w:hAnsi="Book Antiqua" w:cs="Calibri"/>
                <w:color w:val="000000" w:themeColor="text1"/>
                <w:sz w:val="20"/>
                <w:szCs w:val="20"/>
                <w:lang w:val="sr-Latn-RS"/>
              </w:rPr>
              <w:t>Radna grupa za izradu Kurikuluma za počinioce nasilja u porodici u Republici Kosova</w:t>
            </w:r>
            <w:r w:rsidRPr="00406E68">
              <w:rPr>
                <w:rFonts w:ascii="Book Antiqua" w:hAnsi="Book Antiqua" w:cs="Calibri"/>
                <w:color w:val="000000" w:themeColor="text1"/>
                <w:sz w:val="20"/>
                <w:szCs w:val="20"/>
                <w:lang w:val="sr-Latn-RS"/>
              </w:rPr>
              <w:t>.</w:t>
            </w:r>
            <w:r w:rsidRPr="00406E68">
              <w:rPr>
                <w:rFonts w:ascii="Book Antiqua" w:hAnsi="Book Antiqua" w:cs="Calibri"/>
                <w:color w:val="000000" w:themeColor="text1"/>
                <w:sz w:val="20"/>
                <w:szCs w:val="20"/>
                <w:lang w:val="sr-Latn-RS"/>
              </w:rPr>
              <w:br/>
            </w:r>
            <w:r w:rsidRPr="00406E68">
              <w:rPr>
                <w:rFonts w:ascii="Book Antiqua" w:hAnsi="Book Antiqua" w:cs="Calibri"/>
                <w:color w:val="000000" w:themeColor="text1"/>
                <w:sz w:val="20"/>
                <w:szCs w:val="20"/>
                <w:lang w:val="sr-Latn-RS"/>
              </w:rPr>
              <w:br/>
            </w:r>
            <w:r w:rsidRPr="0062621A">
              <w:rPr>
                <w:rFonts w:ascii="Book Antiqua" w:hAnsi="Book Antiqua" w:cs="Calibri"/>
                <w:color w:val="000000" w:themeColor="text1"/>
                <w:sz w:val="20"/>
                <w:szCs w:val="20"/>
                <w:lang w:val="sr-Latn-RS"/>
              </w:rPr>
              <w:t>Radna grupa za izradu Kurikuluma za programe počinilaca nasilja na Kosovu osnovana je 1. jula 2022. godine zvaničnom odlukom ministarke pravde Kosova</w:t>
            </w:r>
            <w:r w:rsidRPr="00406E68">
              <w:rPr>
                <w:rFonts w:ascii="Book Antiqua" w:hAnsi="Book Antiqua" w:cs="Calibri"/>
                <w:color w:val="000000" w:themeColor="text1"/>
                <w:sz w:val="20"/>
                <w:szCs w:val="20"/>
                <w:lang w:val="sr-Latn-RS"/>
              </w:rPr>
              <w:t xml:space="preserve">. </w:t>
            </w:r>
            <w:r w:rsidRPr="0062621A">
              <w:rPr>
                <w:rFonts w:ascii="Book Antiqua" w:hAnsi="Book Antiqua" w:cs="Calibri"/>
                <w:color w:val="000000" w:themeColor="text1"/>
                <w:sz w:val="20"/>
                <w:szCs w:val="20"/>
                <w:lang w:val="sr-Latn-RS"/>
              </w:rPr>
              <w:t>Kurikulum je rezultat vise sastanaka, radionica i kolegijalnih diskusija održanih između aprila i oktobra 2022. godine i namenjen je da bude osnova za pilot-projekat koji ima za cilj sprovođenje programa za počinioce nasilja na Kosovu</w:t>
            </w:r>
            <w:r w:rsidRPr="00406E68">
              <w:rPr>
                <w:rFonts w:ascii="Book Antiqua" w:hAnsi="Book Antiqua" w:cs="Calibri"/>
                <w:color w:val="000000" w:themeColor="text1"/>
                <w:sz w:val="20"/>
                <w:szCs w:val="20"/>
                <w:lang w:val="sr-Latn-RS"/>
              </w:rPr>
              <w:t>.</w:t>
            </w:r>
            <w:r w:rsidRPr="00406E68">
              <w:rPr>
                <w:rFonts w:ascii="Book Antiqua" w:hAnsi="Book Antiqua" w:cs="Calibri"/>
                <w:color w:val="000000" w:themeColor="text1"/>
                <w:sz w:val="20"/>
                <w:szCs w:val="20"/>
                <w:lang w:val="sr-Latn-RS"/>
              </w:rPr>
              <w:br/>
            </w:r>
            <w:r w:rsidRPr="00406E68">
              <w:rPr>
                <w:rFonts w:ascii="Book Antiqua" w:hAnsi="Book Antiqua" w:cs="Calibri"/>
                <w:color w:val="000000" w:themeColor="text1"/>
                <w:sz w:val="20"/>
                <w:szCs w:val="20"/>
                <w:lang w:val="sr-Latn-RS"/>
              </w:rPr>
              <w:br/>
            </w:r>
            <w:r w:rsidRPr="00406E68">
              <w:rPr>
                <w:rFonts w:ascii="Book Antiqua" w:hAnsi="Book Antiqua" w:cs="Calibri"/>
                <w:color w:val="000000" w:themeColor="text1"/>
                <w:sz w:val="20"/>
                <w:szCs w:val="20"/>
                <w:lang w:val="sr-Latn-RS"/>
              </w:rPr>
              <w:br/>
            </w:r>
            <w:r w:rsidRPr="00406E68">
              <w:rPr>
                <w:rFonts w:ascii="Book Antiqua" w:hAnsi="Book Antiqua" w:cs="Calibri"/>
                <w:color w:val="000000" w:themeColor="text1"/>
                <w:sz w:val="20"/>
                <w:szCs w:val="20"/>
                <w:lang w:val="sr-Latn-RS"/>
              </w:rPr>
              <w:br/>
            </w:r>
          </w:p>
          <w:p w:rsidR="002B3D9C" w:rsidRPr="00406E68" w:rsidRDefault="002B3D9C" w:rsidP="002B3D9C">
            <w:pPr>
              <w:rPr>
                <w:rFonts w:ascii="Book Antiqua" w:hAnsi="Book Antiqua"/>
                <w:color w:val="000000" w:themeColor="text1"/>
                <w:sz w:val="20"/>
                <w:szCs w:val="20"/>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I.4.4.</w:t>
            </w:r>
          </w:p>
        </w:tc>
        <w:tc>
          <w:tcPr>
            <w:tcW w:w="2070" w:type="dxa"/>
            <w:shd w:val="clear" w:color="auto" w:fill="auto"/>
          </w:tcPr>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t>Izrada paketa modula za programe psihosocijalnog tretmana nasilnika</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2022-2023</w:t>
            </w:r>
          </w:p>
        </w:tc>
        <w:tc>
          <w:tcPr>
            <w:tcW w:w="1170" w:type="dxa"/>
            <w:shd w:val="clear" w:color="auto" w:fill="auto"/>
          </w:tcPr>
          <w:p w:rsidR="00F973C4" w:rsidRPr="00F973C4"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 xml:space="preserve">Budžet Vlade Kosova </w:t>
            </w:r>
          </w:p>
          <w:p w:rsidR="00F973C4" w:rsidRPr="00F973C4"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 xml:space="preserve"> </w:t>
            </w:r>
          </w:p>
          <w:p w:rsidR="00F973C4" w:rsidRPr="00F973C4"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 xml:space="preserve"> </w:t>
            </w:r>
          </w:p>
          <w:p w:rsidR="002B3D9C" w:rsidRPr="00172FFB"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Donatori</w:t>
            </w:r>
          </w:p>
        </w:tc>
        <w:tc>
          <w:tcPr>
            <w:tcW w:w="1890" w:type="dxa"/>
            <w:shd w:val="clear" w:color="auto" w:fill="auto"/>
          </w:tcPr>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t>MFRT, MP MZ</w:t>
            </w:r>
            <w:r w:rsidR="002B3D9C" w:rsidRPr="00172FFB">
              <w:rPr>
                <w:rFonts w:ascii="Book Antiqua" w:hAnsi="Book Antiqua"/>
                <w:color w:val="000000" w:themeColor="text1"/>
                <w:sz w:val="20"/>
                <w:szCs w:val="20"/>
              </w:rPr>
              <w:t xml:space="preserve">, </w:t>
            </w:r>
          </w:p>
          <w:p w:rsidR="002B3D9C" w:rsidRPr="00172FFB" w:rsidRDefault="002B3D9C" w:rsidP="002B3D9C">
            <w:pPr>
              <w:rPr>
                <w:rFonts w:ascii="Book Antiqua" w:hAnsi="Book Antiqua"/>
                <w:color w:val="000000" w:themeColor="text1"/>
                <w:sz w:val="20"/>
                <w:szCs w:val="20"/>
              </w:rPr>
            </w:pPr>
          </w:p>
        </w:tc>
        <w:tc>
          <w:tcPr>
            <w:tcW w:w="1620" w:type="dxa"/>
            <w:shd w:val="clear" w:color="auto" w:fill="auto"/>
          </w:tcPr>
          <w:p w:rsidR="00F973C4" w:rsidRPr="00F973C4"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Izvorni paket sa pripremljenim modulima programa psiho-</w:t>
            </w:r>
            <w:r w:rsidRPr="00F973C4">
              <w:rPr>
                <w:rFonts w:ascii="Book Antiqua" w:hAnsi="Book Antiqua"/>
                <w:color w:val="000000" w:themeColor="text1"/>
                <w:sz w:val="20"/>
                <w:szCs w:val="20"/>
              </w:rPr>
              <w:lastRenderedPageBreak/>
              <w:t xml:space="preserve">socijalnog tretmana </w:t>
            </w:r>
          </w:p>
          <w:p w:rsidR="00F973C4" w:rsidRPr="00F973C4"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 xml:space="preserve"> </w:t>
            </w:r>
          </w:p>
          <w:p w:rsidR="002B3D9C" w:rsidRPr="00172FFB"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 xml:space="preserve"> </w:t>
            </w:r>
          </w:p>
        </w:tc>
        <w:tc>
          <w:tcPr>
            <w:tcW w:w="1350" w:type="dxa"/>
            <w:shd w:val="clear" w:color="auto" w:fill="auto"/>
          </w:tcPr>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lastRenderedPageBreak/>
              <w:t>Istanbulska konvencija (Poglavlje III, član 16)</w:t>
            </w:r>
          </w:p>
        </w:tc>
        <w:tc>
          <w:tcPr>
            <w:tcW w:w="5009" w:type="dxa"/>
            <w:shd w:val="clear" w:color="auto" w:fill="FF0000"/>
          </w:tcPr>
          <w:p w:rsidR="002B3D9C" w:rsidRPr="00172FFB" w:rsidRDefault="002B3D9C" w:rsidP="002B3D9C">
            <w:pPr>
              <w:rPr>
                <w:rFonts w:ascii="Book Antiqua" w:hAnsi="Book Antiqua" w:cs="Calibri"/>
                <w:color w:val="000000" w:themeColor="text1"/>
                <w:sz w:val="20"/>
                <w:szCs w:val="20"/>
              </w:rPr>
            </w:pPr>
            <w:r w:rsidRPr="00754E5D">
              <w:rPr>
                <w:rFonts w:ascii="Book Antiqua" w:hAnsi="Book Antiqua" w:cs="Calibri"/>
                <w:color w:val="000000" w:themeColor="text1"/>
                <w:sz w:val="20"/>
                <w:szCs w:val="20"/>
                <w:lang w:val="sr-Latn-RS"/>
              </w:rPr>
              <w:t>U okviru programa kućnih poseta za negu majke i deteta-trudnice, majke i očevi se savetuju o pozitivnom roditeljstvu. U nastavku imate broj polaznika tokom godina: 2022                                                                                                                                                                                                                                                       Kućne posete:</w:t>
            </w:r>
            <w:r w:rsidRPr="00754E5D">
              <w:rPr>
                <w:rFonts w:ascii="Book Antiqua" w:hAnsi="Book Antiqua" w:cs="Calibri"/>
                <w:color w:val="000000" w:themeColor="text1"/>
                <w:sz w:val="20"/>
                <w:szCs w:val="20"/>
                <w:lang w:val="sr-Latn-RS"/>
              </w:rPr>
              <w:br/>
              <w:t>Lekara: 48</w:t>
            </w:r>
            <w:r w:rsidRPr="00754E5D">
              <w:rPr>
                <w:rFonts w:ascii="Book Antiqua" w:hAnsi="Book Antiqua" w:cs="Calibri"/>
                <w:color w:val="000000" w:themeColor="text1"/>
                <w:sz w:val="20"/>
                <w:szCs w:val="20"/>
                <w:lang w:val="sr-Latn-RS"/>
              </w:rPr>
              <w:br/>
            </w:r>
            <w:r w:rsidRPr="00754E5D">
              <w:rPr>
                <w:rFonts w:ascii="Book Antiqua" w:hAnsi="Book Antiqua" w:cs="Calibri"/>
                <w:color w:val="000000" w:themeColor="text1"/>
                <w:sz w:val="20"/>
                <w:szCs w:val="20"/>
                <w:lang w:val="sr-Latn-RS"/>
              </w:rPr>
              <w:lastRenderedPageBreak/>
              <w:t>Bolničara: 307</w:t>
            </w:r>
            <w:r w:rsidRPr="00754E5D">
              <w:rPr>
                <w:rFonts w:ascii="Book Antiqua" w:hAnsi="Book Antiqua" w:cs="Calibri"/>
                <w:color w:val="000000" w:themeColor="text1"/>
                <w:sz w:val="20"/>
                <w:szCs w:val="20"/>
                <w:lang w:val="sr-Latn-RS"/>
              </w:rPr>
              <w:br/>
              <w:t>Vaspitači 16</w:t>
            </w:r>
            <w:r w:rsidRPr="00754E5D">
              <w:rPr>
                <w:rFonts w:ascii="Book Antiqua" w:hAnsi="Book Antiqua" w:cs="Calibri"/>
                <w:color w:val="000000" w:themeColor="text1"/>
                <w:sz w:val="20"/>
                <w:szCs w:val="20"/>
                <w:lang w:val="sr-Latn-RS"/>
              </w:rPr>
              <w:br/>
            </w:r>
            <w:r>
              <w:rPr>
                <w:rFonts w:ascii="Book Antiqua" w:hAnsi="Book Antiqua" w:cs="Calibri"/>
                <w:color w:val="000000" w:themeColor="text1"/>
                <w:sz w:val="20"/>
                <w:szCs w:val="20"/>
                <w:lang w:val="sr-Latn-RS"/>
              </w:rPr>
              <w:t>Socijalnih radnika</w:t>
            </w:r>
            <w:r w:rsidRPr="00754E5D">
              <w:rPr>
                <w:rFonts w:ascii="Book Antiqua" w:hAnsi="Book Antiqua" w:cs="Calibri"/>
                <w:color w:val="000000" w:themeColor="text1"/>
                <w:sz w:val="20"/>
                <w:szCs w:val="20"/>
                <w:lang w:val="sr-Latn-RS"/>
              </w:rPr>
              <w:t>: 34</w:t>
            </w:r>
            <w:r w:rsidRPr="00754E5D">
              <w:rPr>
                <w:rFonts w:ascii="Book Antiqua" w:hAnsi="Book Antiqua" w:cs="Calibri"/>
                <w:color w:val="000000" w:themeColor="text1"/>
                <w:sz w:val="20"/>
                <w:szCs w:val="20"/>
                <w:lang w:val="sr-Latn-RS"/>
              </w:rPr>
              <w:br/>
            </w:r>
            <w:r>
              <w:rPr>
                <w:rFonts w:ascii="Book Antiqua" w:hAnsi="Book Antiqua" w:cs="Calibri"/>
                <w:color w:val="000000" w:themeColor="text1"/>
                <w:sz w:val="20"/>
                <w:szCs w:val="20"/>
                <w:lang w:val="sr-Latn-RS"/>
              </w:rPr>
              <w:t>Ukupno</w:t>
            </w:r>
            <w:r w:rsidRPr="00754E5D">
              <w:rPr>
                <w:rFonts w:ascii="Book Antiqua" w:hAnsi="Book Antiqua" w:cs="Calibri"/>
                <w:color w:val="000000" w:themeColor="text1"/>
                <w:sz w:val="20"/>
                <w:szCs w:val="20"/>
                <w:lang w:val="sr-Latn-RS"/>
              </w:rPr>
              <w:t xml:space="preserve"> 405.                                                                                                                                                                                                                                                                                                                                                                   </w:t>
            </w:r>
            <w:r w:rsidRPr="00857FA8">
              <w:rPr>
                <w:rFonts w:ascii="Book Antiqua" w:hAnsi="Book Antiqua" w:cs="Calibri"/>
                <w:color w:val="000000" w:themeColor="text1"/>
                <w:sz w:val="20"/>
                <w:szCs w:val="20"/>
                <w:lang w:val="sr-Latn-RS"/>
              </w:rPr>
              <w:t>Što se tiče uključivanja baka i deka u savetovanju, i ako su prisutni tokom kućne posete, daju im se savete o podr</w:t>
            </w:r>
            <w:r w:rsidRPr="00857FA8">
              <w:rPr>
                <w:rFonts w:ascii="Book Antiqua" w:hAnsi="Book Antiqua" w:cs="Book Antiqua"/>
                <w:color w:val="000000" w:themeColor="text1"/>
                <w:sz w:val="20"/>
                <w:szCs w:val="20"/>
                <w:lang w:val="sr-Latn-RS"/>
              </w:rPr>
              <w:t>š</w:t>
            </w:r>
            <w:r w:rsidRPr="00857FA8">
              <w:rPr>
                <w:rFonts w:ascii="Book Antiqua" w:hAnsi="Book Antiqua" w:cs="Calibri"/>
                <w:color w:val="000000" w:themeColor="text1"/>
                <w:sz w:val="20"/>
                <w:szCs w:val="20"/>
                <w:lang w:val="sr-Latn-RS"/>
              </w:rPr>
              <w:t>ci mladim roditeljima, nemamo podatke jer ova usluga nije uklju</w:t>
            </w:r>
            <w:r w:rsidRPr="00857FA8">
              <w:rPr>
                <w:rFonts w:ascii="Book Antiqua" w:hAnsi="Book Antiqua" w:cs="Book Antiqua"/>
                <w:color w:val="000000" w:themeColor="text1"/>
                <w:sz w:val="20"/>
                <w:szCs w:val="20"/>
                <w:lang w:val="sr-Latn-RS"/>
              </w:rPr>
              <w:t>č</w:t>
            </w:r>
            <w:r w:rsidRPr="00857FA8">
              <w:rPr>
                <w:rFonts w:ascii="Book Antiqua" w:hAnsi="Book Antiqua" w:cs="Calibri"/>
                <w:color w:val="000000" w:themeColor="text1"/>
                <w:sz w:val="20"/>
                <w:szCs w:val="20"/>
                <w:lang w:val="sr-Latn-RS"/>
              </w:rPr>
              <w:t>ena u indikatore izve</w:t>
            </w:r>
            <w:r w:rsidRPr="00857FA8">
              <w:rPr>
                <w:rFonts w:ascii="Book Antiqua" w:hAnsi="Book Antiqua" w:cs="Book Antiqua"/>
                <w:color w:val="000000" w:themeColor="text1"/>
                <w:sz w:val="20"/>
                <w:szCs w:val="20"/>
                <w:lang w:val="sr-Latn-RS"/>
              </w:rPr>
              <w:t>š</w:t>
            </w:r>
            <w:r w:rsidRPr="00857FA8">
              <w:rPr>
                <w:rFonts w:ascii="Book Antiqua" w:hAnsi="Book Antiqua" w:cs="Calibri"/>
                <w:color w:val="000000" w:themeColor="text1"/>
                <w:sz w:val="20"/>
                <w:szCs w:val="20"/>
                <w:lang w:val="sr-Latn-RS"/>
              </w:rPr>
              <w:t>tavanja</w:t>
            </w:r>
            <w:r w:rsidRPr="00172FFB">
              <w:rPr>
                <w:rFonts w:ascii="Book Antiqua" w:hAnsi="Book Antiqua" w:cs="Calibri"/>
                <w:color w:val="000000" w:themeColor="text1"/>
                <w:sz w:val="20"/>
                <w:szCs w:val="20"/>
              </w:rPr>
              <w:t xml:space="preserve">.                                                                     </w:t>
            </w:r>
          </w:p>
          <w:p w:rsidR="002B3D9C" w:rsidRPr="00172FFB" w:rsidRDefault="002B3D9C" w:rsidP="002B3D9C">
            <w:pPr>
              <w:rPr>
                <w:rFonts w:ascii="Book Antiqua" w:hAnsi="Book Antiqua"/>
                <w:color w:val="000000" w:themeColor="text1"/>
                <w:sz w:val="20"/>
                <w:szCs w:val="20"/>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I.4.5.</w:t>
            </w:r>
          </w:p>
        </w:tc>
        <w:tc>
          <w:tcPr>
            <w:tcW w:w="2070" w:type="dxa"/>
            <w:shd w:val="clear" w:color="auto" w:fill="auto"/>
          </w:tcPr>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t>Obuka osoblja programa psihosocijalnog tretmana počinilaca nasilja u porodici i nasilja nad ženama i počinilaca seksualnih zločina</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2022-2023</w:t>
            </w:r>
          </w:p>
        </w:tc>
        <w:tc>
          <w:tcPr>
            <w:tcW w:w="1170" w:type="dxa"/>
            <w:shd w:val="clear" w:color="auto" w:fill="auto"/>
          </w:tcPr>
          <w:p w:rsidR="00F973C4" w:rsidRPr="00F973C4"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 xml:space="preserve">Budžet Vlade Kosova </w:t>
            </w:r>
          </w:p>
          <w:p w:rsidR="00F973C4" w:rsidRPr="00F973C4"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 xml:space="preserve"> </w:t>
            </w:r>
          </w:p>
          <w:p w:rsidR="00F973C4" w:rsidRPr="00F973C4"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 xml:space="preserve"> </w:t>
            </w:r>
          </w:p>
          <w:p w:rsidR="002B3D9C" w:rsidRPr="00172FFB"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Donatori</w:t>
            </w:r>
          </w:p>
        </w:tc>
        <w:tc>
          <w:tcPr>
            <w:tcW w:w="1890" w:type="dxa"/>
            <w:shd w:val="clear" w:color="auto" w:fill="auto"/>
          </w:tcPr>
          <w:p w:rsidR="00F973C4" w:rsidRPr="00F973C4" w:rsidRDefault="00F973C4" w:rsidP="00F973C4">
            <w:pPr>
              <w:rPr>
                <w:rFonts w:ascii="Book Antiqua" w:hAnsi="Book Antiqua"/>
                <w:color w:val="000000" w:themeColor="text1"/>
                <w:sz w:val="20"/>
                <w:szCs w:val="20"/>
              </w:rPr>
            </w:pPr>
            <w:r w:rsidRPr="00F973C4">
              <w:rPr>
                <w:rFonts w:ascii="Book Antiqua" w:hAnsi="Book Antiqua"/>
                <w:color w:val="000000" w:themeColor="text1"/>
                <w:sz w:val="20"/>
                <w:szCs w:val="20"/>
              </w:rPr>
              <w:t xml:space="preserve">MP MZ Nezavisne institucije NVO </w:t>
            </w:r>
          </w:p>
          <w:p w:rsidR="002B3D9C" w:rsidRPr="00172FFB" w:rsidRDefault="002B3D9C" w:rsidP="00F973C4">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tc>
        <w:tc>
          <w:tcPr>
            <w:tcW w:w="1620" w:type="dxa"/>
            <w:shd w:val="clear" w:color="auto" w:fill="auto"/>
          </w:tcPr>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t>Osoblje programa psihosocijalnog tretmana za počinioce nasilja, obučeno i kvalifikovano</w:t>
            </w:r>
            <w:r w:rsidR="002B3D9C" w:rsidRPr="00172FFB">
              <w:rPr>
                <w:rFonts w:ascii="Book Antiqua" w:hAnsi="Book Antiqua"/>
                <w:color w:val="000000" w:themeColor="text1"/>
                <w:sz w:val="20"/>
                <w:szCs w:val="20"/>
              </w:rPr>
              <w:t>.</w:t>
            </w:r>
          </w:p>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tc>
        <w:tc>
          <w:tcPr>
            <w:tcW w:w="1350" w:type="dxa"/>
            <w:shd w:val="clear" w:color="auto" w:fill="auto"/>
          </w:tcPr>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p w:rsidR="002B3D9C" w:rsidRPr="00172FFB" w:rsidRDefault="00F973C4" w:rsidP="002B3D9C">
            <w:pPr>
              <w:rPr>
                <w:rFonts w:ascii="Book Antiqua" w:hAnsi="Book Antiqua"/>
                <w:color w:val="000000" w:themeColor="text1"/>
                <w:sz w:val="20"/>
                <w:szCs w:val="20"/>
              </w:rPr>
            </w:pPr>
            <w:r w:rsidRPr="00F973C4">
              <w:rPr>
                <w:rFonts w:ascii="Book Antiqua" w:hAnsi="Book Antiqua"/>
                <w:color w:val="000000" w:themeColor="text1"/>
                <w:sz w:val="20"/>
                <w:szCs w:val="20"/>
              </w:rPr>
              <w:t>Istanbulska konvencija (Poglavlje III, član 16)</w:t>
            </w:r>
          </w:p>
        </w:tc>
        <w:tc>
          <w:tcPr>
            <w:tcW w:w="5009" w:type="dxa"/>
            <w:shd w:val="clear" w:color="auto" w:fill="FF0000"/>
          </w:tcPr>
          <w:p w:rsidR="002B3D9C" w:rsidRPr="001A7624" w:rsidRDefault="002B3D9C" w:rsidP="002B3D9C">
            <w:pPr>
              <w:rPr>
                <w:rFonts w:ascii="Book Antiqua" w:hAnsi="Book Antiqua" w:cs="Calibri"/>
                <w:color w:val="000000" w:themeColor="text1"/>
                <w:sz w:val="20"/>
                <w:szCs w:val="20"/>
              </w:rPr>
            </w:pPr>
            <w:r w:rsidRPr="00857FA8">
              <w:rPr>
                <w:rFonts w:ascii="Book Antiqua" w:hAnsi="Book Antiqua" w:cs="Calibri"/>
                <w:color w:val="000000" w:themeColor="text1"/>
                <w:sz w:val="20"/>
                <w:szCs w:val="20"/>
              </w:rPr>
              <w:t>Osoblje Instituta za forenzičku psihijatriju je dobro obučeno i informisano prema programu psihosocijalne obuke za počinioce nasilja. Postoje dva uputstva, jedno za tretman nasilnika i drugo za mesto i način postupanja sa počiniocima nasilja</w:t>
            </w:r>
            <w:r>
              <w:rPr>
                <w:rFonts w:ascii="Book Antiqua" w:hAnsi="Book Antiqua" w:cs="Calibri"/>
                <w:color w:val="000000" w:themeColor="text1"/>
                <w:sz w:val="20"/>
                <w:szCs w:val="20"/>
              </w:rPr>
              <w:t>.</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I.4.6.</w:t>
            </w:r>
          </w:p>
        </w:tc>
        <w:tc>
          <w:tcPr>
            <w:tcW w:w="2070" w:type="dxa"/>
            <w:shd w:val="clear" w:color="auto" w:fill="auto"/>
          </w:tcPr>
          <w:p w:rsidR="002B3D9C" w:rsidRPr="00172FFB" w:rsidRDefault="00D36570" w:rsidP="002B3D9C">
            <w:pPr>
              <w:rPr>
                <w:rFonts w:ascii="Book Antiqua" w:hAnsi="Book Antiqua"/>
                <w:color w:val="000000" w:themeColor="text1"/>
                <w:sz w:val="20"/>
                <w:szCs w:val="20"/>
              </w:rPr>
            </w:pPr>
            <w:r w:rsidRPr="00D36570">
              <w:rPr>
                <w:rFonts w:ascii="Book Antiqua" w:hAnsi="Book Antiqua"/>
                <w:color w:val="000000" w:themeColor="text1"/>
                <w:sz w:val="20"/>
                <w:szCs w:val="20"/>
              </w:rPr>
              <w:t>Stavljanje u funkciji programa psihosocijalnog tretmana za počinioce nasilja u porodici i nasilja nad ženama, kao i programa za počinioce seksualnih delikata</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D36570" w:rsidRPr="00D36570" w:rsidRDefault="00D36570" w:rsidP="00D36570">
            <w:pPr>
              <w:rPr>
                <w:rFonts w:ascii="Book Antiqua" w:hAnsi="Book Antiqua"/>
                <w:color w:val="000000" w:themeColor="text1"/>
                <w:sz w:val="20"/>
                <w:szCs w:val="20"/>
              </w:rPr>
            </w:pPr>
            <w:r w:rsidRPr="00D36570">
              <w:rPr>
                <w:rFonts w:ascii="Book Antiqua" w:hAnsi="Book Antiqua"/>
                <w:color w:val="000000" w:themeColor="text1"/>
                <w:sz w:val="20"/>
                <w:szCs w:val="20"/>
              </w:rPr>
              <w:t xml:space="preserve">Budžet Vlade Kosova </w:t>
            </w:r>
          </w:p>
          <w:p w:rsidR="00D36570" w:rsidRPr="00D36570" w:rsidRDefault="00D36570" w:rsidP="00D36570">
            <w:pPr>
              <w:rPr>
                <w:rFonts w:ascii="Book Antiqua" w:hAnsi="Book Antiqua"/>
                <w:color w:val="000000" w:themeColor="text1"/>
                <w:sz w:val="20"/>
                <w:szCs w:val="20"/>
              </w:rPr>
            </w:pPr>
            <w:r w:rsidRPr="00D36570">
              <w:rPr>
                <w:rFonts w:ascii="Book Antiqua" w:hAnsi="Book Antiqua"/>
                <w:color w:val="000000" w:themeColor="text1"/>
                <w:sz w:val="20"/>
                <w:szCs w:val="20"/>
              </w:rPr>
              <w:t xml:space="preserve"> </w:t>
            </w:r>
          </w:p>
          <w:p w:rsidR="00D36570" w:rsidRPr="00D36570" w:rsidRDefault="00D36570" w:rsidP="00D36570">
            <w:pPr>
              <w:rPr>
                <w:rFonts w:ascii="Book Antiqua" w:hAnsi="Book Antiqua"/>
                <w:color w:val="000000" w:themeColor="text1"/>
                <w:sz w:val="20"/>
                <w:szCs w:val="20"/>
              </w:rPr>
            </w:pPr>
            <w:r w:rsidRPr="00D36570">
              <w:rPr>
                <w:rFonts w:ascii="Book Antiqua" w:hAnsi="Book Antiqua"/>
                <w:color w:val="000000" w:themeColor="text1"/>
                <w:sz w:val="20"/>
                <w:szCs w:val="20"/>
              </w:rPr>
              <w:t xml:space="preserve"> </w:t>
            </w:r>
          </w:p>
          <w:p w:rsidR="002B3D9C" w:rsidRPr="00172FFB" w:rsidRDefault="00D36570" w:rsidP="00D36570">
            <w:pPr>
              <w:rPr>
                <w:rFonts w:ascii="Book Antiqua" w:hAnsi="Book Antiqua"/>
                <w:color w:val="000000" w:themeColor="text1"/>
                <w:sz w:val="20"/>
                <w:szCs w:val="20"/>
              </w:rPr>
            </w:pPr>
            <w:r w:rsidRPr="00D36570">
              <w:rPr>
                <w:rFonts w:ascii="Book Antiqua" w:hAnsi="Book Antiqua"/>
                <w:color w:val="000000" w:themeColor="text1"/>
                <w:sz w:val="20"/>
                <w:szCs w:val="20"/>
              </w:rPr>
              <w:t>Donatori</w:t>
            </w:r>
          </w:p>
        </w:tc>
        <w:tc>
          <w:tcPr>
            <w:tcW w:w="1890" w:type="dxa"/>
            <w:shd w:val="clear" w:color="auto" w:fill="auto"/>
          </w:tcPr>
          <w:p w:rsidR="002B3D9C" w:rsidRPr="00172FFB" w:rsidRDefault="00D36570" w:rsidP="002B3D9C">
            <w:pPr>
              <w:rPr>
                <w:rFonts w:ascii="Book Antiqua" w:hAnsi="Book Antiqua"/>
                <w:color w:val="000000" w:themeColor="text1"/>
                <w:sz w:val="20"/>
                <w:szCs w:val="20"/>
              </w:rPr>
            </w:pPr>
            <w:r w:rsidRPr="00D36570">
              <w:rPr>
                <w:rFonts w:ascii="Book Antiqua" w:hAnsi="Book Antiqua"/>
                <w:color w:val="000000" w:themeColor="text1"/>
                <w:sz w:val="20"/>
                <w:szCs w:val="20"/>
              </w:rPr>
              <w:t xml:space="preserve">MZ MP MFRT </w:t>
            </w:r>
          </w:p>
        </w:tc>
        <w:tc>
          <w:tcPr>
            <w:tcW w:w="1620" w:type="dxa"/>
            <w:shd w:val="clear" w:color="auto" w:fill="auto"/>
          </w:tcPr>
          <w:p w:rsidR="00D36570" w:rsidRPr="00D36570" w:rsidRDefault="00D36570" w:rsidP="00D36570">
            <w:pPr>
              <w:rPr>
                <w:rFonts w:ascii="Book Antiqua" w:hAnsi="Book Antiqua"/>
                <w:color w:val="000000" w:themeColor="text1"/>
                <w:sz w:val="20"/>
                <w:szCs w:val="20"/>
              </w:rPr>
            </w:pPr>
            <w:r w:rsidRPr="00D36570">
              <w:rPr>
                <w:rFonts w:ascii="Book Antiqua" w:hAnsi="Book Antiqua"/>
                <w:color w:val="000000" w:themeColor="text1"/>
                <w:sz w:val="20"/>
                <w:szCs w:val="20"/>
              </w:rPr>
              <w:t xml:space="preserve">Funkcionalni programi tretmana za počinioce nasilja u porodici i nasilja nad ženama, sa obučenim stručnjacima za tu svrhu </w:t>
            </w:r>
          </w:p>
          <w:p w:rsidR="002B3D9C" w:rsidRPr="00172FFB" w:rsidRDefault="00D36570" w:rsidP="002B3D9C">
            <w:pPr>
              <w:rPr>
                <w:rFonts w:ascii="Book Antiqua" w:hAnsi="Book Antiqua"/>
                <w:color w:val="000000" w:themeColor="text1"/>
                <w:sz w:val="20"/>
                <w:szCs w:val="20"/>
              </w:rPr>
            </w:pPr>
            <w:r>
              <w:rPr>
                <w:rFonts w:ascii="Book Antiqua" w:hAnsi="Book Antiqua"/>
                <w:color w:val="000000" w:themeColor="text1"/>
                <w:sz w:val="20"/>
                <w:szCs w:val="20"/>
              </w:rPr>
              <w:t xml:space="preserve"> </w:t>
            </w:r>
          </w:p>
        </w:tc>
        <w:tc>
          <w:tcPr>
            <w:tcW w:w="1350" w:type="dxa"/>
            <w:shd w:val="clear" w:color="auto" w:fill="auto"/>
          </w:tcPr>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p w:rsidR="00D36570" w:rsidRPr="00D36570" w:rsidRDefault="00D36570" w:rsidP="00D36570">
            <w:pPr>
              <w:rPr>
                <w:rFonts w:ascii="Book Antiqua" w:hAnsi="Book Antiqua"/>
                <w:color w:val="000000" w:themeColor="text1"/>
                <w:sz w:val="20"/>
                <w:szCs w:val="20"/>
              </w:rPr>
            </w:pPr>
            <w:r w:rsidRPr="00D36570">
              <w:rPr>
                <w:rFonts w:ascii="Book Antiqua" w:hAnsi="Book Antiqua"/>
                <w:color w:val="000000" w:themeColor="text1"/>
                <w:sz w:val="20"/>
                <w:szCs w:val="20"/>
              </w:rPr>
              <w:t xml:space="preserve">Istanbulska konvencija (Poglavlje III, član 16) </w:t>
            </w:r>
          </w:p>
          <w:p w:rsidR="002B3D9C" w:rsidRPr="00172FFB" w:rsidRDefault="002B3D9C" w:rsidP="002B3D9C">
            <w:pPr>
              <w:rPr>
                <w:rFonts w:ascii="Book Antiqua" w:hAnsi="Book Antiqua"/>
                <w:color w:val="000000" w:themeColor="text1"/>
                <w:sz w:val="20"/>
                <w:szCs w:val="20"/>
              </w:rPr>
            </w:pPr>
          </w:p>
        </w:tc>
        <w:tc>
          <w:tcPr>
            <w:tcW w:w="5009" w:type="dxa"/>
            <w:shd w:val="clear" w:color="auto" w:fill="FF0000"/>
          </w:tcPr>
          <w:p w:rsidR="002B3D9C" w:rsidRPr="00172FFB" w:rsidRDefault="002B3D9C" w:rsidP="002B3D9C">
            <w:pPr>
              <w:rPr>
                <w:rFonts w:ascii="Book Antiqua" w:hAnsi="Book Antiqua" w:cs="Calibri"/>
                <w:color w:val="000000" w:themeColor="text1"/>
                <w:sz w:val="20"/>
                <w:szCs w:val="20"/>
              </w:rPr>
            </w:pPr>
            <w:r w:rsidRPr="00E03340">
              <w:rPr>
                <w:rFonts w:ascii="Book Antiqua" w:hAnsi="Book Antiqua" w:cs="Calibri"/>
                <w:color w:val="000000" w:themeColor="text1"/>
                <w:sz w:val="20"/>
                <w:szCs w:val="20"/>
              </w:rPr>
              <w:t>Dve smernice za tretman počinilaca nasilja i obuku zdravstvenih radnika sprovode se po njihovom programu u okviru ustanove u kojoj se počinioci nasilja leče odlukom suda</w:t>
            </w:r>
            <w:r w:rsidRPr="00172FFB">
              <w:rPr>
                <w:rFonts w:ascii="Book Antiqua" w:hAnsi="Book Antiqua" w:cs="Calibri"/>
                <w:color w:val="000000" w:themeColor="text1"/>
                <w:sz w:val="20"/>
                <w:szCs w:val="20"/>
              </w:rPr>
              <w:t>.</w:t>
            </w:r>
          </w:p>
          <w:p w:rsidR="002B3D9C" w:rsidRPr="00172FFB" w:rsidRDefault="002B3D9C" w:rsidP="002B3D9C">
            <w:pPr>
              <w:rPr>
                <w:rFonts w:ascii="Book Antiqua" w:hAnsi="Book Antiqua"/>
                <w:color w:val="000000" w:themeColor="text1"/>
                <w:sz w:val="20"/>
                <w:szCs w:val="20"/>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I.4.7.</w:t>
            </w:r>
          </w:p>
        </w:tc>
        <w:tc>
          <w:tcPr>
            <w:tcW w:w="2070" w:type="dxa"/>
            <w:shd w:val="clear" w:color="auto" w:fill="auto"/>
          </w:tcPr>
          <w:p w:rsidR="002B3D9C" w:rsidRPr="00172FFB" w:rsidRDefault="00D36570" w:rsidP="002B3D9C">
            <w:pPr>
              <w:rPr>
                <w:rFonts w:ascii="Book Antiqua" w:hAnsi="Book Antiqua"/>
                <w:color w:val="000000" w:themeColor="text1"/>
                <w:sz w:val="20"/>
                <w:szCs w:val="20"/>
              </w:rPr>
            </w:pPr>
            <w:r w:rsidRPr="00D36570">
              <w:rPr>
                <w:rFonts w:ascii="Book Antiqua" w:hAnsi="Book Antiqua"/>
                <w:color w:val="000000" w:themeColor="text1"/>
                <w:sz w:val="20"/>
                <w:szCs w:val="20"/>
              </w:rPr>
              <w:t>Tretiranje i resocijalizacija počinioca nasilja tokom izdržavanja kazne</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2B3D9C" w:rsidRDefault="00D36570" w:rsidP="002B3D9C">
            <w:pPr>
              <w:rPr>
                <w:rFonts w:ascii="Book Antiqua" w:hAnsi="Book Antiqua"/>
                <w:color w:val="000000" w:themeColor="text1"/>
                <w:sz w:val="20"/>
                <w:szCs w:val="20"/>
              </w:rPr>
            </w:pPr>
            <w:r>
              <w:rPr>
                <w:rFonts w:ascii="Book Antiqua" w:hAnsi="Book Antiqua"/>
                <w:color w:val="000000" w:themeColor="text1"/>
                <w:sz w:val="20"/>
                <w:szCs w:val="20"/>
              </w:rPr>
              <w:t>Budžet Vlade Kosova</w:t>
            </w:r>
          </w:p>
          <w:p w:rsidR="00D36570" w:rsidRPr="00172FFB" w:rsidRDefault="00D36570" w:rsidP="002B3D9C">
            <w:pPr>
              <w:rPr>
                <w:rFonts w:ascii="Book Antiqua" w:hAnsi="Book Antiqua"/>
                <w:color w:val="000000" w:themeColor="text1"/>
                <w:sz w:val="20"/>
                <w:szCs w:val="20"/>
              </w:rPr>
            </w:pPr>
          </w:p>
          <w:p w:rsidR="002B3D9C" w:rsidRPr="00172FFB" w:rsidRDefault="00D36570" w:rsidP="002B3D9C">
            <w:pPr>
              <w:rPr>
                <w:rFonts w:ascii="Book Antiqua" w:hAnsi="Book Antiqua"/>
                <w:color w:val="000000" w:themeColor="text1"/>
                <w:sz w:val="20"/>
                <w:szCs w:val="20"/>
              </w:rPr>
            </w:pPr>
            <w:r>
              <w:rPr>
                <w:rFonts w:ascii="Book Antiqua" w:hAnsi="Book Antiqua"/>
                <w:color w:val="000000" w:themeColor="text1"/>
                <w:sz w:val="20"/>
                <w:szCs w:val="20"/>
              </w:rPr>
              <w:t>Donatori</w:t>
            </w:r>
          </w:p>
        </w:tc>
        <w:tc>
          <w:tcPr>
            <w:tcW w:w="1890" w:type="dxa"/>
            <w:shd w:val="clear" w:color="auto" w:fill="auto"/>
          </w:tcPr>
          <w:p w:rsidR="00D36570" w:rsidRPr="00D36570" w:rsidRDefault="00D36570" w:rsidP="00D36570">
            <w:pPr>
              <w:rPr>
                <w:rFonts w:ascii="Book Antiqua" w:hAnsi="Book Antiqua"/>
                <w:color w:val="000000" w:themeColor="text1"/>
                <w:sz w:val="20"/>
                <w:szCs w:val="20"/>
              </w:rPr>
            </w:pPr>
            <w:r w:rsidRPr="00D36570">
              <w:rPr>
                <w:rFonts w:ascii="Book Antiqua" w:hAnsi="Book Antiqua"/>
                <w:color w:val="000000" w:themeColor="text1"/>
                <w:sz w:val="20"/>
                <w:szCs w:val="20"/>
              </w:rPr>
              <w:t xml:space="preserve">MZ </w:t>
            </w:r>
          </w:p>
          <w:p w:rsidR="00D36570" w:rsidRPr="00D36570" w:rsidRDefault="00D36570" w:rsidP="00D36570">
            <w:pPr>
              <w:rPr>
                <w:rFonts w:ascii="Book Antiqua" w:hAnsi="Book Antiqua"/>
                <w:color w:val="000000" w:themeColor="text1"/>
                <w:sz w:val="20"/>
                <w:szCs w:val="20"/>
              </w:rPr>
            </w:pPr>
            <w:r w:rsidRPr="00D36570">
              <w:rPr>
                <w:rFonts w:ascii="Book Antiqua" w:hAnsi="Book Antiqua"/>
                <w:color w:val="000000" w:themeColor="text1"/>
                <w:sz w:val="20"/>
                <w:szCs w:val="20"/>
              </w:rPr>
              <w:t xml:space="preserve">MP </w:t>
            </w:r>
          </w:p>
          <w:p w:rsidR="002B3D9C" w:rsidRPr="00172FFB" w:rsidRDefault="00D36570" w:rsidP="00D36570">
            <w:pPr>
              <w:rPr>
                <w:rFonts w:ascii="Book Antiqua" w:hAnsi="Book Antiqua"/>
                <w:color w:val="000000" w:themeColor="text1"/>
                <w:sz w:val="20"/>
                <w:szCs w:val="20"/>
              </w:rPr>
            </w:pPr>
            <w:r w:rsidRPr="00D36570">
              <w:rPr>
                <w:rFonts w:ascii="Book Antiqua" w:hAnsi="Book Antiqua"/>
                <w:color w:val="000000" w:themeColor="text1"/>
                <w:sz w:val="20"/>
                <w:szCs w:val="20"/>
              </w:rPr>
              <w:t>Partneri</w:t>
            </w:r>
          </w:p>
        </w:tc>
        <w:tc>
          <w:tcPr>
            <w:tcW w:w="1620" w:type="dxa"/>
            <w:shd w:val="clear" w:color="auto" w:fill="auto"/>
          </w:tcPr>
          <w:p w:rsidR="002B3D9C" w:rsidRPr="00172FFB" w:rsidRDefault="00D36570" w:rsidP="002B3D9C">
            <w:pPr>
              <w:rPr>
                <w:rFonts w:ascii="Book Antiqua" w:hAnsi="Book Antiqua"/>
                <w:color w:val="000000" w:themeColor="text1"/>
                <w:sz w:val="20"/>
                <w:szCs w:val="20"/>
              </w:rPr>
            </w:pPr>
            <w:r w:rsidRPr="00D36570">
              <w:rPr>
                <w:rFonts w:ascii="Book Antiqua" w:hAnsi="Book Antiqua"/>
                <w:color w:val="000000" w:themeColor="text1"/>
                <w:sz w:val="20"/>
                <w:szCs w:val="20"/>
              </w:rPr>
              <w:t xml:space="preserve">Počinioci nasilja u porodici i nasilja nad ženama edukuju se za </w:t>
            </w:r>
            <w:r w:rsidRPr="00D36570">
              <w:rPr>
                <w:rFonts w:ascii="Book Antiqua" w:hAnsi="Book Antiqua"/>
                <w:color w:val="000000" w:themeColor="text1"/>
                <w:sz w:val="20"/>
                <w:szCs w:val="20"/>
              </w:rPr>
              <w:lastRenderedPageBreak/>
              <w:t>nenasilno ponašanje i tretiraju</w:t>
            </w:r>
            <w:r>
              <w:rPr>
                <w:rFonts w:ascii="Book Antiqua" w:hAnsi="Book Antiqua"/>
                <w:color w:val="000000" w:themeColor="text1"/>
                <w:sz w:val="20"/>
                <w:szCs w:val="20"/>
              </w:rPr>
              <w:t xml:space="preserve"> </w:t>
            </w:r>
            <w:r w:rsidRPr="00D36570">
              <w:rPr>
                <w:rFonts w:ascii="Book Antiqua" w:hAnsi="Book Antiqua"/>
                <w:color w:val="000000" w:themeColor="text1"/>
                <w:sz w:val="20"/>
                <w:szCs w:val="20"/>
              </w:rPr>
              <w:t>se tokom izdržavanja kazne</w:t>
            </w:r>
          </w:p>
        </w:tc>
        <w:tc>
          <w:tcPr>
            <w:tcW w:w="1350" w:type="dxa"/>
            <w:shd w:val="clear" w:color="auto" w:fill="auto"/>
          </w:tcPr>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p w:rsidR="002B3D9C" w:rsidRPr="00172FFB" w:rsidRDefault="00D36570" w:rsidP="002B3D9C">
            <w:pPr>
              <w:rPr>
                <w:rFonts w:ascii="Book Antiqua" w:hAnsi="Book Antiqua"/>
                <w:color w:val="000000" w:themeColor="text1"/>
                <w:sz w:val="20"/>
                <w:szCs w:val="20"/>
              </w:rPr>
            </w:pPr>
            <w:r w:rsidRPr="00D36570">
              <w:rPr>
                <w:rFonts w:ascii="Book Antiqua" w:hAnsi="Book Antiqua"/>
                <w:color w:val="000000" w:themeColor="text1"/>
                <w:sz w:val="20"/>
                <w:szCs w:val="20"/>
              </w:rPr>
              <w:t>Istanbulska konvencija (Poglavlje III, član 16)</w:t>
            </w:r>
          </w:p>
        </w:tc>
        <w:tc>
          <w:tcPr>
            <w:tcW w:w="5009" w:type="dxa"/>
            <w:shd w:val="clear" w:color="auto" w:fill="FF0000"/>
          </w:tcPr>
          <w:p w:rsidR="002B3D9C" w:rsidRPr="00E03340" w:rsidRDefault="002B3D9C" w:rsidP="002B3D9C">
            <w:pPr>
              <w:rPr>
                <w:rFonts w:ascii="Book Antiqua" w:hAnsi="Book Antiqua" w:cs="Calibri"/>
                <w:color w:val="000000" w:themeColor="text1"/>
                <w:sz w:val="20"/>
                <w:szCs w:val="20"/>
                <w:lang w:val="sr-Latn-RS"/>
              </w:rPr>
            </w:pPr>
            <w:r w:rsidRPr="00E03340">
              <w:rPr>
                <w:rFonts w:ascii="Book Antiqua" w:hAnsi="Book Antiqua" w:cs="Calibri"/>
                <w:color w:val="000000" w:themeColor="text1"/>
                <w:sz w:val="20"/>
                <w:szCs w:val="20"/>
                <w:lang w:val="sr-Latn-RS"/>
              </w:rPr>
              <w:t>Počinioci nasilja u porodici i nasilja nad ženama se obrazuju za nenasilno ponašanje i leče se tokom izdržavanja kazne u Institutu za forenzičku psihijatriju odlukom suda.</w:t>
            </w:r>
          </w:p>
          <w:p w:rsidR="002B3D9C" w:rsidRPr="00172FFB" w:rsidRDefault="002B3D9C" w:rsidP="002B3D9C">
            <w:pPr>
              <w:rPr>
                <w:rFonts w:ascii="Book Antiqua" w:hAnsi="Book Antiqua"/>
                <w:color w:val="000000" w:themeColor="text1"/>
                <w:sz w:val="20"/>
                <w:szCs w:val="20"/>
                <w:highlight w:val="yellow"/>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I.4.8.</w:t>
            </w:r>
          </w:p>
        </w:tc>
        <w:tc>
          <w:tcPr>
            <w:tcW w:w="207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Merenje frekvencije recidivnih slučajeva razmenom podataka o tome da li su počinioci recidivista bili tretirani tokom izdržavanja kazne, ili naknadno u psihosocijalnim programima koji su za njih osmišljeni</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Budžet Vlade Kosova </w:t>
            </w:r>
          </w:p>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 </w:t>
            </w:r>
          </w:p>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 </w:t>
            </w:r>
          </w:p>
          <w:p w:rsidR="002B3D9C" w:rsidRPr="00172FFB"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Donatori</w:t>
            </w:r>
          </w:p>
        </w:tc>
        <w:tc>
          <w:tcPr>
            <w:tcW w:w="1890" w:type="dxa"/>
            <w:shd w:val="clear" w:color="auto" w:fill="auto"/>
          </w:tcPr>
          <w:p w:rsidR="002B3D9C" w:rsidRPr="00172FFB" w:rsidRDefault="00255D35" w:rsidP="002B3D9C">
            <w:pPr>
              <w:rPr>
                <w:rFonts w:ascii="Book Antiqua" w:hAnsi="Book Antiqua"/>
                <w:color w:val="000000" w:themeColor="text1"/>
                <w:sz w:val="20"/>
                <w:szCs w:val="20"/>
              </w:rPr>
            </w:pPr>
            <w:r>
              <w:rPr>
                <w:rFonts w:ascii="Book Antiqua" w:hAnsi="Book Antiqua"/>
                <w:color w:val="000000" w:themeColor="text1"/>
                <w:sz w:val="20"/>
                <w:szCs w:val="20"/>
              </w:rPr>
              <w:t>MP</w:t>
            </w:r>
          </w:p>
          <w:p w:rsidR="002B3D9C" w:rsidRPr="00172FFB" w:rsidRDefault="002B3D9C" w:rsidP="002B3D9C">
            <w:pPr>
              <w:rPr>
                <w:rFonts w:ascii="Book Antiqua" w:hAnsi="Book Antiqua"/>
                <w:color w:val="000000" w:themeColor="text1"/>
                <w:sz w:val="20"/>
                <w:szCs w:val="20"/>
              </w:rPr>
            </w:pPr>
          </w:p>
        </w:tc>
        <w:tc>
          <w:tcPr>
            <w:tcW w:w="1620" w:type="dxa"/>
            <w:shd w:val="clear" w:color="auto" w:fill="auto"/>
          </w:tcPr>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Učestalost recidivističkih slučajeva nasilja u porodici i nasilja nad ženama pada, kao rezultat psihosocijalnog tretmana počinilaca tokom i nakon izricanja kazne </w:t>
            </w:r>
          </w:p>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 </w:t>
            </w:r>
          </w:p>
          <w:p w:rsidR="002B3D9C" w:rsidRPr="00172FFB" w:rsidRDefault="002B3D9C" w:rsidP="002B3D9C">
            <w:pPr>
              <w:rPr>
                <w:rFonts w:ascii="Book Antiqua" w:hAnsi="Book Antiqua"/>
                <w:color w:val="000000" w:themeColor="text1"/>
                <w:sz w:val="20"/>
                <w:szCs w:val="20"/>
              </w:rPr>
            </w:pPr>
          </w:p>
        </w:tc>
        <w:tc>
          <w:tcPr>
            <w:tcW w:w="1350" w:type="dxa"/>
            <w:shd w:val="clear" w:color="auto" w:fill="auto"/>
          </w:tcPr>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Istanbulska konvencija (Poglavlje III, član 16)</w:t>
            </w:r>
          </w:p>
        </w:tc>
        <w:tc>
          <w:tcPr>
            <w:tcW w:w="5009" w:type="dxa"/>
            <w:shd w:val="clear" w:color="auto" w:fill="FF0000"/>
          </w:tcPr>
          <w:p w:rsidR="002B3D9C" w:rsidRPr="00172FFB" w:rsidRDefault="002B3D9C" w:rsidP="002B3D9C">
            <w:pPr>
              <w:rPr>
                <w:rFonts w:ascii="Book Antiqua" w:hAnsi="Book Antiqua" w:cs="Calibri"/>
                <w:color w:val="000000" w:themeColor="text1"/>
                <w:sz w:val="20"/>
                <w:szCs w:val="20"/>
              </w:rPr>
            </w:pPr>
            <w:r w:rsidRPr="00172FFB">
              <w:rPr>
                <w:rFonts w:ascii="Book Antiqua" w:hAnsi="Book Antiqua" w:cs="Calibri"/>
                <w:color w:val="000000" w:themeColor="text1"/>
                <w:sz w:val="20"/>
                <w:szCs w:val="20"/>
              </w:rPr>
              <w:t> </w:t>
            </w:r>
            <w:r>
              <w:rPr>
                <w:rFonts w:ascii="Book Antiqua" w:hAnsi="Book Antiqua" w:cs="Calibri"/>
                <w:color w:val="000000" w:themeColor="text1"/>
                <w:sz w:val="20"/>
                <w:szCs w:val="20"/>
              </w:rPr>
              <w:t>Nesprovedena aktivnost</w:t>
            </w:r>
            <w:r w:rsidRPr="00172FFB">
              <w:rPr>
                <w:rFonts w:ascii="Book Antiqua" w:hAnsi="Book Antiqua" w:cs="Calibri"/>
                <w:color w:val="000000" w:themeColor="text1"/>
                <w:sz w:val="20"/>
                <w:szCs w:val="20"/>
              </w:rPr>
              <w:t xml:space="preserve">. </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I.4.9</w:t>
            </w:r>
          </w:p>
        </w:tc>
        <w:tc>
          <w:tcPr>
            <w:tcW w:w="207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Jačanje kapaciteta Probacione službe Kosova za praćenje rehabilitacije po</w:t>
            </w:r>
            <w:r w:rsidRPr="00255D35">
              <w:rPr>
                <w:rFonts w:ascii="Book Antiqua" w:hAnsi="Book Antiqua" w:cs="Book Antiqua"/>
                <w:color w:val="000000" w:themeColor="text1"/>
                <w:sz w:val="20"/>
                <w:szCs w:val="20"/>
              </w:rPr>
              <w:t>č</w:t>
            </w:r>
            <w:r w:rsidRPr="00255D35">
              <w:rPr>
                <w:rFonts w:ascii="Book Antiqua" w:hAnsi="Book Antiqua"/>
                <w:color w:val="000000" w:themeColor="text1"/>
                <w:sz w:val="20"/>
                <w:szCs w:val="20"/>
              </w:rPr>
              <w:t xml:space="preserve">inilaca nasilja </w:t>
            </w:r>
          </w:p>
          <w:p w:rsidR="002B3D9C" w:rsidRPr="00172FFB" w:rsidRDefault="002B3D9C" w:rsidP="002B3D9C">
            <w:pPr>
              <w:rPr>
                <w:rFonts w:ascii="Book Antiqua" w:hAnsi="Book Antiqua"/>
                <w:color w:val="000000" w:themeColor="text1"/>
                <w:sz w:val="20"/>
                <w:szCs w:val="20"/>
              </w:rPr>
            </w:pP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Budžet Vlade Kosova </w:t>
            </w:r>
          </w:p>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 </w:t>
            </w:r>
          </w:p>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 </w:t>
            </w:r>
          </w:p>
          <w:p w:rsidR="002B3D9C" w:rsidRPr="00172FFB"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Donatori</w:t>
            </w:r>
          </w:p>
        </w:tc>
        <w:tc>
          <w:tcPr>
            <w:tcW w:w="1890" w:type="dxa"/>
            <w:shd w:val="clear" w:color="auto" w:fill="auto"/>
          </w:tcPr>
          <w:p w:rsidR="002B3D9C" w:rsidRPr="00172FFB" w:rsidRDefault="00255D35" w:rsidP="002B3D9C">
            <w:pPr>
              <w:rPr>
                <w:rFonts w:ascii="Book Antiqua" w:hAnsi="Book Antiqua"/>
                <w:color w:val="000000" w:themeColor="text1"/>
                <w:sz w:val="20"/>
                <w:szCs w:val="20"/>
              </w:rPr>
            </w:pPr>
            <w:r>
              <w:rPr>
                <w:rFonts w:ascii="Book Antiqua" w:hAnsi="Book Antiqua"/>
                <w:color w:val="000000" w:themeColor="text1"/>
                <w:sz w:val="20"/>
                <w:szCs w:val="20"/>
              </w:rPr>
              <w:t>MP</w:t>
            </w:r>
          </w:p>
          <w:p w:rsidR="002B3D9C" w:rsidRPr="00172FFB" w:rsidRDefault="002B3D9C" w:rsidP="002B3D9C">
            <w:pPr>
              <w:rPr>
                <w:rFonts w:ascii="Book Antiqua" w:hAnsi="Book Antiqua"/>
                <w:color w:val="000000" w:themeColor="text1"/>
                <w:sz w:val="20"/>
                <w:szCs w:val="20"/>
              </w:rPr>
            </w:pPr>
          </w:p>
        </w:tc>
        <w:tc>
          <w:tcPr>
            <w:tcW w:w="162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Probaciona služba Kosova angažovana i sa obučenom osobljem za praćenje rehabilitacije po</w:t>
            </w:r>
            <w:r w:rsidRPr="00255D35">
              <w:rPr>
                <w:rFonts w:ascii="Book Antiqua" w:hAnsi="Book Antiqua" w:cs="Book Antiqua"/>
                <w:color w:val="000000" w:themeColor="text1"/>
                <w:sz w:val="20"/>
                <w:szCs w:val="20"/>
              </w:rPr>
              <w:t>č</w:t>
            </w:r>
            <w:r w:rsidRPr="00255D35">
              <w:rPr>
                <w:rFonts w:ascii="Book Antiqua" w:hAnsi="Book Antiqua"/>
                <w:color w:val="000000" w:themeColor="text1"/>
                <w:sz w:val="20"/>
                <w:szCs w:val="20"/>
              </w:rPr>
              <w:t>inilaca nasilja</w:t>
            </w:r>
          </w:p>
        </w:tc>
        <w:tc>
          <w:tcPr>
            <w:tcW w:w="1350" w:type="dxa"/>
            <w:shd w:val="clear" w:color="auto" w:fill="auto"/>
          </w:tcPr>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Istanbulska konvencija (Poglavlje III, član 16)</w:t>
            </w:r>
          </w:p>
        </w:tc>
        <w:tc>
          <w:tcPr>
            <w:tcW w:w="5009" w:type="dxa"/>
            <w:shd w:val="clear" w:color="auto" w:fill="FFC000"/>
          </w:tcPr>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 xml:space="preserve">U okviru izrade Kurikuluma za obuku profesionalca sa integrisanim pristupom uslugama za počinioce nasilja u porodici, održane su dve obuke za trenere, 12. i 13. decembra i druga 14. i 15. decembra 2022. godine. Cilj organizovanja obuke je integrisani pristup tretmana počiniocima nasilja kroz „DULUTH MODUL“. Planira se da ova aktivnost nastavi i u 2013. godini, gde će se pilotirati </w:t>
            </w:r>
            <w:r w:rsidRPr="000A363B">
              <w:rPr>
                <w:rFonts w:ascii="Book Antiqua" w:hAnsi="Book Antiqua" w:cs="Book Antiqua"/>
                <w:color w:val="000000" w:themeColor="text1"/>
                <w:sz w:val="20"/>
                <w:szCs w:val="20"/>
                <w:lang w:val="sr-Latn-RS"/>
              </w:rPr>
              <w:t>„</w:t>
            </w:r>
            <w:r w:rsidRPr="000A363B">
              <w:rPr>
                <w:rFonts w:ascii="Book Antiqua" w:hAnsi="Book Antiqua" w:cs="Calibri"/>
                <w:color w:val="000000" w:themeColor="text1"/>
                <w:sz w:val="20"/>
                <w:szCs w:val="20"/>
                <w:lang w:val="sr-Latn-RS"/>
              </w:rPr>
              <w:t>DULUTH MODULE</w:t>
            </w:r>
            <w:r w:rsidRPr="000A363B">
              <w:rPr>
                <w:rFonts w:ascii="Book Antiqua" w:hAnsi="Book Antiqua" w:cs="Book Antiqua"/>
                <w:color w:val="000000" w:themeColor="text1"/>
                <w:sz w:val="20"/>
                <w:szCs w:val="20"/>
                <w:lang w:val="sr-Latn-RS"/>
              </w:rPr>
              <w:t>“</w:t>
            </w:r>
            <w:r w:rsidRPr="000A363B">
              <w:rPr>
                <w:rFonts w:ascii="Book Antiqua" w:hAnsi="Book Antiqua" w:cs="Calibri"/>
                <w:color w:val="000000" w:themeColor="text1"/>
                <w:sz w:val="20"/>
                <w:szCs w:val="20"/>
                <w:lang w:val="sr-Latn-RS"/>
              </w:rPr>
              <w:t>."</w:t>
            </w:r>
            <w:r w:rsidRPr="000A363B">
              <w:rPr>
                <w:rFonts w:ascii="Book Antiqua" w:hAnsi="Book Antiqua" w:cs="Calibri"/>
                <w:color w:val="000000" w:themeColor="text1"/>
                <w:sz w:val="20"/>
                <w:szCs w:val="20"/>
                <w:lang w:val="sr-Latn-RS"/>
              </w:rPr>
              <w:br/>
              <w:t>Korisnici oba kruga obuka su ukupno 39 profesionalaca, uključujući:</w:t>
            </w:r>
            <w:r w:rsidRPr="000A363B">
              <w:rPr>
                <w:rFonts w:ascii="Book Antiqua" w:hAnsi="Book Antiqua" w:cs="Calibri"/>
                <w:color w:val="000000" w:themeColor="text1"/>
                <w:sz w:val="20"/>
                <w:szCs w:val="20"/>
                <w:lang w:val="sr-Latn-RS"/>
              </w:rPr>
              <w:br/>
              <w:t>1 od Ministarstva pravde,</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4 službenika iz CSR Priština,</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1 iz CSR Lipljan,</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5 sa Instituta za sudsku psihijatriju,</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4 iz Kazneno-popravne službe,</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lastRenderedPageBreak/>
              <w:t>4 iz Probacione službe</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4 iz Zdravstvenog odeljenja zatvora,</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 xml:space="preserve">2 iz </w:t>
            </w:r>
            <w:r>
              <w:rPr>
                <w:rFonts w:ascii="Book Antiqua" w:hAnsi="Book Antiqua" w:cs="Calibri"/>
                <w:color w:val="000000" w:themeColor="text1"/>
                <w:sz w:val="20"/>
                <w:szCs w:val="20"/>
                <w:lang w:val="sr-Latn-RS"/>
              </w:rPr>
              <w:t>ARR</w:t>
            </w:r>
            <w:r w:rsidRPr="000A363B">
              <w:rPr>
                <w:rFonts w:ascii="Book Antiqua" w:hAnsi="Book Antiqua" w:cs="Calibri"/>
                <w:color w:val="000000" w:themeColor="text1"/>
                <w:sz w:val="20"/>
                <w:szCs w:val="20"/>
                <w:lang w:val="sr-Latn-RS"/>
              </w:rPr>
              <w:t>,</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2 iz Prihvatilišta Priština,</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2 iz Sigurne kuće u Đakovici,</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4 zdravstvena radnika, 3 lekara i 1 medicinska sestra i</w:t>
            </w:r>
          </w:p>
          <w:p w:rsidR="002B3D9C" w:rsidRPr="000A363B" w:rsidRDefault="002B3D9C" w:rsidP="002B3D9C">
            <w:pPr>
              <w:rPr>
                <w:rFonts w:ascii="Book Antiqua" w:hAnsi="Book Antiqua" w:cs="Calibri"/>
                <w:color w:val="000000" w:themeColor="text1"/>
                <w:sz w:val="20"/>
                <w:szCs w:val="20"/>
                <w:lang w:val="sr-Latn-RS"/>
              </w:rPr>
            </w:pPr>
            <w:r w:rsidRPr="000A363B">
              <w:rPr>
                <w:rFonts w:ascii="Book Antiqua" w:hAnsi="Book Antiqua" w:cs="Calibri"/>
                <w:color w:val="000000" w:themeColor="text1"/>
                <w:sz w:val="20"/>
                <w:szCs w:val="20"/>
                <w:lang w:val="sr-Latn-RS"/>
              </w:rPr>
              <w:t>6 aktivista.</w:t>
            </w:r>
          </w:p>
          <w:p w:rsidR="002B3D9C" w:rsidRPr="000A363B" w:rsidRDefault="002B3D9C" w:rsidP="002B3D9C">
            <w:pPr>
              <w:rPr>
                <w:rFonts w:ascii="Book Antiqua" w:hAnsi="Book Antiqua"/>
                <w:color w:val="000000" w:themeColor="text1"/>
                <w:sz w:val="20"/>
                <w:szCs w:val="20"/>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I.4.10.</w:t>
            </w:r>
          </w:p>
        </w:tc>
        <w:tc>
          <w:tcPr>
            <w:tcW w:w="207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Stvaranje baze podataka o počiniocima koji su bili na psihosocijalnim uslugama / tretmanu tokom i nakon izdržavanja kazne, kao i o počiniocima seksualnih zločina i</w:t>
            </w:r>
            <w:r>
              <w:t xml:space="preserve"> </w:t>
            </w:r>
            <w:r w:rsidRPr="00255D35">
              <w:rPr>
                <w:rFonts w:ascii="Book Antiqua" w:hAnsi="Book Antiqua"/>
                <w:color w:val="000000" w:themeColor="text1"/>
                <w:sz w:val="20"/>
                <w:szCs w:val="20"/>
              </w:rPr>
              <w:t>njihovo stalno ažuriranje</w:t>
            </w:r>
            <w:r>
              <w:rPr>
                <w:rFonts w:ascii="Book Antiqua" w:hAnsi="Book Antiqua"/>
                <w:color w:val="000000" w:themeColor="text1"/>
                <w:sz w:val="20"/>
                <w:szCs w:val="20"/>
              </w:rPr>
              <w:t xml:space="preserve"> </w:t>
            </w:r>
            <w:r w:rsidR="002B3D9C" w:rsidRPr="00172FFB">
              <w:rPr>
                <w:rFonts w:ascii="Book Antiqua" w:hAnsi="Book Antiqua"/>
                <w:color w:val="000000" w:themeColor="text1"/>
                <w:sz w:val="20"/>
                <w:szCs w:val="20"/>
              </w:rPr>
              <w:t>.</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Budžet Vlade Kosova </w:t>
            </w:r>
          </w:p>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 </w:t>
            </w:r>
          </w:p>
          <w:p w:rsidR="00255D35" w:rsidRPr="00255D35"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 </w:t>
            </w:r>
          </w:p>
          <w:p w:rsidR="002B3D9C" w:rsidRPr="00172FFB" w:rsidRDefault="00255D35" w:rsidP="00255D35">
            <w:pPr>
              <w:rPr>
                <w:rFonts w:ascii="Book Antiqua" w:hAnsi="Book Antiqua"/>
                <w:color w:val="000000" w:themeColor="text1"/>
                <w:sz w:val="20"/>
                <w:szCs w:val="20"/>
              </w:rPr>
            </w:pPr>
            <w:r w:rsidRPr="00255D35">
              <w:rPr>
                <w:rFonts w:ascii="Book Antiqua" w:hAnsi="Book Antiqua"/>
                <w:color w:val="000000" w:themeColor="text1"/>
                <w:sz w:val="20"/>
                <w:szCs w:val="20"/>
              </w:rPr>
              <w:t>Donatori</w:t>
            </w:r>
          </w:p>
        </w:tc>
        <w:tc>
          <w:tcPr>
            <w:tcW w:w="189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MFRT, MP Partneri, MZ,UP</w:t>
            </w:r>
          </w:p>
        </w:tc>
        <w:tc>
          <w:tcPr>
            <w:tcW w:w="162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Prikupljeni podaci, raspodeljeni i redovno ažurirani</w:t>
            </w:r>
          </w:p>
        </w:tc>
        <w:tc>
          <w:tcPr>
            <w:tcW w:w="135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Istanbulska konvencija (Poglavlje II, član 11, Poglavlje III, član 16)</w:t>
            </w:r>
          </w:p>
        </w:tc>
        <w:tc>
          <w:tcPr>
            <w:tcW w:w="5009" w:type="dxa"/>
            <w:shd w:val="clear" w:color="auto" w:fill="FF0000"/>
          </w:tcPr>
          <w:p w:rsidR="002B3D9C" w:rsidRPr="000A363B" w:rsidRDefault="002B3D9C" w:rsidP="002B3D9C">
            <w:pPr>
              <w:rPr>
                <w:rFonts w:ascii="Book Antiqua" w:hAnsi="Book Antiqua" w:cs="Calibri"/>
                <w:color w:val="000000" w:themeColor="text1"/>
                <w:sz w:val="20"/>
                <w:szCs w:val="20"/>
                <w:lang w:val="sr-Latn-RS"/>
              </w:rPr>
            </w:pPr>
            <w:r w:rsidRPr="004F60E5">
              <w:rPr>
                <w:rFonts w:ascii="Book Antiqua" w:hAnsi="Book Antiqua" w:cs="Calibri"/>
                <w:color w:val="000000" w:themeColor="text1"/>
                <w:sz w:val="20"/>
                <w:szCs w:val="20"/>
                <w:lang w:val="sr-Latn-RS"/>
              </w:rPr>
              <w:t>Ova aktivnost se odnosi na Kurikulum i pilotiranje 1. programskog modula za tretman počinilaca nasilja u porodici</w:t>
            </w:r>
            <w:r w:rsidRPr="000A363B">
              <w:rPr>
                <w:rFonts w:ascii="Book Antiqua" w:hAnsi="Book Antiqua" w:cs="Calibri"/>
                <w:color w:val="000000" w:themeColor="text1"/>
                <w:sz w:val="20"/>
                <w:szCs w:val="20"/>
                <w:lang w:val="sr-Latn-RS"/>
              </w:rPr>
              <w:t xml:space="preserve">. </w:t>
            </w:r>
          </w:p>
          <w:p w:rsidR="002B3D9C" w:rsidRPr="000A363B" w:rsidRDefault="002B3D9C" w:rsidP="002B3D9C">
            <w:pPr>
              <w:rPr>
                <w:rFonts w:ascii="Book Antiqua" w:hAnsi="Book Antiqua"/>
                <w:color w:val="000000" w:themeColor="text1"/>
                <w:sz w:val="20"/>
                <w:szCs w:val="20"/>
                <w:lang w:val="sr-Latn-RS"/>
              </w:rPr>
            </w:pP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I.4.11</w:t>
            </w:r>
          </w:p>
        </w:tc>
        <w:tc>
          <w:tcPr>
            <w:tcW w:w="207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Priprema godišnjeg izvještaja o rehabilitaciji počinilaca nasilja</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Buxheti i Qeverisë së Kosovës</w:t>
            </w:r>
          </w:p>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Donatorët</w:t>
            </w:r>
          </w:p>
        </w:tc>
        <w:tc>
          <w:tcPr>
            <w:tcW w:w="189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MFRT, MP Partneri</w:t>
            </w:r>
          </w:p>
        </w:tc>
        <w:tc>
          <w:tcPr>
            <w:tcW w:w="162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Redovno objavljeni godišnji izveštaji</w:t>
            </w:r>
          </w:p>
        </w:tc>
        <w:tc>
          <w:tcPr>
            <w:tcW w:w="135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Istanbulska konvencija (Poglavlje II, član 11, Poglavlje III, član 16)</w:t>
            </w:r>
          </w:p>
        </w:tc>
        <w:tc>
          <w:tcPr>
            <w:tcW w:w="5009" w:type="dxa"/>
            <w:shd w:val="clear" w:color="auto" w:fill="FF0000"/>
          </w:tcPr>
          <w:p w:rsidR="002B3D9C" w:rsidRPr="000A363B" w:rsidRDefault="002B3D9C" w:rsidP="002B3D9C">
            <w:pPr>
              <w:rPr>
                <w:rFonts w:ascii="Book Antiqua" w:hAnsi="Book Antiqua" w:cs="Calibri"/>
                <w:color w:val="000000" w:themeColor="text1"/>
                <w:sz w:val="20"/>
                <w:szCs w:val="20"/>
                <w:lang w:val="sr-Latn-RS"/>
              </w:rPr>
            </w:pPr>
            <w:r>
              <w:rPr>
                <w:rFonts w:ascii="Book Antiqua" w:hAnsi="Book Antiqua" w:cs="Calibri"/>
                <w:color w:val="000000" w:themeColor="text1"/>
                <w:sz w:val="20"/>
                <w:szCs w:val="20"/>
                <w:lang w:val="sr-Latn-RS"/>
              </w:rPr>
              <w:t>Ne sproveden</w:t>
            </w:r>
            <w:r w:rsidRPr="000A363B">
              <w:rPr>
                <w:rFonts w:ascii="Book Antiqua" w:hAnsi="Book Antiqua" w:cs="Calibri"/>
                <w:color w:val="000000" w:themeColor="text1"/>
                <w:sz w:val="20"/>
                <w:szCs w:val="20"/>
                <w:lang w:val="sr-Latn-RS"/>
              </w:rPr>
              <w:t>.</w:t>
            </w:r>
          </w:p>
        </w:tc>
      </w:tr>
      <w:tr w:rsidR="002B3D9C" w:rsidRPr="00172FFB" w:rsidTr="00D84903">
        <w:trPr>
          <w:jc w:val="center"/>
        </w:trPr>
        <w:tc>
          <w:tcPr>
            <w:tcW w:w="715"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t>I.4.12.</w:t>
            </w:r>
          </w:p>
        </w:tc>
        <w:tc>
          <w:tcPr>
            <w:tcW w:w="207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Povećanje broja kreveta, priprema posebnog protokola i obuka stručnjaka/profesiona laca u Institutu za sudsku psihijatriju za počinioce koji su psihički bolesni i </w:t>
            </w:r>
            <w:r w:rsidRPr="00255D35">
              <w:rPr>
                <w:rFonts w:ascii="Book Antiqua" w:hAnsi="Book Antiqua"/>
                <w:color w:val="000000" w:themeColor="text1"/>
                <w:sz w:val="20"/>
                <w:szCs w:val="20"/>
              </w:rPr>
              <w:lastRenderedPageBreak/>
              <w:t>zavisni od alkohola i droga</w:t>
            </w:r>
            <w:r w:rsidR="002B3D9C" w:rsidRPr="00172FFB">
              <w:rPr>
                <w:rFonts w:ascii="Book Antiqua" w:hAnsi="Book Antiqua"/>
                <w:color w:val="000000" w:themeColor="text1"/>
                <w:sz w:val="20"/>
                <w:szCs w:val="20"/>
                <w:vertAlign w:val="superscript"/>
              </w:rPr>
              <w:footnoteReference w:id="13"/>
            </w:r>
            <w:r w:rsidR="002B3D9C" w:rsidRPr="00172FFB">
              <w:rPr>
                <w:rFonts w:ascii="Book Antiqua" w:hAnsi="Book Antiqua"/>
                <w:color w:val="000000" w:themeColor="text1"/>
                <w:sz w:val="20"/>
                <w:szCs w:val="20"/>
              </w:rPr>
              <w:t xml:space="preserve">  </w:t>
            </w:r>
          </w:p>
        </w:tc>
        <w:tc>
          <w:tcPr>
            <w:tcW w:w="720" w:type="dxa"/>
            <w:shd w:val="clear" w:color="auto" w:fill="auto"/>
          </w:tcPr>
          <w:p w:rsidR="002B3D9C" w:rsidRPr="00172FFB" w:rsidRDefault="002B3D9C" w:rsidP="002B3D9C">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2022-2026</w:t>
            </w:r>
          </w:p>
        </w:tc>
        <w:tc>
          <w:tcPr>
            <w:tcW w:w="1170" w:type="dxa"/>
            <w:shd w:val="clear" w:color="auto" w:fill="auto"/>
          </w:tcPr>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 xml:space="preserve">Budžet Vlade Kosova </w:t>
            </w:r>
          </w:p>
        </w:tc>
        <w:tc>
          <w:tcPr>
            <w:tcW w:w="1890" w:type="dxa"/>
            <w:shd w:val="clear" w:color="auto" w:fill="auto"/>
          </w:tcPr>
          <w:p w:rsidR="002B3D9C" w:rsidRPr="00172FFB" w:rsidRDefault="00255D35" w:rsidP="002B3D9C">
            <w:pPr>
              <w:rPr>
                <w:rFonts w:ascii="Book Antiqua" w:hAnsi="Book Antiqua"/>
                <w:color w:val="000000" w:themeColor="text1"/>
                <w:sz w:val="20"/>
                <w:szCs w:val="20"/>
              </w:rPr>
            </w:pPr>
            <w:r>
              <w:rPr>
                <w:rFonts w:ascii="Book Antiqua" w:hAnsi="Book Antiqua"/>
                <w:color w:val="000000" w:themeColor="text1"/>
                <w:sz w:val="20"/>
                <w:szCs w:val="20"/>
              </w:rPr>
              <w:t>MZ</w:t>
            </w:r>
            <w:r w:rsidR="002B3D9C" w:rsidRPr="00172FFB">
              <w:rPr>
                <w:rFonts w:ascii="Book Antiqua" w:hAnsi="Book Antiqua"/>
                <w:color w:val="000000" w:themeColor="text1"/>
                <w:sz w:val="20"/>
                <w:szCs w:val="20"/>
              </w:rPr>
              <w:t xml:space="preserve">, </w:t>
            </w:r>
            <w:r w:rsidRPr="00255D35">
              <w:rPr>
                <w:rFonts w:ascii="Book Antiqua" w:hAnsi="Book Antiqua"/>
                <w:color w:val="000000" w:themeColor="text1"/>
                <w:sz w:val="20"/>
                <w:szCs w:val="20"/>
              </w:rPr>
              <w:t>Institut za forenzičku psihijatriju</w:t>
            </w:r>
          </w:p>
        </w:tc>
        <w:tc>
          <w:tcPr>
            <w:tcW w:w="1620" w:type="dxa"/>
            <w:shd w:val="clear" w:color="auto" w:fill="auto"/>
          </w:tcPr>
          <w:p w:rsidR="002B3D9C" w:rsidRPr="00172FFB" w:rsidRDefault="00255D35" w:rsidP="002B3D9C">
            <w:pPr>
              <w:spacing w:before="240" w:after="240"/>
              <w:rPr>
                <w:rFonts w:ascii="Book Antiqua" w:hAnsi="Book Antiqua"/>
                <w:color w:val="000000" w:themeColor="text1"/>
                <w:sz w:val="20"/>
                <w:szCs w:val="20"/>
              </w:rPr>
            </w:pPr>
            <w:r w:rsidRPr="00255D35">
              <w:rPr>
                <w:rFonts w:ascii="Book Antiqua" w:hAnsi="Book Antiqua"/>
                <w:color w:val="000000" w:themeColor="text1"/>
                <w:sz w:val="20"/>
                <w:szCs w:val="20"/>
              </w:rPr>
              <w:t xml:space="preserve">Odobreni su posebni protokoli i programi za tretman počinilaca zavisnih od supstanci ili sa problemima </w:t>
            </w:r>
            <w:r w:rsidRPr="00255D35">
              <w:rPr>
                <w:rFonts w:ascii="Book Antiqua" w:hAnsi="Book Antiqua"/>
                <w:color w:val="000000" w:themeColor="text1"/>
                <w:sz w:val="20"/>
                <w:szCs w:val="20"/>
              </w:rPr>
              <w:lastRenderedPageBreak/>
              <w:t>mentalnog zdravlja</w:t>
            </w:r>
            <w:r w:rsidR="002B3D9C" w:rsidRPr="00172FFB">
              <w:rPr>
                <w:rFonts w:ascii="Book Antiqua" w:hAnsi="Book Antiqua"/>
                <w:color w:val="000000" w:themeColor="text1"/>
                <w:sz w:val="20"/>
                <w:szCs w:val="20"/>
              </w:rPr>
              <w:t>.</w:t>
            </w:r>
          </w:p>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Stručnjaci obučeni za tertman osoba zavisnih od supstanci ili sa problemima mentalnog zdravlja, istovremeno i počinilaca nasilja, u skladu sa njihovom starosnom grupom</w:t>
            </w:r>
            <w:r w:rsidR="002B3D9C" w:rsidRPr="00172FFB">
              <w:rPr>
                <w:rFonts w:ascii="Book Antiqua" w:hAnsi="Book Antiqua"/>
                <w:color w:val="000000" w:themeColor="text1"/>
                <w:sz w:val="20"/>
                <w:szCs w:val="20"/>
              </w:rPr>
              <w:t>.</w:t>
            </w:r>
          </w:p>
          <w:p w:rsidR="002B3D9C" w:rsidRPr="00172FFB" w:rsidRDefault="00255D35" w:rsidP="002B3D9C">
            <w:pPr>
              <w:rPr>
                <w:rFonts w:ascii="Book Antiqua" w:hAnsi="Book Antiqua"/>
                <w:color w:val="000000" w:themeColor="text1"/>
                <w:sz w:val="20"/>
                <w:szCs w:val="20"/>
              </w:rPr>
            </w:pPr>
            <w:r w:rsidRPr="00255D35">
              <w:rPr>
                <w:rFonts w:ascii="Book Antiqua" w:hAnsi="Book Antiqua"/>
                <w:color w:val="000000" w:themeColor="text1"/>
                <w:sz w:val="20"/>
                <w:szCs w:val="20"/>
              </w:rPr>
              <w:t>Smanjenje slučajeva upućivanja okrivljenih u pritvor zbog nedostatka kreveta</w:t>
            </w:r>
          </w:p>
        </w:tc>
        <w:tc>
          <w:tcPr>
            <w:tcW w:w="1350" w:type="dxa"/>
            <w:shd w:val="clear" w:color="auto" w:fill="auto"/>
          </w:tcPr>
          <w:p w:rsidR="002B3D9C" w:rsidRPr="00172FFB" w:rsidRDefault="002B3D9C" w:rsidP="002B3D9C">
            <w:pPr>
              <w:rPr>
                <w:rFonts w:ascii="Book Antiqua" w:hAnsi="Book Antiqua"/>
                <w:color w:val="000000" w:themeColor="text1"/>
                <w:sz w:val="20"/>
                <w:szCs w:val="20"/>
              </w:rPr>
            </w:pPr>
          </w:p>
          <w:p w:rsidR="002B3D9C" w:rsidRPr="00172FFB" w:rsidRDefault="002B3D9C" w:rsidP="002B3D9C">
            <w:pPr>
              <w:rPr>
                <w:rFonts w:ascii="Book Antiqua" w:hAnsi="Book Antiqua"/>
                <w:color w:val="000000" w:themeColor="text1"/>
                <w:sz w:val="20"/>
                <w:szCs w:val="20"/>
              </w:rPr>
            </w:pPr>
          </w:p>
        </w:tc>
        <w:tc>
          <w:tcPr>
            <w:tcW w:w="5009" w:type="dxa"/>
            <w:shd w:val="clear" w:color="auto" w:fill="FF0000"/>
          </w:tcPr>
          <w:p w:rsidR="002B3D9C" w:rsidRPr="000A363B" w:rsidRDefault="002B3D9C" w:rsidP="002B3D9C">
            <w:pPr>
              <w:rPr>
                <w:rFonts w:ascii="Book Antiqua" w:hAnsi="Book Antiqua" w:cs="Calibri"/>
                <w:color w:val="000000" w:themeColor="text1"/>
                <w:sz w:val="20"/>
                <w:szCs w:val="20"/>
                <w:lang w:val="sr-Latn-RS"/>
              </w:rPr>
            </w:pPr>
            <w:r w:rsidRPr="004F60E5">
              <w:rPr>
                <w:rFonts w:ascii="Book Antiqua" w:hAnsi="Book Antiqua" w:cs="Calibri"/>
                <w:color w:val="000000" w:themeColor="text1"/>
                <w:sz w:val="20"/>
                <w:szCs w:val="20"/>
                <w:lang w:val="sr-Latn-RS"/>
              </w:rPr>
              <w:t xml:space="preserve">Odobreni su posebni protokoli i programi za </w:t>
            </w:r>
            <w:r>
              <w:rPr>
                <w:rFonts w:ascii="Book Antiqua" w:hAnsi="Book Antiqua" w:cs="Calibri"/>
                <w:color w:val="000000" w:themeColor="text1"/>
                <w:sz w:val="20"/>
                <w:szCs w:val="20"/>
                <w:lang w:val="sr-Latn-RS"/>
              </w:rPr>
              <w:t>tretman pocinilaca</w:t>
            </w:r>
            <w:r w:rsidRPr="004F60E5">
              <w:rPr>
                <w:rFonts w:ascii="Book Antiqua" w:hAnsi="Book Antiqua" w:cs="Calibri"/>
                <w:color w:val="000000" w:themeColor="text1"/>
                <w:sz w:val="20"/>
                <w:szCs w:val="20"/>
                <w:lang w:val="sr-Latn-RS"/>
              </w:rPr>
              <w:t xml:space="preserve"> koji su zavisni od supstanci, ili sa problemima mentalnog zdravlja</w:t>
            </w:r>
            <w:r w:rsidRPr="000A363B">
              <w:rPr>
                <w:rFonts w:ascii="Book Antiqua" w:hAnsi="Book Antiqua" w:cs="Calibri"/>
                <w:color w:val="000000" w:themeColor="text1"/>
                <w:sz w:val="20"/>
                <w:szCs w:val="20"/>
                <w:lang w:val="sr-Latn-RS"/>
              </w:rPr>
              <w:t xml:space="preserve">. </w:t>
            </w:r>
            <w:r w:rsidRPr="004F60E5">
              <w:rPr>
                <w:rFonts w:ascii="Book Antiqua" w:hAnsi="Book Antiqua" w:cs="Calibri"/>
                <w:color w:val="000000" w:themeColor="text1"/>
                <w:sz w:val="20"/>
                <w:szCs w:val="20"/>
                <w:lang w:val="sr-Latn-RS"/>
              </w:rPr>
              <w:t>Imamo dve Smernice za tretman počinilaca nasilja u porodici. Gde se prema ovim smernicama leče na tri nivoa zdravstvene zaštite</w:t>
            </w:r>
            <w:r w:rsidRPr="000A363B">
              <w:rPr>
                <w:rFonts w:ascii="Book Antiqua" w:hAnsi="Book Antiqua" w:cs="Calibri"/>
                <w:color w:val="000000" w:themeColor="text1"/>
                <w:sz w:val="20"/>
                <w:szCs w:val="20"/>
                <w:lang w:val="sr-Latn-RS"/>
              </w:rPr>
              <w:t>.</w:t>
            </w:r>
            <w:r w:rsidRPr="000A363B">
              <w:rPr>
                <w:rFonts w:ascii="Book Antiqua" w:hAnsi="Book Antiqua" w:cs="Calibri"/>
                <w:color w:val="000000" w:themeColor="text1"/>
                <w:sz w:val="20"/>
                <w:szCs w:val="20"/>
                <w:lang w:val="sr-Latn-RS"/>
              </w:rPr>
              <w:br/>
            </w:r>
            <w:r w:rsidRPr="004F60E5">
              <w:rPr>
                <w:rFonts w:ascii="Book Antiqua" w:hAnsi="Book Antiqua" w:cs="Calibri"/>
                <w:color w:val="000000" w:themeColor="text1"/>
                <w:sz w:val="20"/>
                <w:szCs w:val="20"/>
                <w:lang w:val="sr-Latn-RS"/>
              </w:rPr>
              <w:t xml:space="preserve">U ustanovama za mentalno zdravlje obučavaju se profesionalci obučeni za lečenje osoba koje imaju zavisnost od supstanci ili mentalnog zdravlja, a koje su i počinioci nasilja, u skladu sa svojom starosnom </w:t>
            </w:r>
            <w:r w:rsidRPr="004F60E5">
              <w:rPr>
                <w:rFonts w:ascii="Book Antiqua" w:hAnsi="Book Antiqua" w:cs="Calibri"/>
                <w:color w:val="000000" w:themeColor="text1"/>
                <w:sz w:val="20"/>
                <w:szCs w:val="20"/>
                <w:lang w:val="sr-Latn-RS"/>
              </w:rPr>
              <w:lastRenderedPageBreak/>
              <w:t>grupom</w:t>
            </w:r>
            <w:r w:rsidRPr="000A363B">
              <w:rPr>
                <w:rFonts w:ascii="Book Antiqua" w:hAnsi="Book Antiqua" w:cs="Calibri"/>
                <w:color w:val="000000" w:themeColor="text1"/>
                <w:sz w:val="20"/>
                <w:szCs w:val="20"/>
                <w:lang w:val="sr-Latn-RS"/>
              </w:rPr>
              <w:t xml:space="preserve">. </w:t>
            </w:r>
            <w:r w:rsidRPr="000A363B">
              <w:rPr>
                <w:rFonts w:ascii="Book Antiqua" w:hAnsi="Book Antiqua" w:cs="Calibri"/>
                <w:color w:val="000000" w:themeColor="text1"/>
                <w:sz w:val="20"/>
                <w:szCs w:val="20"/>
                <w:lang w:val="sr-Latn-RS"/>
              </w:rPr>
              <w:br/>
            </w:r>
            <w:r w:rsidRPr="004F60E5">
              <w:rPr>
                <w:rFonts w:ascii="Book Antiqua" w:hAnsi="Book Antiqua" w:cs="Calibri"/>
                <w:color w:val="000000" w:themeColor="text1"/>
                <w:sz w:val="20"/>
                <w:szCs w:val="20"/>
                <w:lang w:val="sr-Latn-RS"/>
              </w:rPr>
              <w:t>Smanjenje slučajeva upućivanja okrivljenih u pritvor zbog nedostatka kreveta je ograni</w:t>
            </w:r>
            <w:r w:rsidRPr="004F60E5">
              <w:rPr>
                <w:rFonts w:ascii="Book Antiqua" w:hAnsi="Book Antiqua" w:cs="Book Antiqua"/>
                <w:color w:val="000000" w:themeColor="text1"/>
                <w:sz w:val="20"/>
                <w:szCs w:val="20"/>
                <w:lang w:val="sr-Latn-RS"/>
              </w:rPr>
              <w:t>č</w:t>
            </w:r>
            <w:r w:rsidRPr="004F60E5">
              <w:rPr>
                <w:rFonts w:ascii="Book Antiqua" w:hAnsi="Book Antiqua" w:cs="Calibri"/>
                <w:color w:val="000000" w:themeColor="text1"/>
                <w:sz w:val="20"/>
                <w:szCs w:val="20"/>
                <w:lang w:val="sr-Latn-RS"/>
              </w:rPr>
              <w:t>eno, nema dovoljno kreveta</w:t>
            </w:r>
            <w:r w:rsidRPr="000A363B">
              <w:rPr>
                <w:rFonts w:ascii="Book Antiqua" w:hAnsi="Book Antiqua" w:cs="Calibri"/>
                <w:color w:val="000000" w:themeColor="text1"/>
                <w:sz w:val="20"/>
                <w:szCs w:val="20"/>
                <w:lang w:val="sr-Latn-RS"/>
              </w:rPr>
              <w:t xml:space="preserve">. </w:t>
            </w:r>
            <w:r w:rsidRPr="001E58F4">
              <w:rPr>
                <w:rFonts w:ascii="Book Antiqua" w:hAnsi="Book Antiqua" w:cs="Calibri"/>
                <w:color w:val="000000" w:themeColor="text1"/>
                <w:sz w:val="20"/>
                <w:szCs w:val="20"/>
                <w:lang w:val="sr-Latn-RS"/>
              </w:rPr>
              <w:t>U Centrima za mentalno zdravlje u regionu tretman su dobile žrtve rodno zasnovanog nasilja, 118 slučajeva su muškarci (počinioci nasilja u porodici i korisnici opojnih supstanci po odluci suda), 46 žena su žrtve nasilja u porodici, 13 su dečaci iz porodičnog nasilja, 7 dece i 6 su manjine žrtve porodičnog nasilja</w:t>
            </w:r>
            <w:r w:rsidRPr="000A363B">
              <w:rPr>
                <w:rFonts w:ascii="Book Antiqua" w:hAnsi="Book Antiqua" w:cs="Calibri"/>
                <w:color w:val="000000" w:themeColor="text1"/>
                <w:sz w:val="20"/>
                <w:szCs w:val="20"/>
                <w:lang w:val="sr-Latn-RS"/>
              </w:rPr>
              <w:t xml:space="preserve">.                           </w:t>
            </w:r>
          </w:p>
          <w:p w:rsidR="002B3D9C" w:rsidRPr="000A363B" w:rsidRDefault="002B3D9C" w:rsidP="002B3D9C">
            <w:pPr>
              <w:rPr>
                <w:rFonts w:ascii="Book Antiqua" w:hAnsi="Book Antiqua"/>
                <w:color w:val="000000" w:themeColor="text1"/>
                <w:sz w:val="20"/>
                <w:szCs w:val="20"/>
                <w:lang w:val="sr-Latn-RS"/>
              </w:rPr>
            </w:pPr>
          </w:p>
        </w:tc>
      </w:tr>
    </w:tbl>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070"/>
        <w:gridCol w:w="720"/>
        <w:gridCol w:w="1170"/>
        <w:gridCol w:w="1890"/>
        <w:gridCol w:w="1620"/>
        <w:gridCol w:w="1350"/>
        <w:gridCol w:w="3600"/>
      </w:tblGrid>
      <w:tr w:rsidR="00BB2814" w:rsidRPr="00172FFB" w:rsidTr="00487ABE">
        <w:trPr>
          <w:trHeight w:val="377"/>
          <w:jc w:val="center"/>
        </w:trPr>
        <w:tc>
          <w:tcPr>
            <w:tcW w:w="715" w:type="dxa"/>
            <w:shd w:val="clear" w:color="auto" w:fill="D9D9D9"/>
          </w:tcPr>
          <w:p w:rsidR="00BB2814" w:rsidRPr="00172FFB" w:rsidRDefault="00BB2814" w:rsidP="00BB2814">
            <w:pPr>
              <w:rPr>
                <w:rFonts w:ascii="Book Antiqua" w:hAnsi="Book Antiqua"/>
                <w:b/>
                <w:color w:val="000000" w:themeColor="text1"/>
                <w:sz w:val="20"/>
                <w:szCs w:val="20"/>
              </w:rPr>
            </w:pPr>
            <w:r w:rsidRPr="00172FFB">
              <w:rPr>
                <w:rFonts w:ascii="Book Antiqua" w:hAnsi="Book Antiqua"/>
                <w:b/>
                <w:color w:val="000000" w:themeColor="text1"/>
                <w:sz w:val="20"/>
                <w:szCs w:val="20"/>
              </w:rPr>
              <w:lastRenderedPageBreak/>
              <w:t xml:space="preserve">II. </w:t>
            </w:r>
          </w:p>
        </w:tc>
        <w:tc>
          <w:tcPr>
            <w:tcW w:w="2070" w:type="dxa"/>
            <w:shd w:val="clear" w:color="auto" w:fill="D9D9D9"/>
            <w:vAlign w:val="center"/>
          </w:tcPr>
          <w:p w:rsidR="00BB2814" w:rsidRPr="00172FFB" w:rsidRDefault="00255D35" w:rsidP="00BB2814">
            <w:pPr>
              <w:rPr>
                <w:rFonts w:ascii="Book Antiqua" w:hAnsi="Book Antiqua"/>
                <w:b/>
                <w:color w:val="000000" w:themeColor="text1"/>
                <w:sz w:val="20"/>
                <w:szCs w:val="20"/>
              </w:rPr>
            </w:pPr>
            <w:r w:rsidRPr="00255D35">
              <w:rPr>
                <w:rFonts w:ascii="Book Antiqua" w:hAnsi="Book Antiqua"/>
                <w:b/>
                <w:color w:val="000000" w:themeColor="text1"/>
                <w:sz w:val="20"/>
                <w:szCs w:val="20"/>
              </w:rPr>
              <w:t>Strateški cilj</w:t>
            </w:r>
            <w:r w:rsidR="00BB2814" w:rsidRPr="00172FFB">
              <w:rPr>
                <w:rFonts w:ascii="Book Antiqua" w:hAnsi="Book Antiqua"/>
                <w:b/>
                <w:color w:val="000000" w:themeColor="text1"/>
                <w:sz w:val="20"/>
                <w:szCs w:val="20"/>
              </w:rPr>
              <w:t>:</w:t>
            </w:r>
          </w:p>
        </w:tc>
        <w:tc>
          <w:tcPr>
            <w:tcW w:w="10350" w:type="dxa"/>
            <w:gridSpan w:val="6"/>
            <w:shd w:val="clear" w:color="auto" w:fill="D9D9D9"/>
          </w:tcPr>
          <w:p w:rsidR="00BB2814" w:rsidRPr="00172FFB" w:rsidRDefault="00255D35" w:rsidP="00BB2814">
            <w:pPr>
              <w:rPr>
                <w:rFonts w:ascii="Book Antiqua" w:hAnsi="Book Antiqua"/>
                <w:b/>
                <w:color w:val="000000" w:themeColor="text1"/>
                <w:sz w:val="20"/>
                <w:szCs w:val="20"/>
              </w:rPr>
            </w:pPr>
            <w:r w:rsidRPr="00255D35">
              <w:rPr>
                <w:rFonts w:ascii="Book Antiqua" w:hAnsi="Book Antiqua"/>
                <w:b/>
                <w:color w:val="000000" w:themeColor="text1"/>
                <w:sz w:val="20"/>
                <w:szCs w:val="20"/>
              </w:rPr>
              <w:t>Unapređenje i usklađivanje javnih politika sa međunarodnim standardima</w:t>
            </w:r>
            <w:r w:rsidR="00BB2814" w:rsidRPr="00172FFB">
              <w:rPr>
                <w:rFonts w:ascii="Book Antiqua" w:hAnsi="Book Antiqua"/>
                <w:b/>
                <w:color w:val="000000" w:themeColor="text1"/>
                <w:sz w:val="20"/>
                <w:szCs w:val="20"/>
              </w:rPr>
              <w:t>.</w:t>
            </w:r>
          </w:p>
        </w:tc>
      </w:tr>
      <w:tr w:rsidR="00BB2814" w:rsidRPr="00172FFB" w:rsidTr="00487ABE">
        <w:trPr>
          <w:trHeight w:val="530"/>
          <w:jc w:val="center"/>
        </w:trPr>
        <w:tc>
          <w:tcPr>
            <w:tcW w:w="715" w:type="dxa"/>
            <w:shd w:val="clear" w:color="auto" w:fill="D9D9D9"/>
          </w:tcPr>
          <w:p w:rsidR="00BB2814" w:rsidRPr="00172FFB" w:rsidRDefault="00BB2814" w:rsidP="00BB2814">
            <w:pPr>
              <w:rPr>
                <w:rFonts w:ascii="Book Antiqua" w:hAnsi="Book Antiqua"/>
                <w:b/>
                <w:color w:val="000000" w:themeColor="text1"/>
                <w:sz w:val="20"/>
                <w:szCs w:val="20"/>
              </w:rPr>
            </w:pPr>
            <w:r w:rsidRPr="00172FFB">
              <w:rPr>
                <w:rFonts w:ascii="Book Antiqua" w:hAnsi="Book Antiqua"/>
                <w:b/>
                <w:color w:val="000000" w:themeColor="text1"/>
                <w:sz w:val="20"/>
                <w:szCs w:val="20"/>
              </w:rPr>
              <w:t>II.1</w:t>
            </w:r>
          </w:p>
        </w:tc>
        <w:tc>
          <w:tcPr>
            <w:tcW w:w="2070" w:type="dxa"/>
            <w:shd w:val="clear" w:color="auto" w:fill="D9D9D9"/>
            <w:vAlign w:val="center"/>
          </w:tcPr>
          <w:p w:rsidR="00BB2814" w:rsidRPr="00172FFB" w:rsidRDefault="00255D35" w:rsidP="00BB2814">
            <w:pPr>
              <w:rPr>
                <w:rFonts w:ascii="Book Antiqua" w:hAnsi="Book Antiqua"/>
                <w:b/>
                <w:color w:val="000000" w:themeColor="text1"/>
                <w:sz w:val="20"/>
                <w:szCs w:val="20"/>
              </w:rPr>
            </w:pPr>
            <w:r>
              <w:rPr>
                <w:rFonts w:ascii="Book Antiqua" w:hAnsi="Book Antiqua"/>
                <w:b/>
                <w:color w:val="000000" w:themeColor="text1"/>
                <w:sz w:val="20"/>
                <w:szCs w:val="20"/>
              </w:rPr>
              <w:t>Specifični cilj</w:t>
            </w:r>
            <w:r w:rsidR="00BB2814" w:rsidRPr="00172FFB">
              <w:rPr>
                <w:rFonts w:ascii="Book Antiqua" w:hAnsi="Book Antiqua"/>
                <w:b/>
                <w:color w:val="000000" w:themeColor="text1"/>
                <w:sz w:val="20"/>
                <w:szCs w:val="20"/>
              </w:rPr>
              <w:t>:</w:t>
            </w:r>
          </w:p>
        </w:tc>
        <w:tc>
          <w:tcPr>
            <w:tcW w:w="10350" w:type="dxa"/>
            <w:gridSpan w:val="6"/>
            <w:shd w:val="clear" w:color="auto" w:fill="D9D9D9"/>
          </w:tcPr>
          <w:p w:rsidR="00BB2814" w:rsidRPr="00172FFB" w:rsidRDefault="00255D35" w:rsidP="00BB2814">
            <w:pPr>
              <w:jc w:val="both"/>
              <w:rPr>
                <w:rFonts w:ascii="Book Antiqua" w:hAnsi="Book Antiqua"/>
                <w:b/>
                <w:color w:val="000000" w:themeColor="text1"/>
                <w:sz w:val="20"/>
                <w:szCs w:val="20"/>
              </w:rPr>
            </w:pPr>
            <w:r w:rsidRPr="00255D35">
              <w:rPr>
                <w:rFonts w:ascii="Book Antiqua" w:hAnsi="Book Antiqua"/>
                <w:b/>
                <w:color w:val="000000" w:themeColor="text1"/>
                <w:sz w:val="20"/>
                <w:szCs w:val="20"/>
              </w:rPr>
              <w:t>Unapređenje zakonskog okvira za postupanje u svim slučajevima nasilja u porodici i nasilja nad ženama</w:t>
            </w:r>
            <w:r w:rsidR="00BB2814" w:rsidRPr="00172FFB">
              <w:rPr>
                <w:rFonts w:ascii="Book Antiqua" w:hAnsi="Book Antiqua"/>
                <w:b/>
                <w:color w:val="000000" w:themeColor="text1"/>
                <w:sz w:val="20"/>
                <w:szCs w:val="20"/>
              </w:rPr>
              <w:t>.</w:t>
            </w:r>
          </w:p>
          <w:p w:rsidR="00BB2814" w:rsidRPr="00172FFB" w:rsidRDefault="00BB2814" w:rsidP="00BB2814">
            <w:pPr>
              <w:rPr>
                <w:rFonts w:ascii="Book Antiqua" w:hAnsi="Book Antiqua"/>
                <w:color w:val="000000" w:themeColor="text1"/>
                <w:sz w:val="20"/>
                <w:szCs w:val="20"/>
              </w:rPr>
            </w:pP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II.1.1</w:t>
            </w:r>
          </w:p>
        </w:tc>
        <w:tc>
          <w:tcPr>
            <w:tcW w:w="207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Izmena/dopuna  Zakona o zaštiti od nasilja u porodici i usklađivanje sa Istanbulskom konvencijom i </w:t>
            </w:r>
            <w:r w:rsidRPr="009915A1">
              <w:rPr>
                <w:rFonts w:ascii="Book Antiqua" w:hAnsi="Book Antiqua"/>
                <w:color w:val="000000" w:themeColor="text1"/>
                <w:sz w:val="20"/>
                <w:szCs w:val="20"/>
              </w:rPr>
              <w:lastRenderedPageBreak/>
              <w:t>razvijanje ex post ocenjivanja Zakona o zaštiti od nasilja u porodici</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 xml:space="preserve">2022 </w:t>
            </w:r>
          </w:p>
        </w:tc>
        <w:tc>
          <w:tcPr>
            <w:tcW w:w="117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Budžet Vlade Kosova </w:t>
            </w:r>
          </w:p>
        </w:tc>
        <w:tc>
          <w:tcPr>
            <w:tcW w:w="189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Skupština /MP/KP KP ARR</w:t>
            </w:r>
          </w:p>
        </w:tc>
        <w:tc>
          <w:tcPr>
            <w:tcW w:w="162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Zakon o zaštiti od nasilja u porodici, izmenjen, usklađen sa Istanbulskom </w:t>
            </w:r>
            <w:r w:rsidRPr="009915A1">
              <w:rPr>
                <w:rFonts w:ascii="Book Antiqua" w:hAnsi="Book Antiqua"/>
                <w:color w:val="000000" w:themeColor="text1"/>
                <w:sz w:val="20"/>
                <w:szCs w:val="20"/>
              </w:rPr>
              <w:lastRenderedPageBreak/>
              <w:t>konvencijom, usvojen i ocenjen</w:t>
            </w:r>
          </w:p>
        </w:tc>
        <w:tc>
          <w:tcPr>
            <w:tcW w:w="135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lastRenderedPageBreak/>
              <w:t>Istanbulska konvencija (Poglavlje V)</w:t>
            </w:r>
          </w:p>
        </w:tc>
        <w:tc>
          <w:tcPr>
            <w:tcW w:w="3600" w:type="dxa"/>
            <w:shd w:val="clear" w:color="auto" w:fill="FFC000"/>
          </w:tcPr>
          <w:p w:rsidR="00BB2814" w:rsidRPr="001E58F4" w:rsidRDefault="001E58F4" w:rsidP="00BB2814">
            <w:pPr>
              <w:tabs>
                <w:tab w:val="left" w:pos="900"/>
              </w:tabs>
              <w:rPr>
                <w:rFonts w:ascii="Book Antiqua" w:hAnsi="Book Antiqua"/>
                <w:color w:val="000000" w:themeColor="text1"/>
                <w:sz w:val="20"/>
                <w:szCs w:val="20"/>
                <w:highlight w:val="yellow"/>
                <w:lang w:val="sr-Latn-RS"/>
              </w:rPr>
            </w:pPr>
            <w:r w:rsidRPr="001E58F4">
              <w:rPr>
                <w:rFonts w:ascii="Book Antiqua" w:hAnsi="Book Antiqua"/>
                <w:color w:val="000000" w:themeColor="text1"/>
                <w:sz w:val="20"/>
                <w:szCs w:val="20"/>
                <w:lang w:val="sr-Latn-RS"/>
              </w:rPr>
              <w:t xml:space="preserve">Dopuna/Izmena Zakona o sprečavanju i zaštiti od nasilja u porodici i nasilja nad ženama i rodno zasnovanog nasilja usvojena je u Komisiji za ljudska prava, ravnopravnost polova, nestala lica, </w:t>
            </w:r>
            <w:r w:rsidRPr="001E58F4">
              <w:rPr>
                <w:rFonts w:ascii="Book Antiqua" w:hAnsi="Book Antiqua"/>
                <w:color w:val="000000" w:themeColor="text1"/>
                <w:sz w:val="20"/>
                <w:szCs w:val="20"/>
                <w:lang w:val="sr-Latn-RS"/>
              </w:rPr>
              <w:lastRenderedPageBreak/>
              <w:t>žrtve seksualnog nasilja u ratu i peticije od 14. septembra 2022. godine. , nakon razmatranja konsolidovanog nacrta od strane stručnjaka angažo</w:t>
            </w:r>
            <w:r w:rsidR="00014D1B">
              <w:rPr>
                <w:rFonts w:ascii="Book Antiqua" w:hAnsi="Book Antiqua"/>
                <w:color w:val="000000" w:themeColor="text1"/>
                <w:sz w:val="20"/>
                <w:szCs w:val="20"/>
                <w:lang w:val="sr-Latn-RS"/>
              </w:rPr>
              <w:t>vanog od ove komisije preko UN W</w:t>
            </w:r>
            <w:r w:rsidRPr="001E58F4">
              <w:rPr>
                <w:rFonts w:ascii="Book Antiqua" w:hAnsi="Book Antiqua"/>
                <w:color w:val="000000" w:themeColor="text1"/>
                <w:sz w:val="20"/>
                <w:szCs w:val="20"/>
                <w:lang w:val="sr-Latn-RS"/>
              </w:rPr>
              <w:t>omen, koji je prikupio sve inpute svih aktera kroz održanih sastanka radne grupe</w:t>
            </w:r>
            <w:r w:rsidR="00BB2814" w:rsidRPr="001E58F4">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II.1.2</w:t>
            </w:r>
          </w:p>
        </w:tc>
        <w:tc>
          <w:tcPr>
            <w:tcW w:w="207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Potpuna analiza građanskog i krivičnog pravnog okvira o nasilju nad ženama, porodičnom nasilju74, kao i identifikovanje mera koje treba preduzeti radi usklađivanja ovog pravnog okvira sa međunarodnim instrumentima, uključujući CEDAE i Istanbulsku konvenciju</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9915A1" w:rsidRPr="009915A1"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Budžet Vlade Kosova </w:t>
            </w:r>
          </w:p>
          <w:p w:rsidR="009915A1" w:rsidRPr="009915A1"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 </w:t>
            </w:r>
          </w:p>
          <w:p w:rsidR="00BB2814" w:rsidRPr="00172FFB"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Donatori </w:t>
            </w:r>
          </w:p>
        </w:tc>
        <w:tc>
          <w:tcPr>
            <w:tcW w:w="1890" w:type="dxa"/>
            <w:shd w:val="clear" w:color="auto" w:fill="auto"/>
          </w:tcPr>
          <w:p w:rsidR="009915A1" w:rsidRPr="009915A1"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MP ARR </w:t>
            </w:r>
          </w:p>
          <w:p w:rsidR="009915A1" w:rsidRPr="009915A1"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 </w:t>
            </w:r>
          </w:p>
          <w:p w:rsidR="00BB2814" w:rsidRPr="00172FFB"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Specijalizovane NVO </w:t>
            </w:r>
          </w:p>
        </w:tc>
        <w:tc>
          <w:tcPr>
            <w:tcW w:w="162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Završen izveštaj o analizi sa nalazima i preporukama, kao i sugestijama za intervencije u građanskom i krivičnom pravnom okviru</w:t>
            </w:r>
          </w:p>
        </w:tc>
        <w:tc>
          <w:tcPr>
            <w:tcW w:w="1350" w:type="dxa"/>
            <w:shd w:val="clear" w:color="auto" w:fill="auto"/>
          </w:tcPr>
          <w:p w:rsidR="009915A1" w:rsidRPr="009915A1"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Konvencija o uklanjanju svih oblika diskriminacije žena </w:t>
            </w:r>
          </w:p>
          <w:p w:rsidR="009915A1" w:rsidRPr="009915A1"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 </w:t>
            </w:r>
          </w:p>
          <w:p w:rsidR="00BB2814" w:rsidRPr="00172FFB"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Istanbulska konvencija itd</w:t>
            </w:r>
            <w:r w:rsidR="00BB2814" w:rsidRPr="00172FFB">
              <w:rPr>
                <w:rFonts w:ascii="Book Antiqua" w:hAnsi="Book Antiqua"/>
                <w:color w:val="000000" w:themeColor="text1"/>
                <w:sz w:val="20"/>
                <w:szCs w:val="20"/>
              </w:rPr>
              <w:t xml:space="preserve">. </w:t>
            </w:r>
          </w:p>
        </w:tc>
        <w:tc>
          <w:tcPr>
            <w:tcW w:w="3600" w:type="dxa"/>
            <w:shd w:val="clear" w:color="auto" w:fill="FF0000"/>
          </w:tcPr>
          <w:p w:rsidR="00BB2814" w:rsidRPr="001E58F4" w:rsidRDefault="00F77F3B" w:rsidP="00BB2814">
            <w:pPr>
              <w:rPr>
                <w:rFonts w:ascii="Book Antiqua" w:hAnsi="Book Antiqua"/>
                <w:color w:val="000000" w:themeColor="text1"/>
                <w:sz w:val="20"/>
                <w:szCs w:val="20"/>
                <w:lang w:val="sr-Latn-RS"/>
              </w:rPr>
            </w:pPr>
            <w:r w:rsidRPr="00F77F3B">
              <w:rPr>
                <w:rFonts w:ascii="Book Antiqua" w:hAnsi="Book Antiqua"/>
                <w:color w:val="000000" w:themeColor="text1"/>
                <w:sz w:val="20"/>
                <w:szCs w:val="20"/>
                <w:lang w:val="sr-Latn-RS"/>
              </w:rPr>
              <w:t>Kampanja podizanja svesti putem video poruka za ostvarivanje prava i postojećih institucionalnih usluga za besplatnu pravnu pomoć, naknadu žrtvama zločina, socijalnih usluga, usluge smeštaja i druge usluge</w:t>
            </w:r>
            <w:r w:rsidR="00BB2814" w:rsidRPr="001E58F4">
              <w:rPr>
                <w:rFonts w:ascii="Book Antiqua" w:hAnsi="Book Antiqua"/>
                <w:color w:val="000000" w:themeColor="text1"/>
                <w:sz w:val="20"/>
                <w:szCs w:val="20"/>
                <w:lang w:val="sr-Latn-RS"/>
              </w:rPr>
              <w:t xml:space="preserve">. </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II.1.3</w:t>
            </w:r>
          </w:p>
        </w:tc>
        <w:tc>
          <w:tcPr>
            <w:tcW w:w="207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Priprema i podnošenje nacrtakata za izmenu/dopunu pravnog okvira, u</w:t>
            </w:r>
            <w:r>
              <w:rPr>
                <w:rFonts w:ascii="Book Antiqua" w:hAnsi="Book Antiqua"/>
                <w:color w:val="000000" w:themeColor="text1"/>
                <w:sz w:val="20"/>
                <w:szCs w:val="20"/>
              </w:rPr>
              <w:t xml:space="preserve"> </w:t>
            </w:r>
            <w:r w:rsidRPr="009915A1">
              <w:rPr>
                <w:rFonts w:ascii="Book Antiqua" w:hAnsi="Book Antiqua"/>
                <w:color w:val="000000" w:themeColor="text1"/>
                <w:sz w:val="20"/>
                <w:szCs w:val="20"/>
              </w:rPr>
              <w:t>skladu sa nalazima iz gornje analize</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2023</w:t>
            </w:r>
          </w:p>
        </w:tc>
        <w:tc>
          <w:tcPr>
            <w:tcW w:w="117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Budžet Vlade Kosova </w:t>
            </w:r>
          </w:p>
        </w:tc>
        <w:tc>
          <w:tcPr>
            <w:tcW w:w="1890" w:type="dxa"/>
            <w:shd w:val="clear" w:color="auto" w:fill="auto"/>
          </w:tcPr>
          <w:p w:rsidR="00BB2814" w:rsidRPr="00172FFB" w:rsidRDefault="009915A1" w:rsidP="00BB2814">
            <w:pPr>
              <w:rPr>
                <w:rFonts w:ascii="Book Antiqua" w:hAnsi="Book Antiqua"/>
                <w:color w:val="000000" w:themeColor="text1"/>
                <w:sz w:val="20"/>
                <w:szCs w:val="20"/>
              </w:rPr>
            </w:pPr>
            <w:r>
              <w:rPr>
                <w:rFonts w:ascii="Book Antiqua" w:hAnsi="Book Antiqua"/>
                <w:color w:val="000000" w:themeColor="text1"/>
                <w:sz w:val="20"/>
                <w:szCs w:val="20"/>
              </w:rPr>
              <w:t>MP</w:t>
            </w:r>
          </w:p>
        </w:tc>
        <w:tc>
          <w:tcPr>
            <w:tcW w:w="1620" w:type="dxa"/>
            <w:shd w:val="clear" w:color="auto" w:fill="auto"/>
          </w:tcPr>
          <w:p w:rsidR="00BB2814" w:rsidRPr="00172FFB" w:rsidRDefault="009915A1" w:rsidP="00BB2814">
            <w:pPr>
              <w:rPr>
                <w:rFonts w:ascii="Book Antiqua" w:hAnsi="Book Antiqua"/>
                <w:color w:val="000000" w:themeColor="text1"/>
                <w:sz w:val="20"/>
                <w:szCs w:val="20"/>
              </w:rPr>
            </w:pPr>
            <w:r>
              <w:rPr>
                <w:rFonts w:ascii="Book Antiqua" w:hAnsi="Book Antiqua"/>
                <w:color w:val="000000" w:themeColor="text1"/>
                <w:sz w:val="20"/>
                <w:szCs w:val="20"/>
              </w:rPr>
              <w:t>Nacrt-ak</w:t>
            </w:r>
            <w:r w:rsidRPr="009915A1">
              <w:rPr>
                <w:rFonts w:ascii="Book Antiqua" w:hAnsi="Book Antiqua"/>
                <w:color w:val="000000" w:themeColor="text1"/>
                <w:sz w:val="20"/>
                <w:szCs w:val="20"/>
              </w:rPr>
              <w:t>tovi pripremljeni u skladu sa nalazima iz analize, konsultovani i poslati Skupštini na</w:t>
            </w:r>
            <w:r>
              <w:rPr>
                <w:rFonts w:ascii="Book Antiqua" w:hAnsi="Book Antiqua"/>
                <w:color w:val="000000" w:themeColor="text1"/>
                <w:sz w:val="20"/>
                <w:szCs w:val="20"/>
              </w:rPr>
              <w:t xml:space="preserve"> </w:t>
            </w:r>
            <w:r w:rsidRPr="009915A1">
              <w:rPr>
                <w:rFonts w:ascii="Book Antiqua" w:hAnsi="Book Antiqua"/>
                <w:color w:val="000000" w:themeColor="text1"/>
                <w:sz w:val="20"/>
                <w:szCs w:val="20"/>
              </w:rPr>
              <w:t>razmatranje i usvajanje</w:t>
            </w:r>
          </w:p>
        </w:tc>
        <w:tc>
          <w:tcPr>
            <w:tcW w:w="1350" w:type="dxa"/>
            <w:shd w:val="clear" w:color="auto" w:fill="auto"/>
          </w:tcPr>
          <w:p w:rsidR="009915A1" w:rsidRPr="009915A1"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Konvencija o uklanjanju svih oblika diskriminacije žena </w:t>
            </w:r>
          </w:p>
          <w:p w:rsidR="009915A1" w:rsidRPr="009915A1"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 </w:t>
            </w:r>
          </w:p>
          <w:p w:rsidR="00BB2814" w:rsidRPr="00172FFB" w:rsidRDefault="009915A1" w:rsidP="009915A1">
            <w:pPr>
              <w:rPr>
                <w:rFonts w:ascii="Book Antiqua" w:hAnsi="Book Antiqua"/>
                <w:color w:val="000000" w:themeColor="text1"/>
                <w:sz w:val="20"/>
                <w:szCs w:val="20"/>
              </w:rPr>
            </w:pPr>
            <w:r w:rsidRPr="009915A1">
              <w:rPr>
                <w:rFonts w:ascii="Book Antiqua" w:hAnsi="Book Antiqua"/>
                <w:color w:val="000000" w:themeColor="text1"/>
                <w:sz w:val="20"/>
                <w:szCs w:val="20"/>
              </w:rPr>
              <w:t>Istanbulska konvencija itd</w:t>
            </w:r>
            <w:r w:rsidRPr="00172FFB">
              <w:rPr>
                <w:rFonts w:ascii="Book Antiqua" w:hAnsi="Book Antiqua"/>
                <w:color w:val="000000" w:themeColor="text1"/>
                <w:sz w:val="20"/>
                <w:szCs w:val="20"/>
              </w:rPr>
              <w:t>.</w:t>
            </w:r>
          </w:p>
        </w:tc>
        <w:tc>
          <w:tcPr>
            <w:tcW w:w="3600" w:type="dxa"/>
            <w:shd w:val="clear" w:color="auto" w:fill="FF0000"/>
          </w:tcPr>
          <w:p w:rsidR="00BB2814" w:rsidRPr="001E58F4" w:rsidRDefault="00827805" w:rsidP="00BB2814">
            <w:pPr>
              <w:rPr>
                <w:rFonts w:ascii="Book Antiqua" w:hAnsi="Book Antiqua"/>
                <w:color w:val="000000" w:themeColor="text1"/>
                <w:sz w:val="20"/>
                <w:szCs w:val="20"/>
                <w:lang w:val="sr-Latn-RS"/>
              </w:rPr>
            </w:pPr>
            <w:r>
              <w:rPr>
                <w:rFonts w:ascii="Book Antiqua" w:hAnsi="Book Antiqua"/>
                <w:color w:val="000000" w:themeColor="text1"/>
                <w:sz w:val="20"/>
                <w:szCs w:val="20"/>
                <w:lang w:val="sr-Latn-RS"/>
              </w:rPr>
              <w:t>Ne sproveden</w:t>
            </w:r>
            <w:r w:rsidR="00D70E4D" w:rsidRPr="001E58F4">
              <w:rPr>
                <w:rFonts w:ascii="Book Antiqua" w:hAnsi="Book Antiqua"/>
                <w:color w:val="000000" w:themeColor="text1"/>
                <w:sz w:val="20"/>
                <w:szCs w:val="20"/>
                <w:lang w:val="sr-Latn-RS"/>
              </w:rPr>
              <w:t>.</w:t>
            </w:r>
            <w:r w:rsidR="00BB2814" w:rsidRPr="001E58F4">
              <w:rPr>
                <w:rFonts w:ascii="Book Antiqua" w:hAnsi="Book Antiqua"/>
                <w:color w:val="000000" w:themeColor="text1"/>
                <w:sz w:val="20"/>
                <w:szCs w:val="20"/>
                <w:lang w:val="sr-Latn-RS"/>
              </w:rPr>
              <w:t xml:space="preserve"> </w:t>
            </w:r>
          </w:p>
        </w:tc>
      </w:tr>
      <w:tr w:rsidR="00172FFB" w:rsidRPr="00172FFB" w:rsidTr="00487ABE">
        <w:trPr>
          <w:jc w:val="center"/>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2814" w:rsidRPr="00172FFB" w:rsidRDefault="00BB2814" w:rsidP="00BB2814">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II.1.4.</w:t>
            </w:r>
          </w:p>
        </w:tc>
        <w:tc>
          <w:tcPr>
            <w:tcW w:w="207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Dopuna-izmena zakonodavstva sa ciljem oslobađanja od plaćanja sudskih taksi za ve</w:t>
            </w:r>
            <w:r w:rsidRPr="009915A1">
              <w:rPr>
                <w:rFonts w:ascii="Book Antiqua" w:hAnsi="Book Antiqua" w:cs="Book Antiqua"/>
                <w:color w:val="000000" w:themeColor="text1"/>
                <w:sz w:val="20"/>
                <w:szCs w:val="20"/>
              </w:rPr>
              <w:t>š</w:t>
            </w:r>
            <w:r w:rsidRPr="009915A1">
              <w:rPr>
                <w:rFonts w:ascii="Book Antiqua" w:hAnsi="Book Antiqua"/>
                <w:color w:val="000000" w:themeColor="text1"/>
                <w:sz w:val="20"/>
                <w:szCs w:val="20"/>
              </w:rPr>
              <w:t>ta</w:t>
            </w:r>
            <w:r w:rsidRPr="009915A1">
              <w:rPr>
                <w:rFonts w:ascii="Book Antiqua" w:hAnsi="Book Antiqua" w:cs="Book Antiqua"/>
                <w:color w:val="000000" w:themeColor="text1"/>
                <w:sz w:val="20"/>
                <w:szCs w:val="20"/>
              </w:rPr>
              <w:t>č</w:t>
            </w:r>
            <w:r w:rsidRPr="009915A1">
              <w:rPr>
                <w:rFonts w:ascii="Book Antiqua" w:hAnsi="Book Antiqua"/>
                <w:color w:val="000000" w:themeColor="text1"/>
                <w:sz w:val="20"/>
                <w:szCs w:val="20"/>
              </w:rPr>
              <w:t>enje potrebno u tretmanu slu</w:t>
            </w:r>
            <w:r w:rsidRPr="009915A1">
              <w:rPr>
                <w:rFonts w:ascii="Book Antiqua" w:hAnsi="Book Antiqua" w:cs="Book Antiqua"/>
                <w:color w:val="000000" w:themeColor="text1"/>
                <w:sz w:val="20"/>
                <w:szCs w:val="20"/>
              </w:rPr>
              <w:t>č</w:t>
            </w:r>
            <w:r w:rsidRPr="009915A1">
              <w:rPr>
                <w:rFonts w:ascii="Book Antiqua" w:hAnsi="Book Antiqua"/>
                <w:color w:val="000000" w:themeColor="text1"/>
                <w:sz w:val="20"/>
                <w:szCs w:val="20"/>
              </w:rPr>
              <w:t>ajeva nasilja u porodici (psiholog, tuma</w:t>
            </w:r>
            <w:r w:rsidRPr="009915A1">
              <w:rPr>
                <w:rFonts w:ascii="Book Antiqua" w:hAnsi="Book Antiqua" w:cs="Book Antiqua"/>
                <w:color w:val="000000" w:themeColor="text1"/>
                <w:sz w:val="20"/>
                <w:szCs w:val="20"/>
              </w:rPr>
              <w:t>č</w:t>
            </w:r>
            <w:r w:rsidRPr="009915A1">
              <w:rPr>
                <w:rFonts w:ascii="Book Antiqua" w:hAnsi="Book Antiqua"/>
                <w:color w:val="000000" w:themeColor="text1"/>
                <w:sz w:val="20"/>
                <w:szCs w:val="20"/>
              </w:rPr>
              <w:t xml:space="preserve"> za znakovni jezik, sudske takse i dr.)</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Budžet Vlade Kosova </w:t>
            </w:r>
          </w:p>
        </w:tc>
        <w:tc>
          <w:tcPr>
            <w:tcW w:w="1890" w:type="dxa"/>
            <w:shd w:val="clear" w:color="auto" w:fill="auto"/>
          </w:tcPr>
          <w:p w:rsidR="00BB2814" w:rsidRPr="00172FFB" w:rsidRDefault="009915A1" w:rsidP="00BB2814">
            <w:pPr>
              <w:rPr>
                <w:rFonts w:ascii="Book Antiqua" w:hAnsi="Book Antiqua"/>
                <w:color w:val="000000" w:themeColor="text1"/>
                <w:sz w:val="20"/>
                <w:szCs w:val="20"/>
              </w:rPr>
            </w:pPr>
            <w:r>
              <w:rPr>
                <w:rFonts w:ascii="Book Antiqua" w:hAnsi="Book Antiqua"/>
                <w:color w:val="000000" w:themeColor="text1"/>
                <w:sz w:val="20"/>
                <w:szCs w:val="20"/>
              </w:rPr>
              <w:t>SSK</w:t>
            </w:r>
          </w:p>
        </w:tc>
        <w:tc>
          <w:tcPr>
            <w:tcW w:w="162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Žrtve nasilja oslobođene sudskih taksi, izraženih i u izmenama i dopunama Zakona o zaštiti od nasilja u porodici</w:t>
            </w:r>
          </w:p>
        </w:tc>
        <w:tc>
          <w:tcPr>
            <w:tcW w:w="135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Istanbulska konvencija</w:t>
            </w:r>
          </w:p>
        </w:tc>
        <w:tc>
          <w:tcPr>
            <w:tcW w:w="3600" w:type="dxa"/>
            <w:shd w:val="clear" w:color="auto" w:fill="FFC000"/>
          </w:tcPr>
          <w:p w:rsidR="00BB2814" w:rsidRPr="001E58F4" w:rsidRDefault="001E58F4" w:rsidP="001A7624">
            <w:pPr>
              <w:jc w:val="both"/>
              <w:rPr>
                <w:rFonts w:ascii="Book Antiqua" w:hAnsi="Book Antiqua"/>
                <w:color w:val="000000" w:themeColor="text1"/>
                <w:sz w:val="20"/>
                <w:szCs w:val="20"/>
                <w:lang w:val="sr-Latn-RS"/>
              </w:rPr>
            </w:pPr>
            <w:r w:rsidRPr="001E58F4">
              <w:rPr>
                <w:rFonts w:ascii="Book Antiqua" w:hAnsi="Book Antiqua"/>
                <w:color w:val="000000" w:themeColor="text1"/>
                <w:sz w:val="20"/>
                <w:szCs w:val="20"/>
                <w:lang w:val="sr-Latn-RS"/>
              </w:rPr>
              <w:t>Pitanja u vezi sa dopunom zakonodavstva u vezi sa plaćanjem ekspertiza predstavljaju pravna pitanja</w:t>
            </w:r>
            <w:r w:rsidR="00D70E4D" w:rsidRPr="001E58F4">
              <w:rPr>
                <w:rFonts w:ascii="Book Antiqua" w:hAnsi="Book Antiqua"/>
                <w:color w:val="000000" w:themeColor="text1"/>
                <w:sz w:val="20"/>
                <w:szCs w:val="20"/>
                <w:lang w:val="sr-Latn-RS"/>
              </w:rPr>
              <w:t xml:space="preserve">. </w:t>
            </w:r>
            <w:r w:rsidRPr="001E58F4">
              <w:rPr>
                <w:rFonts w:ascii="Book Antiqua" w:hAnsi="Book Antiqua"/>
                <w:color w:val="000000" w:themeColor="text1"/>
                <w:sz w:val="20"/>
                <w:szCs w:val="20"/>
                <w:lang w:val="sr-Latn-RS"/>
              </w:rPr>
              <w:t xml:space="preserve">Stoga je ovde potrebna zakonska inicijativa za dopunu postojećeg zakonodavstva. Dok su sudije </w:t>
            </w:r>
            <w:r w:rsidR="006559A1" w:rsidRPr="001E58F4">
              <w:rPr>
                <w:rFonts w:ascii="Book Antiqua" w:hAnsi="Book Antiqua"/>
                <w:color w:val="000000" w:themeColor="text1"/>
                <w:sz w:val="20"/>
                <w:szCs w:val="20"/>
                <w:lang w:val="sr-Latn-RS"/>
              </w:rPr>
              <w:t>ve</w:t>
            </w:r>
            <w:r w:rsidR="006559A1">
              <w:rPr>
                <w:rFonts w:ascii="Book Antiqua" w:hAnsi="Book Antiqua"/>
                <w:color w:val="000000" w:themeColor="text1"/>
                <w:sz w:val="20"/>
                <w:szCs w:val="20"/>
                <w:lang w:val="sr-Latn-RS"/>
              </w:rPr>
              <w:t>ć</w:t>
            </w:r>
            <w:r w:rsidRPr="001E58F4">
              <w:rPr>
                <w:rFonts w:ascii="Book Antiqua" w:hAnsi="Book Antiqua"/>
                <w:color w:val="000000" w:themeColor="text1"/>
                <w:sz w:val="20"/>
                <w:szCs w:val="20"/>
                <w:lang w:val="sr-Latn-RS"/>
              </w:rPr>
              <w:t xml:space="preserve"> obaveštene da je strategija stupila na snagu i stranke su oslobođene plaćanja ve</w:t>
            </w:r>
            <w:r w:rsidRPr="001E58F4">
              <w:rPr>
                <w:rFonts w:ascii="Book Antiqua" w:hAnsi="Book Antiqua" w:cs="Book Antiqua"/>
                <w:color w:val="000000" w:themeColor="text1"/>
                <w:sz w:val="20"/>
                <w:szCs w:val="20"/>
                <w:lang w:val="sr-Latn-RS"/>
              </w:rPr>
              <w:t>š</w:t>
            </w:r>
            <w:r w:rsidRPr="001E58F4">
              <w:rPr>
                <w:rFonts w:ascii="Book Antiqua" w:hAnsi="Book Antiqua"/>
                <w:color w:val="000000" w:themeColor="text1"/>
                <w:sz w:val="20"/>
                <w:szCs w:val="20"/>
                <w:lang w:val="sr-Latn-RS"/>
              </w:rPr>
              <w:t>ta</w:t>
            </w:r>
            <w:r w:rsidRPr="001E58F4">
              <w:rPr>
                <w:rFonts w:ascii="Book Antiqua" w:hAnsi="Book Antiqua" w:cs="Book Antiqua"/>
                <w:color w:val="000000" w:themeColor="text1"/>
                <w:sz w:val="20"/>
                <w:szCs w:val="20"/>
                <w:lang w:val="sr-Latn-RS"/>
              </w:rPr>
              <w:t>č</w:t>
            </w:r>
            <w:r w:rsidRPr="001E58F4">
              <w:rPr>
                <w:rFonts w:ascii="Book Antiqua" w:hAnsi="Book Antiqua"/>
                <w:color w:val="000000" w:themeColor="text1"/>
                <w:sz w:val="20"/>
                <w:szCs w:val="20"/>
                <w:lang w:val="sr-Latn-RS"/>
              </w:rPr>
              <w:t>enja i sli</w:t>
            </w:r>
            <w:r w:rsidRPr="001E58F4">
              <w:rPr>
                <w:rFonts w:ascii="Book Antiqua" w:hAnsi="Book Antiqua" w:cs="Book Antiqua"/>
                <w:color w:val="000000" w:themeColor="text1"/>
                <w:sz w:val="20"/>
                <w:szCs w:val="20"/>
                <w:lang w:val="sr-Latn-RS"/>
              </w:rPr>
              <w:t>č</w:t>
            </w:r>
            <w:r w:rsidRPr="001E58F4">
              <w:rPr>
                <w:rFonts w:ascii="Book Antiqua" w:hAnsi="Book Antiqua"/>
                <w:color w:val="000000" w:themeColor="text1"/>
                <w:sz w:val="20"/>
                <w:szCs w:val="20"/>
                <w:lang w:val="sr-Latn-RS"/>
              </w:rPr>
              <w:t>nih naknada</w:t>
            </w:r>
            <w:r w:rsidR="00BB2814" w:rsidRPr="001E58F4">
              <w:rPr>
                <w:rFonts w:ascii="Book Antiqua" w:hAnsi="Book Antiqua"/>
                <w:color w:val="000000" w:themeColor="text1"/>
                <w:sz w:val="20"/>
                <w:szCs w:val="20"/>
                <w:lang w:val="sr-Latn-RS"/>
              </w:rPr>
              <w:t xml:space="preserve">. </w:t>
            </w:r>
          </w:p>
          <w:p w:rsidR="00BB2814" w:rsidRPr="001E58F4" w:rsidRDefault="00BB2814" w:rsidP="00BB2814">
            <w:pPr>
              <w:rPr>
                <w:rFonts w:ascii="Book Antiqua" w:hAnsi="Book Antiqua"/>
                <w:color w:val="000000" w:themeColor="text1"/>
                <w:sz w:val="20"/>
                <w:szCs w:val="20"/>
                <w:lang w:val="sr-Latn-RS"/>
              </w:rPr>
            </w:pP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II.1.5.</w:t>
            </w:r>
          </w:p>
        </w:tc>
        <w:tc>
          <w:tcPr>
            <w:tcW w:w="2070" w:type="dxa"/>
            <w:shd w:val="clear" w:color="auto" w:fill="auto"/>
          </w:tcPr>
          <w:p w:rsidR="00BB2814" w:rsidRPr="00172FFB" w:rsidRDefault="009915A1" w:rsidP="00BB2814">
            <w:pPr>
              <w:rPr>
                <w:rFonts w:ascii="Book Antiqua" w:hAnsi="Book Antiqua"/>
                <w:color w:val="000000" w:themeColor="text1"/>
                <w:sz w:val="20"/>
                <w:szCs w:val="20"/>
              </w:rPr>
            </w:pPr>
            <w:r w:rsidRPr="009915A1">
              <w:rPr>
                <w:rFonts w:ascii="Book Antiqua" w:hAnsi="Book Antiqua"/>
                <w:color w:val="000000" w:themeColor="text1"/>
                <w:sz w:val="20"/>
                <w:szCs w:val="20"/>
              </w:rPr>
              <w:t xml:space="preserve">Pregledanje i obogacenje Standardnih operativnih procedura za integrisane usluge </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2023</w:t>
            </w:r>
          </w:p>
        </w:tc>
        <w:tc>
          <w:tcPr>
            <w:tcW w:w="1170" w:type="dxa"/>
            <w:shd w:val="clear" w:color="auto" w:fill="auto"/>
          </w:tcPr>
          <w:p w:rsidR="0012390C" w:rsidRDefault="0012390C" w:rsidP="00BB2814">
            <w:pPr>
              <w:rPr>
                <w:rFonts w:ascii="Book Antiqua" w:hAnsi="Book Antiqua"/>
                <w:color w:val="000000" w:themeColor="text1"/>
                <w:sz w:val="20"/>
                <w:szCs w:val="20"/>
              </w:rPr>
            </w:pPr>
            <w:r>
              <w:rPr>
                <w:rFonts w:ascii="Book Antiqua" w:hAnsi="Book Antiqua"/>
                <w:color w:val="000000" w:themeColor="text1"/>
                <w:sz w:val="20"/>
                <w:szCs w:val="20"/>
              </w:rPr>
              <w:t>Budžet Vlade Kosova</w:t>
            </w:r>
          </w:p>
          <w:p w:rsidR="00BB2814" w:rsidRPr="00172FFB" w:rsidRDefault="0012390C" w:rsidP="00BB2814">
            <w:pPr>
              <w:rPr>
                <w:rFonts w:ascii="Book Antiqua" w:hAnsi="Book Antiqua"/>
                <w:color w:val="000000" w:themeColor="text1"/>
                <w:sz w:val="20"/>
                <w:szCs w:val="20"/>
              </w:rPr>
            </w:pPr>
            <w:r>
              <w:rPr>
                <w:rFonts w:ascii="Book Antiqua" w:hAnsi="Book Antiqua"/>
                <w:color w:val="000000" w:themeColor="text1"/>
                <w:sz w:val="20"/>
                <w:szCs w:val="20"/>
              </w:rPr>
              <w:t>i</w:t>
            </w:r>
            <w:r w:rsidRPr="0012390C">
              <w:rPr>
                <w:rFonts w:ascii="Book Antiqua" w:hAnsi="Book Antiqua"/>
                <w:color w:val="000000" w:themeColor="text1"/>
                <w:sz w:val="20"/>
                <w:szCs w:val="20"/>
              </w:rPr>
              <w:t xml:space="preserve"> </w:t>
            </w:r>
            <w:r>
              <w:rPr>
                <w:rFonts w:ascii="Book Antiqua" w:hAnsi="Book Antiqua"/>
                <w:color w:val="000000" w:themeColor="text1"/>
                <w:sz w:val="20"/>
                <w:szCs w:val="20"/>
              </w:rPr>
              <w:t>donatori</w:t>
            </w:r>
          </w:p>
        </w:tc>
        <w:tc>
          <w:tcPr>
            <w:tcW w:w="1890" w:type="dxa"/>
            <w:shd w:val="clear" w:color="auto" w:fill="auto"/>
          </w:tcPr>
          <w:p w:rsidR="00BB2814" w:rsidRPr="00172FFB" w:rsidRDefault="0012390C" w:rsidP="00BB2814">
            <w:pPr>
              <w:rPr>
                <w:rFonts w:ascii="Book Antiqua" w:hAnsi="Book Antiqua"/>
                <w:color w:val="000000" w:themeColor="text1"/>
                <w:sz w:val="20"/>
                <w:szCs w:val="20"/>
              </w:rPr>
            </w:pPr>
            <w:r w:rsidRPr="0012390C">
              <w:rPr>
                <w:rFonts w:ascii="Book Antiqua" w:hAnsi="Book Antiqua"/>
                <w:color w:val="000000" w:themeColor="text1"/>
                <w:sz w:val="20"/>
                <w:szCs w:val="20"/>
              </w:rPr>
              <w:t>MP Opštine i  Donatori, ARR</w:t>
            </w:r>
          </w:p>
        </w:tc>
        <w:tc>
          <w:tcPr>
            <w:tcW w:w="1620" w:type="dxa"/>
            <w:shd w:val="clear" w:color="auto" w:fill="auto"/>
          </w:tcPr>
          <w:p w:rsidR="00BB2814" w:rsidRPr="00172FFB" w:rsidRDefault="0012390C" w:rsidP="00BB2814">
            <w:pPr>
              <w:rPr>
                <w:rFonts w:ascii="Book Antiqua" w:hAnsi="Book Antiqua"/>
                <w:color w:val="000000" w:themeColor="text1"/>
                <w:sz w:val="20"/>
                <w:szCs w:val="20"/>
              </w:rPr>
            </w:pPr>
            <w:r w:rsidRPr="0012390C">
              <w:rPr>
                <w:rFonts w:ascii="Book Antiqua" w:hAnsi="Book Antiqua"/>
                <w:color w:val="000000" w:themeColor="text1"/>
                <w:sz w:val="20"/>
                <w:szCs w:val="20"/>
              </w:rPr>
              <w:t>Kreiranje pristupa za pružanje novih, efikasnih, pristupačnih i integrisanih usluga između međusobno povezanih u sistemu</w:t>
            </w:r>
          </w:p>
        </w:tc>
        <w:tc>
          <w:tcPr>
            <w:tcW w:w="1350" w:type="dxa"/>
            <w:shd w:val="clear" w:color="auto" w:fill="auto"/>
          </w:tcPr>
          <w:p w:rsidR="00BB2814" w:rsidRPr="00172FFB" w:rsidRDefault="0012390C" w:rsidP="0012390C">
            <w:pPr>
              <w:rPr>
                <w:rFonts w:ascii="Book Antiqua" w:hAnsi="Book Antiqua"/>
                <w:color w:val="000000" w:themeColor="text1"/>
                <w:sz w:val="20"/>
                <w:szCs w:val="20"/>
              </w:rPr>
            </w:pPr>
            <w:r w:rsidRPr="0012390C">
              <w:rPr>
                <w:rFonts w:ascii="Book Antiqua" w:hAnsi="Book Antiqua"/>
                <w:color w:val="000000" w:themeColor="text1"/>
                <w:sz w:val="20"/>
                <w:szCs w:val="20"/>
              </w:rPr>
              <w:t xml:space="preserve">Istanbulska konvencija </w:t>
            </w:r>
            <w:r w:rsidR="00BB2814" w:rsidRPr="00172FFB">
              <w:rPr>
                <w:rFonts w:ascii="Book Antiqua" w:hAnsi="Book Antiqua"/>
                <w:color w:val="000000" w:themeColor="text1"/>
                <w:sz w:val="20"/>
                <w:szCs w:val="20"/>
              </w:rPr>
              <w:t>(</w:t>
            </w:r>
            <w:r>
              <w:rPr>
                <w:rFonts w:ascii="Book Antiqua" w:hAnsi="Book Antiqua"/>
                <w:color w:val="000000" w:themeColor="text1"/>
                <w:sz w:val="20"/>
                <w:szCs w:val="20"/>
              </w:rPr>
              <w:t>poglavlje</w:t>
            </w:r>
            <w:r w:rsidR="00BB2814" w:rsidRPr="00172FFB">
              <w:rPr>
                <w:rFonts w:ascii="Book Antiqua" w:hAnsi="Book Antiqua"/>
                <w:color w:val="000000" w:themeColor="text1"/>
                <w:sz w:val="20"/>
                <w:szCs w:val="20"/>
              </w:rPr>
              <w:t xml:space="preserve"> IV)</w:t>
            </w:r>
          </w:p>
        </w:tc>
        <w:tc>
          <w:tcPr>
            <w:tcW w:w="3600" w:type="dxa"/>
            <w:shd w:val="clear" w:color="auto" w:fill="FFC000"/>
          </w:tcPr>
          <w:p w:rsidR="00BB2814" w:rsidRPr="001E58F4" w:rsidRDefault="00DB6AE1" w:rsidP="001A7624">
            <w:pPr>
              <w:jc w:val="both"/>
              <w:rPr>
                <w:rFonts w:ascii="Book Antiqua" w:hAnsi="Book Antiqua"/>
                <w:color w:val="000000" w:themeColor="text1"/>
                <w:sz w:val="20"/>
                <w:szCs w:val="20"/>
                <w:lang w:val="sr-Latn-RS"/>
              </w:rPr>
            </w:pPr>
            <w:r w:rsidRPr="00DB6AE1">
              <w:rPr>
                <w:rFonts w:ascii="Book Antiqua" w:hAnsi="Book Antiqua"/>
                <w:color w:val="000000" w:themeColor="text1"/>
                <w:sz w:val="20"/>
                <w:szCs w:val="20"/>
                <w:lang w:val="sr-Latn-RS"/>
              </w:rPr>
              <w:t>U saradnji sa američkom ambasadom, razmotreni su svi operativni koraci za izmenu i dopunu Standardnih operativnih procedura. Ove procedure proizilaze iz Zakona o zaštiti od nasilja i nasilja nad ženama i devojčicama</w:t>
            </w:r>
            <w:r w:rsidR="00BB2814" w:rsidRPr="001E58F4">
              <w:rPr>
                <w:rFonts w:ascii="Book Antiqua" w:hAnsi="Book Antiqua"/>
                <w:color w:val="000000" w:themeColor="text1"/>
                <w:sz w:val="20"/>
                <w:szCs w:val="20"/>
                <w:lang w:val="sr-Latn-RS"/>
              </w:rPr>
              <w:t xml:space="preserve">. </w:t>
            </w:r>
            <w:r w:rsidR="00EA6F5A" w:rsidRPr="00EA6F5A">
              <w:rPr>
                <w:rFonts w:ascii="Book Antiqua" w:hAnsi="Book Antiqua"/>
                <w:color w:val="000000" w:themeColor="text1"/>
                <w:sz w:val="20"/>
                <w:szCs w:val="20"/>
                <w:lang w:val="sr-Latn-RS"/>
              </w:rPr>
              <w:t>Novi Zakon o zaštiti od nasilja u porodici u načelu je prošao od Skupštine Kosova i u duhu je Istanbulske konvencije. Očekuje se da će izrada Standardnih operativnih procedura biti zavr</w:t>
            </w:r>
            <w:r w:rsidR="00EA6F5A" w:rsidRPr="00EA6F5A">
              <w:rPr>
                <w:rFonts w:ascii="Book Antiqua" w:hAnsi="Book Antiqua" w:cs="Book Antiqua"/>
                <w:color w:val="000000" w:themeColor="text1"/>
                <w:sz w:val="20"/>
                <w:szCs w:val="20"/>
                <w:lang w:val="sr-Latn-RS"/>
              </w:rPr>
              <w:t>š</w:t>
            </w:r>
            <w:r w:rsidR="00EA6F5A" w:rsidRPr="00EA6F5A">
              <w:rPr>
                <w:rFonts w:ascii="Book Antiqua" w:hAnsi="Book Antiqua"/>
                <w:color w:val="000000" w:themeColor="text1"/>
                <w:sz w:val="20"/>
                <w:szCs w:val="20"/>
                <w:lang w:val="sr-Latn-RS"/>
              </w:rPr>
              <w:t>ena nakon stupanja zakona na snagu</w:t>
            </w:r>
            <w:r w:rsidR="00BB2814" w:rsidRPr="001E58F4">
              <w:rPr>
                <w:rFonts w:ascii="Book Antiqua" w:hAnsi="Book Antiqua"/>
                <w:color w:val="000000" w:themeColor="text1"/>
                <w:sz w:val="20"/>
                <w:szCs w:val="20"/>
                <w:lang w:val="sr-Latn-RS"/>
              </w:rPr>
              <w:t xml:space="preserve">. </w:t>
            </w:r>
            <w:r w:rsidR="00EA6F5A" w:rsidRPr="00EA6F5A">
              <w:rPr>
                <w:rFonts w:ascii="Book Antiqua" w:hAnsi="Book Antiqua"/>
                <w:color w:val="000000" w:themeColor="text1"/>
                <w:sz w:val="20"/>
                <w:szCs w:val="20"/>
                <w:lang w:val="sr-Latn-RS"/>
              </w:rPr>
              <w:t>U saradnji sa OEBS-om razvijena je obuka za praktičnu primenu revidiranog PSV za procesuiranje sa žrtvama trgovine na Kosovu za učesnike iz Uprave KP, ZMNV u okviru Kancelarije glavnog tužioca Kosova i drugih, relevantnih institucija</w:t>
            </w:r>
            <w:r w:rsidR="00BB2814" w:rsidRPr="001E58F4">
              <w:rPr>
                <w:rFonts w:ascii="Book Antiqua" w:hAnsi="Book Antiqua"/>
                <w:color w:val="000000" w:themeColor="text1"/>
                <w:sz w:val="20"/>
                <w:szCs w:val="20"/>
                <w:lang w:val="sr-Latn-RS"/>
              </w:rPr>
              <w:t xml:space="preserve">. </w:t>
            </w:r>
            <w:r w:rsidR="00EA6F5A" w:rsidRPr="00EA6F5A">
              <w:rPr>
                <w:rFonts w:ascii="Book Antiqua" w:hAnsi="Book Antiqua"/>
                <w:color w:val="000000" w:themeColor="text1"/>
                <w:sz w:val="20"/>
                <w:szCs w:val="20"/>
                <w:lang w:val="sr-Latn-RS"/>
              </w:rPr>
              <w:t>Obuka je služila da se članovi kosovskih institucija za borbu protiv trgovine ljudima upoznaju sa revidiranim PSV-ima za žrtve trgovine ljudima na Kosovu. 24 učesnika, od njih 14 žena i 10 muškaraca</w:t>
            </w:r>
            <w:r w:rsidR="00BB2814" w:rsidRPr="001E58F4">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II.1.6.</w:t>
            </w:r>
          </w:p>
        </w:tc>
        <w:tc>
          <w:tcPr>
            <w:tcW w:w="2070" w:type="dxa"/>
            <w:shd w:val="clear" w:color="auto" w:fill="auto"/>
          </w:tcPr>
          <w:p w:rsidR="00BB2814" w:rsidRPr="00172FFB" w:rsidRDefault="0012390C" w:rsidP="00BB2814">
            <w:pPr>
              <w:rPr>
                <w:rFonts w:ascii="Book Antiqua" w:hAnsi="Book Antiqua"/>
                <w:color w:val="000000" w:themeColor="text1"/>
                <w:sz w:val="20"/>
                <w:szCs w:val="20"/>
              </w:rPr>
            </w:pPr>
            <w:r w:rsidRPr="0012390C">
              <w:rPr>
                <w:rFonts w:ascii="Book Antiqua" w:hAnsi="Book Antiqua"/>
                <w:color w:val="000000" w:themeColor="text1"/>
                <w:sz w:val="20"/>
                <w:szCs w:val="20"/>
              </w:rPr>
              <w:t>Izrada Nacionalnog protokola za tretiranje slučajeva seksualnog nasilja</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BB2814" w:rsidRPr="00172FFB" w:rsidRDefault="0012390C" w:rsidP="00BB2814">
            <w:pPr>
              <w:spacing w:before="240" w:after="240"/>
              <w:rPr>
                <w:rFonts w:ascii="Book Antiqua" w:hAnsi="Book Antiqua"/>
                <w:color w:val="000000" w:themeColor="text1"/>
                <w:sz w:val="20"/>
                <w:szCs w:val="20"/>
              </w:rPr>
            </w:pPr>
            <w:r w:rsidRPr="0012390C">
              <w:rPr>
                <w:rFonts w:ascii="Book Antiqua" w:hAnsi="Book Antiqua"/>
                <w:color w:val="000000" w:themeColor="text1"/>
                <w:sz w:val="20"/>
                <w:szCs w:val="20"/>
              </w:rPr>
              <w:t>Budžet Vlade Kosova</w:t>
            </w:r>
            <w:r w:rsidR="00BB2814" w:rsidRPr="00172FFB">
              <w:rPr>
                <w:rFonts w:ascii="Book Antiqua" w:hAnsi="Book Antiqua"/>
                <w:color w:val="000000" w:themeColor="text1"/>
                <w:sz w:val="20"/>
                <w:szCs w:val="20"/>
              </w:rPr>
              <w:t xml:space="preserve"> </w:t>
            </w:r>
          </w:p>
          <w:p w:rsidR="00BB2814" w:rsidRPr="00172FFB" w:rsidRDefault="0012390C" w:rsidP="00BB2814">
            <w:pPr>
              <w:rPr>
                <w:rFonts w:ascii="Book Antiqua" w:hAnsi="Book Antiqua"/>
                <w:color w:val="000000" w:themeColor="text1"/>
                <w:sz w:val="20"/>
                <w:szCs w:val="20"/>
              </w:rPr>
            </w:pPr>
            <w:r>
              <w:rPr>
                <w:rFonts w:ascii="Book Antiqua" w:hAnsi="Book Antiqua"/>
                <w:color w:val="000000" w:themeColor="text1"/>
                <w:sz w:val="20"/>
                <w:szCs w:val="20"/>
              </w:rPr>
              <w:t>Donatori</w:t>
            </w:r>
          </w:p>
        </w:tc>
        <w:tc>
          <w:tcPr>
            <w:tcW w:w="1890" w:type="dxa"/>
            <w:shd w:val="clear" w:color="auto" w:fill="auto"/>
          </w:tcPr>
          <w:p w:rsidR="00BB2814" w:rsidRPr="00172FFB" w:rsidRDefault="0012390C" w:rsidP="00BB2814">
            <w:pPr>
              <w:rPr>
                <w:rFonts w:ascii="Book Antiqua" w:hAnsi="Book Antiqua"/>
                <w:color w:val="000000" w:themeColor="text1"/>
                <w:sz w:val="20"/>
                <w:szCs w:val="20"/>
              </w:rPr>
            </w:pPr>
            <w:r w:rsidRPr="0012390C">
              <w:rPr>
                <w:rFonts w:ascii="Book Antiqua" w:hAnsi="Book Antiqua"/>
                <w:color w:val="000000" w:themeColor="text1"/>
                <w:sz w:val="20"/>
                <w:szCs w:val="20"/>
              </w:rPr>
              <w:t>MP Opštine i  Donatori, ARR</w:t>
            </w:r>
            <w:r>
              <w:rPr>
                <w:rFonts w:ascii="Book Antiqua" w:hAnsi="Book Antiqua"/>
                <w:color w:val="000000" w:themeColor="text1"/>
                <w:sz w:val="20"/>
                <w:szCs w:val="20"/>
              </w:rPr>
              <w:t xml:space="preserve">, </w:t>
            </w:r>
            <w:r w:rsidRPr="0012390C">
              <w:rPr>
                <w:rFonts w:ascii="Book Antiqua" w:hAnsi="Book Antiqua"/>
                <w:color w:val="000000" w:themeColor="text1"/>
                <w:sz w:val="20"/>
                <w:szCs w:val="20"/>
              </w:rPr>
              <w:t>Sud, Policija, Tužilaštvo</w:t>
            </w:r>
          </w:p>
        </w:tc>
        <w:tc>
          <w:tcPr>
            <w:tcW w:w="1620" w:type="dxa"/>
            <w:shd w:val="clear" w:color="auto" w:fill="auto"/>
          </w:tcPr>
          <w:p w:rsidR="00BB2814" w:rsidRPr="00172FFB" w:rsidRDefault="00AD31C0" w:rsidP="00BB2814">
            <w:pPr>
              <w:rPr>
                <w:rFonts w:ascii="Book Antiqua" w:hAnsi="Book Antiqua"/>
                <w:color w:val="000000" w:themeColor="text1"/>
                <w:sz w:val="20"/>
                <w:szCs w:val="20"/>
              </w:rPr>
            </w:pPr>
            <w:r w:rsidRPr="00AD31C0">
              <w:rPr>
                <w:rFonts w:ascii="Book Antiqua" w:hAnsi="Book Antiqua"/>
                <w:color w:val="000000" w:themeColor="text1"/>
                <w:sz w:val="20"/>
                <w:szCs w:val="20"/>
              </w:rPr>
              <w:t>Smernice/protokoli za pravilno funkcionisanje Koordinacionih mehanizama na lokalnom nivou, pripremljeni i odobreni u skladu sa međunarodnim standardima</w:t>
            </w:r>
          </w:p>
        </w:tc>
        <w:tc>
          <w:tcPr>
            <w:tcW w:w="1350" w:type="dxa"/>
            <w:shd w:val="clear" w:color="auto" w:fill="auto"/>
          </w:tcPr>
          <w:p w:rsidR="00BB2814" w:rsidRPr="00172FFB" w:rsidRDefault="00AD31C0" w:rsidP="00BB2814">
            <w:pPr>
              <w:rPr>
                <w:rFonts w:ascii="Book Antiqua" w:hAnsi="Book Antiqua"/>
                <w:color w:val="000000" w:themeColor="text1"/>
                <w:sz w:val="20"/>
                <w:szCs w:val="20"/>
              </w:rPr>
            </w:pPr>
            <w:r w:rsidRPr="00AD31C0">
              <w:rPr>
                <w:rFonts w:ascii="Book Antiqua" w:hAnsi="Book Antiqua"/>
                <w:color w:val="000000" w:themeColor="text1"/>
                <w:sz w:val="20"/>
                <w:szCs w:val="20"/>
              </w:rPr>
              <w:t>Istanbulska konvencija</w:t>
            </w:r>
          </w:p>
        </w:tc>
        <w:tc>
          <w:tcPr>
            <w:tcW w:w="3600" w:type="dxa"/>
            <w:shd w:val="clear" w:color="auto" w:fill="92D050"/>
          </w:tcPr>
          <w:p w:rsidR="00BB2814" w:rsidRPr="001E58F4" w:rsidRDefault="00525907" w:rsidP="001A7624">
            <w:pPr>
              <w:jc w:val="both"/>
              <w:rPr>
                <w:rFonts w:ascii="Book Antiqua" w:hAnsi="Book Antiqua"/>
                <w:color w:val="000000" w:themeColor="text1"/>
                <w:sz w:val="20"/>
                <w:szCs w:val="20"/>
                <w:lang w:val="sr-Latn-RS"/>
              </w:rPr>
            </w:pPr>
            <w:r w:rsidRPr="00525907">
              <w:rPr>
                <w:rFonts w:ascii="Book Antiqua" w:hAnsi="Book Antiqua"/>
                <w:color w:val="000000" w:themeColor="text1"/>
                <w:sz w:val="20"/>
                <w:szCs w:val="20"/>
                <w:lang w:val="sr-Latn-RS"/>
              </w:rPr>
              <w:t xml:space="preserve">Protokol ima za cilj da posveti pažnju </w:t>
            </w:r>
            <w:r w:rsidR="00014D1B">
              <w:rPr>
                <w:rFonts w:ascii="Book Antiqua" w:hAnsi="Book Antiqua"/>
                <w:color w:val="000000" w:themeColor="text1"/>
                <w:sz w:val="20"/>
                <w:szCs w:val="20"/>
                <w:lang w:val="sr-Latn-RS"/>
              </w:rPr>
              <w:t>na sve žrtve/preživele/preživelih</w:t>
            </w:r>
            <w:r w:rsidRPr="00525907">
              <w:rPr>
                <w:rFonts w:ascii="Book Antiqua" w:hAnsi="Book Antiqua"/>
                <w:color w:val="000000" w:themeColor="text1"/>
                <w:sz w:val="20"/>
                <w:szCs w:val="20"/>
                <w:lang w:val="sr-Latn-RS"/>
              </w:rPr>
              <w:t xml:space="preserve"> seksualno</w:t>
            </w:r>
            <w:r w:rsidR="00014D1B">
              <w:rPr>
                <w:rFonts w:ascii="Book Antiqua" w:hAnsi="Book Antiqua"/>
                <w:color w:val="000000" w:themeColor="text1"/>
                <w:sz w:val="20"/>
                <w:szCs w:val="20"/>
                <w:lang w:val="sr-Latn-RS"/>
              </w:rPr>
              <w:t>g nasilja</w:t>
            </w:r>
            <w:r w:rsidRPr="00525907">
              <w:rPr>
                <w:rFonts w:ascii="Book Antiqua" w:hAnsi="Book Antiqua"/>
                <w:color w:val="000000" w:themeColor="text1"/>
                <w:sz w:val="20"/>
                <w:szCs w:val="20"/>
                <w:lang w:val="sr-Latn-RS"/>
              </w:rPr>
              <w:t>, bez obzira na nacionalnost ili povezanost sa bilo kojom zajednicom, društveno ili nacionalno poreklo, rasu, etničku pripadnost, boju kože, rođenje, poreklo, pol, rod, rodni identitet, seksualnu orijentaciju , jezik, nacionalnost, verska uverenja i vera, politička opredeljenja, političko mišljenje ili druga mišljenja, društveni ili lični status, starost, porodični ili bračni status, trudnoća, materinstvo, materijalno stanje, zdravstveno stanje, invaliditet, genetsko nasle</w:t>
            </w:r>
            <w:r w:rsidRPr="00525907">
              <w:rPr>
                <w:rFonts w:ascii="Book Antiqua" w:hAnsi="Book Antiqua" w:cs="Book Antiqua"/>
                <w:color w:val="000000" w:themeColor="text1"/>
                <w:sz w:val="20"/>
                <w:szCs w:val="20"/>
                <w:lang w:val="sr-Latn-RS"/>
              </w:rPr>
              <w:t>đ</w:t>
            </w:r>
            <w:r w:rsidRPr="00525907">
              <w:rPr>
                <w:rFonts w:ascii="Book Antiqua" w:hAnsi="Book Antiqua"/>
                <w:color w:val="000000" w:themeColor="text1"/>
                <w:sz w:val="20"/>
                <w:szCs w:val="20"/>
                <w:lang w:val="sr-Latn-RS"/>
              </w:rPr>
              <w:t>e ili bilo koji drugi osnov</w:t>
            </w:r>
            <w:r w:rsidR="00BB2814" w:rsidRPr="001E58F4">
              <w:rPr>
                <w:rFonts w:ascii="Book Antiqua" w:hAnsi="Book Antiqua"/>
                <w:color w:val="000000" w:themeColor="text1"/>
                <w:sz w:val="20"/>
                <w:szCs w:val="20"/>
                <w:lang w:val="sr-Latn-RS"/>
              </w:rPr>
              <w:t xml:space="preserve">. </w:t>
            </w:r>
            <w:r w:rsidRPr="00525907">
              <w:rPr>
                <w:rFonts w:ascii="Book Antiqua" w:hAnsi="Book Antiqua"/>
                <w:color w:val="000000" w:themeColor="text1"/>
                <w:sz w:val="20"/>
                <w:szCs w:val="20"/>
                <w:lang w:val="sr-Latn-RS"/>
              </w:rPr>
              <w:t>U posebnom poglavlju biće spomenute i žrtve/preživele/preživele seksualnog nasilja tokom rata, uz osvrt na zakonodavstvo i relevantne mehanizme za njihovim tretmanom</w:t>
            </w:r>
            <w:r w:rsidR="00BB2814" w:rsidRPr="001E58F4">
              <w:rPr>
                <w:rFonts w:ascii="Book Antiqua" w:hAnsi="Book Antiqua"/>
                <w:color w:val="000000" w:themeColor="text1"/>
                <w:sz w:val="20"/>
                <w:szCs w:val="20"/>
                <w:lang w:val="sr-Latn-RS"/>
              </w:rPr>
              <w:t>.</w:t>
            </w:r>
          </w:p>
          <w:p w:rsidR="00BB2814" w:rsidRPr="001E58F4" w:rsidRDefault="00525907" w:rsidP="001A7624">
            <w:pPr>
              <w:jc w:val="both"/>
              <w:rPr>
                <w:rFonts w:ascii="Book Antiqua" w:hAnsi="Book Antiqua"/>
                <w:color w:val="000000" w:themeColor="text1"/>
                <w:sz w:val="20"/>
                <w:szCs w:val="20"/>
                <w:lang w:val="sr-Latn-RS"/>
              </w:rPr>
            </w:pPr>
            <w:r w:rsidRPr="00525907">
              <w:rPr>
                <w:rFonts w:ascii="Book Antiqua" w:hAnsi="Book Antiqua"/>
                <w:color w:val="000000" w:themeColor="text1"/>
                <w:sz w:val="20"/>
                <w:szCs w:val="20"/>
                <w:lang w:val="sr-Latn-RS"/>
              </w:rPr>
              <w:t xml:space="preserve">Za što </w:t>
            </w:r>
            <w:r>
              <w:rPr>
                <w:rFonts w:ascii="Book Antiqua" w:hAnsi="Book Antiqua"/>
                <w:color w:val="000000" w:themeColor="text1"/>
                <w:sz w:val="20"/>
                <w:szCs w:val="20"/>
                <w:lang w:val="sr-Latn-RS"/>
              </w:rPr>
              <w:t>lakšu</w:t>
            </w:r>
            <w:r w:rsidRPr="00525907">
              <w:rPr>
                <w:rFonts w:ascii="Book Antiqua" w:hAnsi="Book Antiqua"/>
                <w:color w:val="000000" w:themeColor="text1"/>
                <w:sz w:val="20"/>
                <w:szCs w:val="20"/>
                <w:lang w:val="sr-Latn-RS"/>
              </w:rPr>
              <w:t xml:space="preserve"> upotrebu od strane svih profesionalaca, protokol je podeljen na tri dela</w:t>
            </w:r>
            <w:r w:rsidR="00BB2814" w:rsidRPr="001E58F4">
              <w:rPr>
                <w:rFonts w:ascii="Book Antiqua" w:hAnsi="Book Antiqua"/>
                <w:color w:val="000000" w:themeColor="text1"/>
                <w:sz w:val="20"/>
                <w:szCs w:val="20"/>
                <w:lang w:val="sr-Latn-RS"/>
              </w:rPr>
              <w:t>:</w:t>
            </w:r>
          </w:p>
          <w:p w:rsidR="00BB2814" w:rsidRPr="001E58F4" w:rsidRDefault="00BB2814" w:rsidP="001A7624">
            <w:pPr>
              <w:jc w:val="both"/>
              <w:rPr>
                <w:rFonts w:ascii="Book Antiqua" w:hAnsi="Book Antiqua"/>
                <w:color w:val="000000" w:themeColor="text1"/>
                <w:sz w:val="20"/>
                <w:szCs w:val="20"/>
                <w:lang w:val="sr-Latn-RS"/>
              </w:rPr>
            </w:pPr>
            <w:r w:rsidRPr="001E58F4">
              <w:rPr>
                <w:rFonts w:ascii="Book Antiqua" w:hAnsi="Book Antiqua"/>
                <w:color w:val="000000" w:themeColor="text1"/>
                <w:sz w:val="20"/>
                <w:szCs w:val="20"/>
                <w:lang w:val="sr-Latn-RS"/>
              </w:rPr>
              <w:t xml:space="preserve">- </w:t>
            </w:r>
            <w:r w:rsidR="00952112" w:rsidRPr="00952112">
              <w:rPr>
                <w:rFonts w:ascii="Book Antiqua" w:hAnsi="Book Antiqua"/>
                <w:color w:val="000000" w:themeColor="text1"/>
                <w:sz w:val="20"/>
                <w:szCs w:val="20"/>
                <w:lang w:val="sr-Latn-RS"/>
              </w:rPr>
              <w:t>Prvi deo sadrži opšte informacije o dokumentu: njegovu namenu, pravni i politički okvir na kome se zasniva tretman slučajeva seksualnog nasilja, koordinisan multisektorski pristup, faze vođenja slučaja, ulogu menadžera slučaja, kao i potreba za stručnom podrškom profesionalaca koji direktno tretiraju slučajeve seksualnog nasilja</w:t>
            </w:r>
            <w:r w:rsidRPr="001E58F4">
              <w:rPr>
                <w:rFonts w:ascii="Book Antiqua" w:hAnsi="Book Antiqua"/>
                <w:color w:val="000000" w:themeColor="text1"/>
                <w:sz w:val="20"/>
                <w:szCs w:val="20"/>
                <w:lang w:val="sr-Latn-RS"/>
              </w:rPr>
              <w:t>.</w:t>
            </w:r>
          </w:p>
          <w:p w:rsidR="00BB2814" w:rsidRPr="001E58F4" w:rsidRDefault="00BB2814" w:rsidP="001A7624">
            <w:pPr>
              <w:jc w:val="both"/>
              <w:rPr>
                <w:rFonts w:ascii="Book Antiqua" w:hAnsi="Book Antiqua"/>
                <w:color w:val="000000" w:themeColor="text1"/>
                <w:sz w:val="20"/>
                <w:szCs w:val="20"/>
                <w:lang w:val="sr-Latn-RS"/>
              </w:rPr>
            </w:pPr>
            <w:r w:rsidRPr="001E58F4">
              <w:rPr>
                <w:rFonts w:ascii="Book Antiqua" w:hAnsi="Book Antiqua"/>
                <w:color w:val="000000" w:themeColor="text1"/>
                <w:sz w:val="20"/>
                <w:szCs w:val="20"/>
                <w:lang w:val="sr-Latn-RS"/>
              </w:rPr>
              <w:t xml:space="preserve">- </w:t>
            </w:r>
            <w:r w:rsidR="005B5900" w:rsidRPr="005B5900">
              <w:rPr>
                <w:rFonts w:ascii="Book Antiqua" w:hAnsi="Book Antiqua"/>
                <w:color w:val="000000" w:themeColor="text1"/>
                <w:sz w:val="20"/>
                <w:szCs w:val="20"/>
                <w:lang w:val="sr-Latn-RS"/>
              </w:rPr>
              <w:t xml:space="preserve">Drugi deo sadrži informacije namenjene svakoj od glavnih </w:t>
            </w:r>
            <w:r w:rsidR="005B5900" w:rsidRPr="005B5900">
              <w:rPr>
                <w:rFonts w:ascii="Book Antiqua" w:hAnsi="Book Antiqua"/>
                <w:color w:val="000000" w:themeColor="text1"/>
                <w:sz w:val="20"/>
                <w:szCs w:val="20"/>
                <w:lang w:val="sr-Latn-RS"/>
              </w:rPr>
              <w:lastRenderedPageBreak/>
              <w:t>institucija odgovornih za tretiranje slučajeva seksualnog nasilja, na osnovu koraka upravljanja slučajem opisanim u prvom delu, kao i podeljene u posebna poglavlja za svaku instituciju</w:t>
            </w:r>
            <w:r w:rsidRPr="001E58F4">
              <w:rPr>
                <w:rFonts w:ascii="Book Antiqua" w:hAnsi="Book Antiqua"/>
                <w:color w:val="000000" w:themeColor="text1"/>
                <w:sz w:val="20"/>
                <w:szCs w:val="20"/>
                <w:lang w:val="sr-Latn-RS"/>
              </w:rPr>
              <w:t>.</w:t>
            </w:r>
          </w:p>
          <w:p w:rsidR="00BB2814" w:rsidRPr="001E58F4" w:rsidRDefault="00BB2814" w:rsidP="001A7624">
            <w:pPr>
              <w:jc w:val="both"/>
              <w:rPr>
                <w:rFonts w:ascii="Book Antiqua" w:hAnsi="Book Antiqua"/>
                <w:color w:val="000000" w:themeColor="text1"/>
                <w:sz w:val="20"/>
                <w:szCs w:val="20"/>
                <w:lang w:val="sr-Latn-RS"/>
              </w:rPr>
            </w:pPr>
            <w:r w:rsidRPr="001E58F4">
              <w:rPr>
                <w:rFonts w:ascii="Book Antiqua" w:hAnsi="Book Antiqua"/>
                <w:color w:val="000000" w:themeColor="text1"/>
                <w:sz w:val="20"/>
                <w:szCs w:val="20"/>
                <w:lang w:val="sr-Latn-RS"/>
              </w:rPr>
              <w:t xml:space="preserve">- </w:t>
            </w:r>
            <w:r w:rsidR="007C24AE" w:rsidRPr="007C24AE">
              <w:rPr>
                <w:rFonts w:ascii="Book Antiqua" w:hAnsi="Book Antiqua"/>
                <w:color w:val="000000" w:themeColor="text1"/>
                <w:sz w:val="20"/>
                <w:szCs w:val="20"/>
                <w:lang w:val="sr-Latn-RS"/>
              </w:rPr>
              <w:t>Treći deo sadrži opšte informacije o tretmanu slučajeva žrtava/preživelih/preživelih seksualnog nasilja tokom rata, primeni ovog Protokola i u uslovima prirodnih katastrofa i drugih nepogoda, kao i važne savete o ulozi institucija u vezi s prevencijom</w:t>
            </w:r>
            <w:r w:rsidRPr="001E58F4">
              <w:rPr>
                <w:rFonts w:ascii="Book Antiqua" w:hAnsi="Book Antiqua"/>
                <w:color w:val="000000" w:themeColor="text1"/>
                <w:sz w:val="20"/>
                <w:szCs w:val="20"/>
                <w:lang w:val="sr-Latn-RS"/>
              </w:rPr>
              <w:t>.</w:t>
            </w:r>
          </w:p>
          <w:p w:rsidR="00BB2814" w:rsidRPr="001E58F4" w:rsidRDefault="007C24AE" w:rsidP="001A7624">
            <w:pPr>
              <w:jc w:val="both"/>
              <w:rPr>
                <w:rFonts w:ascii="Book Antiqua" w:hAnsi="Book Antiqua"/>
                <w:color w:val="000000" w:themeColor="text1"/>
                <w:sz w:val="20"/>
                <w:szCs w:val="20"/>
                <w:lang w:val="sr-Latn-RS"/>
              </w:rPr>
            </w:pPr>
            <w:r w:rsidRPr="007C24AE">
              <w:rPr>
                <w:rFonts w:ascii="Book Antiqua" w:hAnsi="Book Antiqua"/>
                <w:color w:val="000000" w:themeColor="text1"/>
                <w:sz w:val="20"/>
                <w:szCs w:val="20"/>
                <w:lang w:val="sr-Latn-RS"/>
              </w:rPr>
              <w:t>Važan deo Protokola su i prilozi i reference, koji stvaraju mogućnosti za vi</w:t>
            </w:r>
            <w:r w:rsidRPr="007C24AE">
              <w:rPr>
                <w:rFonts w:ascii="Book Antiqua" w:hAnsi="Book Antiqua" w:cs="Book Antiqua"/>
                <w:color w:val="000000" w:themeColor="text1"/>
                <w:sz w:val="20"/>
                <w:szCs w:val="20"/>
                <w:lang w:val="sr-Latn-RS"/>
              </w:rPr>
              <w:t>š</w:t>
            </w:r>
            <w:r w:rsidRPr="007C24AE">
              <w:rPr>
                <w:rFonts w:ascii="Book Antiqua" w:hAnsi="Book Antiqua"/>
                <w:color w:val="000000" w:themeColor="text1"/>
                <w:sz w:val="20"/>
                <w:szCs w:val="20"/>
                <w:lang w:val="sr-Latn-RS"/>
              </w:rPr>
              <w:t>e informacija i znanja, u zavisnosti od potrebe tokom tretiranja slu</w:t>
            </w:r>
            <w:r w:rsidRPr="007C24AE">
              <w:rPr>
                <w:rFonts w:ascii="Book Antiqua" w:hAnsi="Book Antiqua" w:cs="Book Antiqua"/>
                <w:color w:val="000000" w:themeColor="text1"/>
                <w:sz w:val="20"/>
                <w:szCs w:val="20"/>
                <w:lang w:val="sr-Latn-RS"/>
              </w:rPr>
              <w:t>č</w:t>
            </w:r>
            <w:r w:rsidRPr="007C24AE">
              <w:rPr>
                <w:rFonts w:ascii="Book Antiqua" w:hAnsi="Book Antiqua"/>
                <w:color w:val="000000" w:themeColor="text1"/>
                <w:sz w:val="20"/>
                <w:szCs w:val="20"/>
                <w:lang w:val="sr-Latn-RS"/>
              </w:rPr>
              <w:t>ajeva</w:t>
            </w:r>
            <w:r w:rsidR="00BB2814" w:rsidRPr="001E58F4">
              <w:rPr>
                <w:rFonts w:ascii="Book Antiqua" w:hAnsi="Book Antiqua"/>
                <w:color w:val="000000" w:themeColor="text1"/>
                <w:sz w:val="20"/>
                <w:szCs w:val="20"/>
                <w:lang w:val="sr-Latn-RS"/>
              </w:rPr>
              <w:t xml:space="preserve">. </w:t>
            </w:r>
            <w:r w:rsidRPr="007C24AE">
              <w:rPr>
                <w:rFonts w:ascii="Book Antiqua" w:hAnsi="Book Antiqua"/>
                <w:color w:val="000000" w:themeColor="text1"/>
                <w:sz w:val="20"/>
                <w:szCs w:val="20"/>
                <w:lang w:val="sr-Latn-RS"/>
              </w:rPr>
              <w:t xml:space="preserve">Državni protokol o postupanje u slučajevima seksualnog nasilja u Republici Kosova je pripremljen kao odgovor na potrebu da se objedine i unaprede preduzeti koraci </w:t>
            </w:r>
            <w:r w:rsidR="00D569FE" w:rsidRPr="007C24AE">
              <w:rPr>
                <w:rFonts w:ascii="Book Antiqua" w:hAnsi="Book Antiqua"/>
                <w:color w:val="000000" w:themeColor="text1"/>
                <w:sz w:val="20"/>
                <w:szCs w:val="20"/>
                <w:lang w:val="sr-Latn-RS"/>
              </w:rPr>
              <w:t>odražavajući</w:t>
            </w:r>
            <w:r w:rsidRPr="007C24AE">
              <w:rPr>
                <w:rFonts w:ascii="Book Antiqua" w:hAnsi="Book Antiqua"/>
                <w:color w:val="000000" w:themeColor="text1"/>
                <w:sz w:val="20"/>
                <w:szCs w:val="20"/>
                <w:lang w:val="sr-Latn-RS"/>
              </w:rPr>
              <w:t xml:space="preserve"> me</w:t>
            </w:r>
            <w:r w:rsidRPr="007C24AE">
              <w:rPr>
                <w:rFonts w:ascii="Book Antiqua" w:hAnsi="Book Antiqua" w:cs="Book Antiqua"/>
                <w:color w:val="000000" w:themeColor="text1"/>
                <w:sz w:val="20"/>
                <w:szCs w:val="20"/>
                <w:lang w:val="sr-Latn-RS"/>
              </w:rPr>
              <w:t>đ</w:t>
            </w:r>
            <w:r w:rsidRPr="007C24AE">
              <w:rPr>
                <w:rFonts w:ascii="Book Antiqua" w:hAnsi="Book Antiqua"/>
                <w:color w:val="000000" w:themeColor="text1"/>
                <w:sz w:val="20"/>
                <w:szCs w:val="20"/>
                <w:lang w:val="sr-Latn-RS"/>
              </w:rPr>
              <w:t>unarodne standarde u ovom pogledu</w:t>
            </w:r>
            <w:r w:rsidR="00BB2814" w:rsidRPr="001E58F4">
              <w:rPr>
                <w:rFonts w:ascii="Book Antiqua" w:hAnsi="Book Antiqua"/>
                <w:color w:val="000000" w:themeColor="text1"/>
                <w:sz w:val="20"/>
                <w:szCs w:val="20"/>
                <w:lang w:val="sr-Latn-RS"/>
              </w:rPr>
              <w:t xml:space="preserve">. </w:t>
            </w:r>
            <w:r w:rsidRPr="007C24AE">
              <w:rPr>
                <w:rFonts w:ascii="Book Antiqua" w:hAnsi="Book Antiqua"/>
                <w:color w:val="000000" w:themeColor="text1"/>
                <w:sz w:val="20"/>
                <w:szCs w:val="20"/>
                <w:lang w:val="sr-Latn-RS"/>
              </w:rPr>
              <w:t>Priprema ovog Protokola takođe ispunjava obavezu sprovođenja Istanbulske konvencije, zakonodavstva na snazi, kao i Nacionalne strategije Republike Kosovo za zaštitu od nasilja u porodici i nasilja nad ženama 2022-2026, koju je usvojila Vlad</w:t>
            </w:r>
            <w:r>
              <w:rPr>
                <w:rFonts w:ascii="Book Antiqua" w:hAnsi="Book Antiqua"/>
                <w:color w:val="000000" w:themeColor="text1"/>
                <w:sz w:val="20"/>
                <w:szCs w:val="20"/>
                <w:lang w:val="sr-Latn-RS"/>
              </w:rPr>
              <w:t>a Kosova dana 26.01.2022 godine</w:t>
            </w:r>
            <w:r w:rsidR="00BB2814" w:rsidRPr="001E58F4">
              <w:rPr>
                <w:rFonts w:ascii="Book Antiqua" w:hAnsi="Book Antiqua"/>
                <w:color w:val="000000" w:themeColor="text1"/>
                <w:sz w:val="20"/>
                <w:szCs w:val="20"/>
                <w:lang w:val="sr-Latn-RS"/>
              </w:rPr>
              <w:t>.</w:t>
            </w:r>
          </w:p>
          <w:p w:rsidR="00BB2814" w:rsidRPr="001E58F4" w:rsidRDefault="00D569FE" w:rsidP="00014D1B">
            <w:pPr>
              <w:jc w:val="both"/>
              <w:rPr>
                <w:rFonts w:ascii="Book Antiqua" w:hAnsi="Book Antiqua"/>
                <w:color w:val="000000" w:themeColor="text1"/>
                <w:sz w:val="20"/>
                <w:szCs w:val="20"/>
                <w:lang w:val="sr-Latn-RS"/>
              </w:rPr>
            </w:pPr>
            <w:r w:rsidRPr="00D569FE">
              <w:rPr>
                <w:rFonts w:ascii="Book Antiqua" w:hAnsi="Book Antiqua"/>
                <w:color w:val="000000" w:themeColor="text1"/>
                <w:sz w:val="20"/>
                <w:szCs w:val="20"/>
                <w:lang w:val="sr-Latn-RS"/>
              </w:rPr>
              <w:t xml:space="preserve">U tu svrhu, Odlukom ministarke pravde br. 36 od 23.03.2022.godine, imenovana je </w:t>
            </w:r>
            <w:r w:rsidR="00014D1B">
              <w:rPr>
                <w:rFonts w:ascii="Book Antiqua" w:hAnsi="Book Antiqua"/>
                <w:color w:val="000000" w:themeColor="text1"/>
                <w:sz w:val="20"/>
                <w:szCs w:val="20"/>
                <w:lang w:val="sr-Latn-RS"/>
              </w:rPr>
              <w:t>ra</w:t>
            </w:r>
            <w:r w:rsidRPr="00D569FE">
              <w:rPr>
                <w:rFonts w:ascii="Book Antiqua" w:hAnsi="Book Antiqua"/>
                <w:color w:val="000000" w:themeColor="text1"/>
                <w:sz w:val="20"/>
                <w:szCs w:val="20"/>
                <w:lang w:val="sr-Latn-RS"/>
              </w:rPr>
              <w:t xml:space="preserve">dna grupa za izradu ovog protokola, koji je usvojen od </w:t>
            </w:r>
            <w:r w:rsidRPr="00D569FE">
              <w:rPr>
                <w:rFonts w:ascii="Book Antiqua" w:hAnsi="Book Antiqua"/>
                <w:color w:val="000000" w:themeColor="text1"/>
                <w:sz w:val="20"/>
                <w:szCs w:val="20"/>
                <w:lang w:val="sr-Latn-RS"/>
              </w:rPr>
              <w:lastRenderedPageBreak/>
              <w:t>strane Vlade Republike Kosova 23.11.2023</w:t>
            </w:r>
            <w:r w:rsidR="00BB2814" w:rsidRPr="001E58F4">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 xml:space="preserve">II.1.7. </w:t>
            </w:r>
          </w:p>
        </w:tc>
        <w:tc>
          <w:tcPr>
            <w:tcW w:w="2070" w:type="dxa"/>
            <w:shd w:val="clear" w:color="auto" w:fill="auto"/>
          </w:tcPr>
          <w:p w:rsidR="00BB2814" w:rsidRPr="00172FFB" w:rsidRDefault="00AD31C0" w:rsidP="00BB2814">
            <w:pPr>
              <w:rPr>
                <w:rFonts w:ascii="Book Antiqua" w:hAnsi="Book Antiqua"/>
                <w:color w:val="000000" w:themeColor="text1"/>
                <w:sz w:val="20"/>
                <w:szCs w:val="20"/>
              </w:rPr>
            </w:pPr>
            <w:r w:rsidRPr="00AD31C0">
              <w:rPr>
                <w:rFonts w:ascii="Book Antiqua" w:hAnsi="Book Antiqua"/>
                <w:color w:val="000000" w:themeColor="text1"/>
                <w:sz w:val="20"/>
                <w:szCs w:val="20"/>
              </w:rPr>
              <w:t>Efikasna istraga i brza reakcija policije na pozive u pomoć, pravilno upravljanje opasnim situacijama i istraga svih navoda o nasilju nad ženama i nasilju u porodici, uz evidentiranje otežavajućih okolnosti</w:t>
            </w:r>
          </w:p>
        </w:tc>
        <w:tc>
          <w:tcPr>
            <w:tcW w:w="720" w:type="dxa"/>
            <w:shd w:val="clear" w:color="auto" w:fill="auto"/>
          </w:tcPr>
          <w:p w:rsidR="00BB2814" w:rsidRPr="00172FFB" w:rsidRDefault="00AD31C0" w:rsidP="00BB2814">
            <w:pPr>
              <w:rPr>
                <w:rFonts w:ascii="Book Antiqua" w:hAnsi="Book Antiqua"/>
                <w:color w:val="000000" w:themeColor="text1"/>
                <w:sz w:val="20"/>
                <w:szCs w:val="20"/>
              </w:rPr>
            </w:pPr>
            <w:r w:rsidRPr="00AD31C0">
              <w:rPr>
                <w:rFonts w:ascii="Book Antiqua" w:hAnsi="Book Antiqua"/>
                <w:color w:val="000000" w:themeColor="text1"/>
                <w:sz w:val="20"/>
                <w:szCs w:val="20"/>
              </w:rPr>
              <w:t>U toku</w:t>
            </w:r>
          </w:p>
        </w:tc>
        <w:tc>
          <w:tcPr>
            <w:tcW w:w="1170" w:type="dxa"/>
            <w:shd w:val="clear" w:color="auto" w:fill="auto"/>
          </w:tcPr>
          <w:p w:rsidR="00BB2814" w:rsidRPr="00172FFB" w:rsidRDefault="00AD31C0" w:rsidP="00BB2814">
            <w:pPr>
              <w:rPr>
                <w:rFonts w:ascii="Book Antiqua" w:hAnsi="Book Antiqua"/>
                <w:color w:val="000000" w:themeColor="text1"/>
                <w:sz w:val="20"/>
                <w:szCs w:val="20"/>
              </w:rPr>
            </w:pPr>
            <w:r w:rsidRPr="00AD31C0">
              <w:rPr>
                <w:rFonts w:ascii="Book Antiqua" w:hAnsi="Book Antiqua"/>
                <w:color w:val="000000" w:themeColor="text1"/>
                <w:sz w:val="20"/>
                <w:szCs w:val="20"/>
              </w:rPr>
              <w:t xml:space="preserve">Budžet Vlade Kosova </w:t>
            </w:r>
          </w:p>
        </w:tc>
        <w:tc>
          <w:tcPr>
            <w:tcW w:w="1890" w:type="dxa"/>
            <w:shd w:val="clear" w:color="auto" w:fill="auto"/>
          </w:tcPr>
          <w:p w:rsidR="00BB2814" w:rsidRPr="00172FFB" w:rsidRDefault="00AD31C0" w:rsidP="00BB2814">
            <w:pPr>
              <w:rPr>
                <w:rFonts w:ascii="Book Antiqua" w:hAnsi="Book Antiqua"/>
                <w:color w:val="000000" w:themeColor="text1"/>
                <w:sz w:val="20"/>
                <w:szCs w:val="20"/>
              </w:rPr>
            </w:pPr>
            <w:r w:rsidRPr="00AD31C0">
              <w:rPr>
                <w:rFonts w:ascii="Book Antiqua" w:hAnsi="Book Antiqua"/>
                <w:color w:val="000000" w:themeColor="text1"/>
                <w:sz w:val="20"/>
                <w:szCs w:val="20"/>
              </w:rPr>
              <w:t>Policija</w:t>
            </w:r>
          </w:p>
        </w:tc>
        <w:tc>
          <w:tcPr>
            <w:tcW w:w="1620" w:type="dxa"/>
            <w:shd w:val="clear" w:color="auto" w:fill="auto"/>
          </w:tcPr>
          <w:p w:rsidR="00BB2814" w:rsidRPr="00172FFB" w:rsidRDefault="00AD31C0" w:rsidP="00BB2814">
            <w:pPr>
              <w:rPr>
                <w:rFonts w:ascii="Book Antiqua" w:hAnsi="Book Antiqua"/>
                <w:color w:val="000000" w:themeColor="text1"/>
                <w:sz w:val="20"/>
                <w:szCs w:val="20"/>
              </w:rPr>
            </w:pPr>
            <w:r w:rsidRPr="00AD31C0">
              <w:rPr>
                <w:rFonts w:ascii="Book Antiqua" w:hAnsi="Book Antiqua"/>
                <w:color w:val="000000" w:themeColor="text1"/>
                <w:sz w:val="20"/>
                <w:szCs w:val="20"/>
              </w:rPr>
              <w:t>Slučajevi nasilja u porodici i nasilja nad ženama tretiraju se odgovorno i prioritetno, ne zanemarujući nikakve otežavajuće okolnosti</w:t>
            </w:r>
          </w:p>
        </w:tc>
        <w:tc>
          <w:tcPr>
            <w:tcW w:w="1350" w:type="dxa"/>
            <w:shd w:val="clear" w:color="auto" w:fill="auto"/>
          </w:tcPr>
          <w:p w:rsidR="00BB2814" w:rsidRPr="00172FFB" w:rsidRDefault="00AD31C0" w:rsidP="00BB2814">
            <w:pPr>
              <w:rPr>
                <w:rFonts w:ascii="Book Antiqua" w:hAnsi="Book Antiqua"/>
                <w:color w:val="000000" w:themeColor="text1"/>
                <w:sz w:val="20"/>
                <w:szCs w:val="20"/>
              </w:rPr>
            </w:pPr>
            <w:r w:rsidRPr="00AD31C0">
              <w:rPr>
                <w:rFonts w:ascii="Book Antiqua" w:hAnsi="Book Antiqua"/>
                <w:color w:val="000000" w:themeColor="text1"/>
                <w:sz w:val="20"/>
                <w:szCs w:val="20"/>
              </w:rPr>
              <w:t>Istanbulska konvencija (Poglavlje V, član 46 i Poglavlje VI)</w:t>
            </w:r>
          </w:p>
        </w:tc>
        <w:tc>
          <w:tcPr>
            <w:tcW w:w="3600" w:type="dxa"/>
            <w:shd w:val="clear" w:color="auto" w:fill="92D050"/>
          </w:tcPr>
          <w:p w:rsidR="00BB2814" w:rsidRPr="00563A9B" w:rsidRDefault="00563A9B" w:rsidP="001607C3">
            <w:pPr>
              <w:jc w:val="both"/>
              <w:rPr>
                <w:rFonts w:ascii="Book Antiqua" w:hAnsi="Book Antiqua"/>
                <w:color w:val="000000" w:themeColor="text1"/>
                <w:sz w:val="20"/>
                <w:szCs w:val="20"/>
                <w:lang w:val="sr-Latn-RS"/>
              </w:rPr>
            </w:pPr>
            <w:r w:rsidRPr="00563A9B">
              <w:rPr>
                <w:rFonts w:ascii="Book Antiqua" w:hAnsi="Book Antiqua"/>
                <w:color w:val="000000" w:themeColor="text1"/>
                <w:sz w:val="20"/>
                <w:szCs w:val="20"/>
                <w:lang w:val="sr-Latn-RS"/>
              </w:rPr>
              <w:t xml:space="preserve">Kosovska policija, tokom tretiranja slučajeva uključujući nasilje u porodici, posvećena je primeni pristupa sa fokusom, da </w:t>
            </w:r>
            <w:r w:rsidRPr="00563A9B">
              <w:rPr>
                <w:rFonts w:ascii="Book Antiqua" w:hAnsi="Book Antiqua" w:cs="Book Antiqua"/>
                <w:color w:val="000000" w:themeColor="text1"/>
                <w:sz w:val="20"/>
                <w:szCs w:val="20"/>
                <w:lang w:val="sr-Latn-RS"/>
              </w:rPr>
              <w:t>ž</w:t>
            </w:r>
            <w:r w:rsidRPr="00563A9B">
              <w:rPr>
                <w:rFonts w:ascii="Book Antiqua" w:hAnsi="Book Antiqua"/>
                <w:color w:val="000000" w:themeColor="text1"/>
                <w:sz w:val="20"/>
                <w:szCs w:val="20"/>
                <w:lang w:val="sr-Latn-RS"/>
              </w:rPr>
              <w:t xml:space="preserve">rtva bude u centru svih mera, efektivno </w:t>
            </w:r>
            <w:r w:rsidR="001607C3" w:rsidRPr="00563A9B">
              <w:rPr>
                <w:rFonts w:ascii="Book Antiqua" w:hAnsi="Book Antiqua"/>
                <w:color w:val="000000" w:themeColor="text1"/>
                <w:sz w:val="20"/>
                <w:szCs w:val="20"/>
                <w:lang w:val="sr-Latn-RS"/>
              </w:rPr>
              <w:t>sarađujući</w:t>
            </w:r>
            <w:r w:rsidRPr="00563A9B">
              <w:rPr>
                <w:rFonts w:ascii="Book Antiqua" w:hAnsi="Book Antiqua"/>
                <w:color w:val="000000" w:themeColor="text1"/>
                <w:sz w:val="20"/>
                <w:szCs w:val="20"/>
                <w:lang w:val="sr-Latn-RS"/>
              </w:rPr>
              <w:t xml:space="preserve"> sa svim relevantnim akterima, kao i uzimajući u obzir principe bezbednosti </w:t>
            </w:r>
            <w:r w:rsidRPr="00563A9B">
              <w:rPr>
                <w:rFonts w:ascii="Book Antiqua" w:hAnsi="Book Antiqua" w:cs="Book Antiqua"/>
                <w:color w:val="000000" w:themeColor="text1"/>
                <w:sz w:val="20"/>
                <w:szCs w:val="20"/>
                <w:lang w:val="sr-Latn-RS"/>
              </w:rPr>
              <w:t>ž</w:t>
            </w:r>
            <w:r w:rsidRPr="00563A9B">
              <w:rPr>
                <w:rFonts w:ascii="Book Antiqua" w:hAnsi="Book Antiqua"/>
                <w:color w:val="000000" w:themeColor="text1"/>
                <w:sz w:val="20"/>
                <w:szCs w:val="20"/>
                <w:lang w:val="sr-Latn-RS"/>
              </w:rPr>
              <w:t>rtve, privatnosti, poverljivosti , po</w:t>
            </w:r>
            <w:r w:rsidRPr="00563A9B">
              <w:rPr>
                <w:rFonts w:ascii="Book Antiqua" w:hAnsi="Book Antiqua" w:cs="Book Antiqua"/>
                <w:color w:val="000000" w:themeColor="text1"/>
                <w:sz w:val="20"/>
                <w:szCs w:val="20"/>
                <w:lang w:val="sr-Latn-RS"/>
              </w:rPr>
              <w:t>š</w:t>
            </w:r>
            <w:r w:rsidRPr="00563A9B">
              <w:rPr>
                <w:rFonts w:ascii="Book Antiqua" w:hAnsi="Book Antiqua"/>
                <w:color w:val="000000" w:themeColor="text1"/>
                <w:sz w:val="20"/>
                <w:szCs w:val="20"/>
                <w:lang w:val="sr-Latn-RS"/>
              </w:rPr>
              <w:t>tovanje i nediskriminacije</w:t>
            </w:r>
            <w:r w:rsidR="00BB2814" w:rsidRPr="00563A9B">
              <w:rPr>
                <w:rFonts w:ascii="Book Antiqua" w:hAnsi="Book Antiqua"/>
                <w:color w:val="000000" w:themeColor="text1"/>
                <w:sz w:val="20"/>
                <w:szCs w:val="20"/>
                <w:lang w:val="sr-Latn-RS"/>
              </w:rPr>
              <w:t xml:space="preserve">.                                                                                                                                                          </w:t>
            </w:r>
            <w:r w:rsidR="001607C3" w:rsidRPr="001607C3">
              <w:rPr>
                <w:rFonts w:ascii="Book Antiqua" w:hAnsi="Book Antiqua"/>
                <w:color w:val="000000" w:themeColor="text1"/>
                <w:sz w:val="20"/>
                <w:szCs w:val="20"/>
                <w:lang w:val="sr-Latn-RS"/>
              </w:rPr>
              <w:t>Tokom 2022. godine prijavljeno je 2764 slučaja nasilja u porodici i sve ih je rešila policija</w:t>
            </w:r>
            <w:r w:rsidR="00BB2814" w:rsidRPr="00563A9B">
              <w:rPr>
                <w:rFonts w:ascii="Book Antiqua" w:hAnsi="Book Antiqua"/>
                <w:color w:val="000000" w:themeColor="text1"/>
                <w:sz w:val="20"/>
                <w:szCs w:val="20"/>
                <w:lang w:val="sr-Latn-RS"/>
              </w:rPr>
              <w:t xml:space="preserve">. </w:t>
            </w:r>
            <w:r w:rsidR="001607C3" w:rsidRPr="001607C3">
              <w:rPr>
                <w:rFonts w:ascii="Book Antiqua" w:hAnsi="Book Antiqua"/>
                <w:color w:val="000000" w:themeColor="text1"/>
                <w:sz w:val="20"/>
                <w:szCs w:val="20"/>
                <w:lang w:val="sr-Latn-RS"/>
              </w:rPr>
              <w:t>Policija Kosova je formirala posebne sektore sa stručnim osobljem koji imaju prioritet i bave se samo slučajevima nasilja u porodici</w:t>
            </w:r>
            <w:r w:rsidR="00BB2814" w:rsidRPr="00563A9B">
              <w:rPr>
                <w:rFonts w:ascii="Book Antiqua" w:hAnsi="Book Antiqua"/>
                <w:color w:val="000000" w:themeColor="text1"/>
                <w:sz w:val="20"/>
                <w:szCs w:val="20"/>
                <w:lang w:val="sr-Latn-RS"/>
              </w:rPr>
              <w:t xml:space="preserve">. </w:t>
            </w:r>
            <w:r w:rsidR="001607C3" w:rsidRPr="001607C3">
              <w:rPr>
                <w:rFonts w:ascii="Book Antiqua" w:hAnsi="Book Antiqua"/>
                <w:color w:val="000000" w:themeColor="text1"/>
                <w:sz w:val="20"/>
                <w:szCs w:val="20"/>
                <w:lang w:val="sr-Latn-RS"/>
              </w:rPr>
              <w:t xml:space="preserve">Kao </w:t>
            </w:r>
            <w:r w:rsidR="00014D1B" w:rsidRPr="001607C3">
              <w:rPr>
                <w:rFonts w:ascii="Book Antiqua" w:hAnsi="Book Antiqua"/>
                <w:color w:val="000000" w:themeColor="text1"/>
                <w:sz w:val="20"/>
                <w:szCs w:val="20"/>
                <w:lang w:val="sr-Latn-RS"/>
              </w:rPr>
              <w:t>otežavajuće</w:t>
            </w:r>
            <w:r w:rsidR="001607C3" w:rsidRPr="001607C3">
              <w:rPr>
                <w:rFonts w:ascii="Book Antiqua" w:hAnsi="Book Antiqua"/>
                <w:color w:val="000000" w:themeColor="text1"/>
                <w:sz w:val="20"/>
                <w:szCs w:val="20"/>
                <w:lang w:val="sr-Latn-RS"/>
              </w:rPr>
              <w:t xml:space="preserve"> okolnosti smatraju se ponavlja</w:t>
            </w:r>
            <w:r w:rsidR="001607C3" w:rsidRPr="001607C3">
              <w:rPr>
                <w:rFonts w:ascii="Book Antiqua" w:hAnsi="Book Antiqua" w:cs="Book Antiqua"/>
                <w:color w:val="000000" w:themeColor="text1"/>
                <w:sz w:val="20"/>
                <w:szCs w:val="20"/>
                <w:lang w:val="sr-Latn-RS"/>
              </w:rPr>
              <w:t>č</w:t>
            </w:r>
            <w:r w:rsidR="001607C3" w:rsidRPr="001607C3">
              <w:rPr>
                <w:rFonts w:ascii="Book Antiqua" w:hAnsi="Book Antiqua"/>
                <w:color w:val="000000" w:themeColor="text1"/>
                <w:sz w:val="20"/>
                <w:szCs w:val="20"/>
                <w:lang w:val="sr-Latn-RS"/>
              </w:rPr>
              <w:t xml:space="preserve"> nasilja, korisnik droge, alkohola, kockanje i posedovanje vatrenog oru</w:t>
            </w:r>
            <w:r w:rsidR="001607C3" w:rsidRPr="001607C3">
              <w:rPr>
                <w:rFonts w:ascii="Book Antiqua" w:hAnsi="Book Antiqua" w:cs="Book Antiqua"/>
                <w:color w:val="000000" w:themeColor="text1"/>
                <w:sz w:val="20"/>
                <w:szCs w:val="20"/>
                <w:lang w:val="sr-Latn-RS"/>
              </w:rPr>
              <w:t>ž</w:t>
            </w:r>
            <w:r w:rsidR="001607C3">
              <w:rPr>
                <w:rFonts w:ascii="Book Antiqua" w:hAnsi="Book Antiqua"/>
                <w:color w:val="000000" w:themeColor="text1"/>
                <w:sz w:val="20"/>
                <w:szCs w:val="20"/>
                <w:lang w:val="sr-Latn-RS"/>
              </w:rPr>
              <w:t>ja itd.</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II.1.8. </w:t>
            </w:r>
          </w:p>
        </w:tc>
        <w:tc>
          <w:tcPr>
            <w:tcW w:w="207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 xml:space="preserve">Podela fizičkog prostora za intervjuisanje žrtve i počinioce nasilja </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6F5DDE" w:rsidRPr="006F5DDE" w:rsidRDefault="006F5DDE" w:rsidP="006F5DDE">
            <w:pPr>
              <w:rPr>
                <w:rFonts w:ascii="Book Antiqua" w:hAnsi="Book Antiqua"/>
                <w:color w:val="000000" w:themeColor="text1"/>
                <w:sz w:val="20"/>
                <w:szCs w:val="20"/>
              </w:rPr>
            </w:pPr>
            <w:r w:rsidRPr="006F5DDE">
              <w:rPr>
                <w:rFonts w:ascii="Book Antiqua" w:hAnsi="Book Antiqua"/>
                <w:color w:val="000000" w:themeColor="text1"/>
                <w:sz w:val="20"/>
                <w:szCs w:val="20"/>
              </w:rPr>
              <w:t xml:space="preserve">Budžet Vlade Kosova </w:t>
            </w:r>
          </w:p>
          <w:p w:rsidR="006F5DDE" w:rsidRPr="006F5DDE" w:rsidRDefault="006F5DDE" w:rsidP="006F5DDE">
            <w:pPr>
              <w:rPr>
                <w:rFonts w:ascii="Book Antiqua" w:hAnsi="Book Antiqua"/>
                <w:color w:val="000000" w:themeColor="text1"/>
                <w:sz w:val="20"/>
                <w:szCs w:val="20"/>
              </w:rPr>
            </w:pPr>
            <w:r w:rsidRPr="006F5DDE">
              <w:rPr>
                <w:rFonts w:ascii="Book Antiqua" w:hAnsi="Book Antiqua"/>
                <w:color w:val="000000" w:themeColor="text1"/>
                <w:sz w:val="20"/>
                <w:szCs w:val="20"/>
              </w:rPr>
              <w:t xml:space="preserve"> </w:t>
            </w:r>
          </w:p>
          <w:p w:rsidR="00BB2814" w:rsidRPr="00172FFB" w:rsidRDefault="006F5DDE" w:rsidP="006F5DDE">
            <w:pPr>
              <w:rPr>
                <w:rFonts w:ascii="Book Antiqua" w:hAnsi="Book Antiqua"/>
                <w:color w:val="000000" w:themeColor="text1"/>
                <w:sz w:val="20"/>
                <w:szCs w:val="20"/>
              </w:rPr>
            </w:pPr>
            <w:r w:rsidRPr="006F5DDE">
              <w:rPr>
                <w:rFonts w:ascii="Book Antiqua" w:hAnsi="Book Antiqua"/>
                <w:color w:val="000000" w:themeColor="text1"/>
                <w:sz w:val="20"/>
                <w:szCs w:val="20"/>
              </w:rPr>
              <w:t xml:space="preserve"> </w:t>
            </w:r>
          </w:p>
        </w:tc>
        <w:tc>
          <w:tcPr>
            <w:tcW w:w="189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SSK</w:t>
            </w:r>
            <w:r>
              <w:rPr>
                <w:rFonts w:ascii="Book Antiqua" w:hAnsi="Book Antiqua"/>
                <w:color w:val="000000" w:themeColor="text1"/>
                <w:sz w:val="20"/>
                <w:szCs w:val="20"/>
              </w:rPr>
              <w:t>,</w:t>
            </w:r>
            <w:r w:rsidRPr="006F5DDE">
              <w:rPr>
                <w:rFonts w:ascii="Book Antiqua" w:hAnsi="Book Antiqua"/>
                <w:color w:val="000000" w:themeColor="text1"/>
                <w:sz w:val="20"/>
                <w:szCs w:val="20"/>
              </w:rPr>
              <w:t xml:space="preserve"> Sud</w:t>
            </w:r>
            <w:r>
              <w:rPr>
                <w:rFonts w:ascii="Book Antiqua" w:hAnsi="Book Antiqua"/>
                <w:color w:val="000000" w:themeColor="text1"/>
                <w:sz w:val="20"/>
                <w:szCs w:val="20"/>
              </w:rPr>
              <w:t>,</w:t>
            </w:r>
            <w:r w:rsidRPr="006F5DDE">
              <w:rPr>
                <w:rFonts w:ascii="Book Antiqua" w:hAnsi="Book Antiqua"/>
                <w:color w:val="000000" w:themeColor="text1"/>
                <w:sz w:val="20"/>
                <w:szCs w:val="20"/>
              </w:rPr>
              <w:t xml:space="preserve"> Policija,</w:t>
            </w:r>
            <w:r>
              <w:rPr>
                <w:rFonts w:ascii="Book Antiqua" w:hAnsi="Book Antiqua"/>
                <w:color w:val="000000" w:themeColor="text1"/>
                <w:sz w:val="20"/>
                <w:szCs w:val="20"/>
              </w:rPr>
              <w:t xml:space="preserve"> </w:t>
            </w:r>
            <w:r w:rsidRPr="006F5DDE">
              <w:rPr>
                <w:rFonts w:ascii="Book Antiqua" w:hAnsi="Book Antiqua"/>
                <w:color w:val="000000" w:themeColor="text1"/>
                <w:sz w:val="20"/>
                <w:szCs w:val="20"/>
              </w:rPr>
              <w:t>Tužilaštvo</w:t>
            </w:r>
          </w:p>
        </w:tc>
        <w:tc>
          <w:tcPr>
            <w:tcW w:w="162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Pravo žrtve na poverljivost i privatnost osigurava se u svim fazama vođenja predmeta, uključujući u gra</w:t>
            </w:r>
            <w:r w:rsidRPr="006F5DDE">
              <w:rPr>
                <w:rFonts w:ascii="Book Antiqua" w:hAnsi="Book Antiqua" w:cs="Book Antiqua"/>
                <w:color w:val="000000" w:themeColor="text1"/>
                <w:sz w:val="20"/>
                <w:szCs w:val="20"/>
              </w:rPr>
              <w:t>đ</w:t>
            </w:r>
            <w:r w:rsidRPr="006F5DDE">
              <w:rPr>
                <w:rFonts w:ascii="Book Antiqua" w:hAnsi="Book Antiqua"/>
                <w:color w:val="000000" w:themeColor="text1"/>
                <w:sz w:val="20"/>
                <w:szCs w:val="20"/>
              </w:rPr>
              <w:t>anskim i krivi</w:t>
            </w:r>
            <w:r w:rsidRPr="006F5DDE">
              <w:rPr>
                <w:rFonts w:ascii="Book Antiqua" w:hAnsi="Book Antiqua" w:cs="Book Antiqua"/>
                <w:color w:val="000000" w:themeColor="text1"/>
                <w:sz w:val="20"/>
                <w:szCs w:val="20"/>
              </w:rPr>
              <w:t>č</w:t>
            </w:r>
            <w:r w:rsidRPr="006F5DDE">
              <w:rPr>
                <w:rFonts w:ascii="Book Antiqua" w:hAnsi="Book Antiqua"/>
                <w:color w:val="000000" w:themeColor="text1"/>
                <w:sz w:val="20"/>
                <w:szCs w:val="20"/>
              </w:rPr>
              <w:t>nim postupcima</w:t>
            </w:r>
          </w:p>
        </w:tc>
        <w:tc>
          <w:tcPr>
            <w:tcW w:w="135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Istanbulska konvencija (član 56)</w:t>
            </w:r>
          </w:p>
        </w:tc>
        <w:tc>
          <w:tcPr>
            <w:tcW w:w="3600" w:type="dxa"/>
            <w:shd w:val="clear" w:color="auto" w:fill="FFC000"/>
          </w:tcPr>
          <w:p w:rsidR="00BB2814" w:rsidRPr="00563A9B" w:rsidRDefault="001607C3" w:rsidP="001A7624">
            <w:pPr>
              <w:jc w:val="both"/>
              <w:rPr>
                <w:rFonts w:ascii="Book Antiqua" w:hAnsi="Book Antiqua"/>
                <w:color w:val="000000" w:themeColor="text1"/>
                <w:sz w:val="20"/>
                <w:szCs w:val="20"/>
                <w:lang w:val="sr-Latn-RS"/>
              </w:rPr>
            </w:pPr>
            <w:r w:rsidRPr="001607C3">
              <w:rPr>
                <w:rFonts w:ascii="Book Antiqua" w:hAnsi="Book Antiqua"/>
                <w:color w:val="000000" w:themeColor="text1"/>
                <w:sz w:val="20"/>
                <w:szCs w:val="20"/>
                <w:lang w:val="sr-Latn-RS"/>
              </w:rPr>
              <w:t>U svim policijskim stanicama postoji poseban fizički prostor za intervjuisanje, ali ima samo 26 prijateljskih soba namenjene samo žrtvama nasilja u porodici , što znači ne u svim policijskim stanicama</w:t>
            </w:r>
            <w:r>
              <w:rPr>
                <w:rFonts w:ascii="Book Antiqua" w:hAnsi="Book Antiqua"/>
                <w:color w:val="000000" w:themeColor="text1"/>
                <w:sz w:val="20"/>
                <w:szCs w:val="20"/>
                <w:lang w:val="sr-Latn-RS"/>
              </w:rPr>
              <w:t xml:space="preserve">. </w:t>
            </w:r>
            <w:r w:rsidRPr="001607C3">
              <w:rPr>
                <w:rFonts w:ascii="Book Antiqua" w:hAnsi="Book Antiqua"/>
                <w:color w:val="000000" w:themeColor="text1"/>
                <w:sz w:val="20"/>
                <w:szCs w:val="20"/>
                <w:lang w:val="sr-Latn-RS"/>
              </w:rPr>
              <w:t>Imamo 26 prijateljskih soba, a tamo gde nema prijateljskih soba, određene su posebne kancelarije za postupanje u slučajevima nasilja u porodici, koje uz podršku domaćih i me</w:t>
            </w:r>
            <w:r w:rsidRPr="001607C3">
              <w:rPr>
                <w:rFonts w:ascii="Book Antiqua" w:hAnsi="Book Antiqua" w:cs="Book Antiqua"/>
                <w:color w:val="000000" w:themeColor="text1"/>
                <w:sz w:val="20"/>
                <w:szCs w:val="20"/>
                <w:lang w:val="sr-Latn-RS"/>
              </w:rPr>
              <w:t>đ</w:t>
            </w:r>
            <w:r w:rsidRPr="001607C3">
              <w:rPr>
                <w:rFonts w:ascii="Book Antiqua" w:hAnsi="Book Antiqua"/>
                <w:color w:val="000000" w:themeColor="text1"/>
                <w:sz w:val="20"/>
                <w:szCs w:val="20"/>
                <w:lang w:val="sr-Latn-RS"/>
              </w:rPr>
              <w:t>unarodnih partnera planiramo da opremimo specijalne kancelarije kao prijateljske sobe</w:t>
            </w:r>
            <w:r w:rsidR="00BB2814" w:rsidRPr="00563A9B">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II.1.9.</w:t>
            </w:r>
          </w:p>
        </w:tc>
        <w:tc>
          <w:tcPr>
            <w:tcW w:w="207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Obezbeđivanje komunikacione tehnologije za intervjuisanje žrtve i počinioca nasilja</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2022-2023</w:t>
            </w:r>
          </w:p>
        </w:tc>
        <w:tc>
          <w:tcPr>
            <w:tcW w:w="117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Budžet Vlade Kosova Donatori</w:t>
            </w:r>
          </w:p>
        </w:tc>
        <w:tc>
          <w:tcPr>
            <w:tcW w:w="189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SSK</w:t>
            </w:r>
            <w:r>
              <w:rPr>
                <w:rFonts w:ascii="Book Antiqua" w:hAnsi="Book Antiqua"/>
                <w:color w:val="000000" w:themeColor="text1"/>
                <w:sz w:val="20"/>
                <w:szCs w:val="20"/>
              </w:rPr>
              <w:t>,</w:t>
            </w:r>
            <w:r w:rsidRPr="006F5DDE">
              <w:rPr>
                <w:rFonts w:ascii="Book Antiqua" w:hAnsi="Book Antiqua"/>
                <w:color w:val="000000" w:themeColor="text1"/>
                <w:sz w:val="20"/>
                <w:szCs w:val="20"/>
              </w:rPr>
              <w:t xml:space="preserve"> Sud</w:t>
            </w:r>
            <w:r>
              <w:rPr>
                <w:rFonts w:ascii="Book Antiqua" w:hAnsi="Book Antiqua"/>
                <w:color w:val="000000" w:themeColor="text1"/>
                <w:sz w:val="20"/>
                <w:szCs w:val="20"/>
              </w:rPr>
              <w:t>,</w:t>
            </w:r>
            <w:r w:rsidRPr="006F5DDE">
              <w:rPr>
                <w:rFonts w:ascii="Book Antiqua" w:hAnsi="Book Antiqua"/>
                <w:color w:val="000000" w:themeColor="text1"/>
                <w:sz w:val="20"/>
                <w:szCs w:val="20"/>
              </w:rPr>
              <w:t xml:space="preserve"> Policija,</w:t>
            </w:r>
            <w:r>
              <w:rPr>
                <w:rFonts w:ascii="Book Antiqua" w:hAnsi="Book Antiqua"/>
                <w:color w:val="000000" w:themeColor="text1"/>
                <w:sz w:val="20"/>
                <w:szCs w:val="20"/>
              </w:rPr>
              <w:t xml:space="preserve"> </w:t>
            </w:r>
            <w:r w:rsidRPr="006F5DDE">
              <w:rPr>
                <w:rFonts w:ascii="Book Antiqua" w:hAnsi="Book Antiqua"/>
                <w:color w:val="000000" w:themeColor="text1"/>
                <w:sz w:val="20"/>
                <w:szCs w:val="20"/>
              </w:rPr>
              <w:t>Tužilaštvo</w:t>
            </w:r>
          </w:p>
        </w:tc>
        <w:tc>
          <w:tcPr>
            <w:tcW w:w="162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Pravo žrtve na poverljivost i privatnost osigurava se u svim fazama vođenja predmeta, uključujući u gra</w:t>
            </w:r>
            <w:r w:rsidRPr="006F5DDE">
              <w:rPr>
                <w:rFonts w:ascii="Book Antiqua" w:hAnsi="Book Antiqua" w:cs="Book Antiqua"/>
                <w:color w:val="000000" w:themeColor="text1"/>
                <w:sz w:val="20"/>
                <w:szCs w:val="20"/>
              </w:rPr>
              <w:t>đ</w:t>
            </w:r>
            <w:r w:rsidRPr="006F5DDE">
              <w:rPr>
                <w:rFonts w:ascii="Book Antiqua" w:hAnsi="Book Antiqua"/>
                <w:color w:val="000000" w:themeColor="text1"/>
                <w:sz w:val="20"/>
                <w:szCs w:val="20"/>
              </w:rPr>
              <w:t>anskim i krivi</w:t>
            </w:r>
            <w:r w:rsidRPr="006F5DDE">
              <w:rPr>
                <w:rFonts w:ascii="Book Antiqua" w:hAnsi="Book Antiqua" w:cs="Book Antiqua"/>
                <w:color w:val="000000" w:themeColor="text1"/>
                <w:sz w:val="20"/>
                <w:szCs w:val="20"/>
              </w:rPr>
              <w:t>č</w:t>
            </w:r>
            <w:r w:rsidRPr="006F5DDE">
              <w:rPr>
                <w:rFonts w:ascii="Book Antiqua" w:hAnsi="Book Antiqua"/>
                <w:color w:val="000000" w:themeColor="text1"/>
                <w:sz w:val="20"/>
                <w:szCs w:val="20"/>
              </w:rPr>
              <w:t>nim postupcima</w:t>
            </w:r>
          </w:p>
        </w:tc>
        <w:tc>
          <w:tcPr>
            <w:tcW w:w="135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Istanbulska konvencija (član 56)</w:t>
            </w:r>
          </w:p>
        </w:tc>
        <w:tc>
          <w:tcPr>
            <w:tcW w:w="3600" w:type="dxa"/>
            <w:shd w:val="clear" w:color="auto" w:fill="FFC000"/>
          </w:tcPr>
          <w:p w:rsidR="00BB2814" w:rsidRPr="000A4A4D" w:rsidRDefault="000A4A4D" w:rsidP="001A7624">
            <w:pPr>
              <w:jc w:val="both"/>
              <w:rPr>
                <w:rFonts w:ascii="Book Antiqua" w:hAnsi="Book Antiqua"/>
                <w:color w:val="000000" w:themeColor="text1"/>
                <w:sz w:val="20"/>
                <w:szCs w:val="20"/>
                <w:lang w:val="sr-Latn-RS"/>
              </w:rPr>
            </w:pPr>
            <w:r w:rsidRPr="000A4A4D">
              <w:rPr>
                <w:rFonts w:ascii="Book Antiqua" w:hAnsi="Book Antiqua"/>
                <w:color w:val="000000" w:themeColor="text1"/>
                <w:sz w:val="20"/>
                <w:szCs w:val="20"/>
                <w:lang w:val="sr-Latn-RS"/>
              </w:rPr>
              <w:t>Sudovi, na osnovu zakona na snazi, preduzimaju mere da obezbede da se strankama obezbedi pravo na privatnost tokom sudskih ročišta</w:t>
            </w:r>
            <w:r w:rsidR="00BB2814" w:rsidRPr="000A4A4D">
              <w:rPr>
                <w:rFonts w:ascii="Book Antiqua" w:hAnsi="Book Antiqua"/>
                <w:color w:val="000000" w:themeColor="text1"/>
                <w:sz w:val="20"/>
                <w:szCs w:val="20"/>
                <w:lang w:val="sr-Latn-RS"/>
              </w:rPr>
              <w:t xml:space="preserve">. </w:t>
            </w:r>
            <w:r w:rsidRPr="000A4A4D">
              <w:rPr>
                <w:rFonts w:ascii="Book Antiqua" w:hAnsi="Book Antiqua"/>
                <w:color w:val="000000" w:themeColor="text1"/>
                <w:sz w:val="20"/>
                <w:szCs w:val="20"/>
                <w:lang w:val="sr-Latn-RS"/>
              </w:rPr>
              <w:t>Ovo je zakonom zagarantovano osnovno pravo. U parničnim postupcima ročišta su zatvorena za javnost, što znači da mogu prisustvovati samo stranke i neophodni učesnici u postupku</w:t>
            </w:r>
            <w:r>
              <w:rPr>
                <w:rFonts w:ascii="Book Antiqua" w:hAnsi="Book Antiqua"/>
                <w:color w:val="000000" w:themeColor="text1"/>
                <w:sz w:val="20"/>
                <w:szCs w:val="20"/>
                <w:lang w:val="sr-Latn-RS"/>
              </w:rPr>
              <w:t xml:space="preserve">. </w:t>
            </w:r>
            <w:r w:rsidRPr="000A4A4D">
              <w:rPr>
                <w:rFonts w:ascii="Book Antiqua" w:hAnsi="Book Antiqua"/>
                <w:color w:val="000000" w:themeColor="text1"/>
                <w:sz w:val="20"/>
                <w:szCs w:val="20"/>
                <w:lang w:val="sr-Latn-RS"/>
              </w:rPr>
              <w:t>Ovo je zadatak koji je pravosuđe do sada ispunjavalo i koji se nastavlja</w:t>
            </w:r>
            <w:r>
              <w:rPr>
                <w:rFonts w:ascii="Book Antiqua" w:hAnsi="Book Antiqua"/>
                <w:color w:val="000000" w:themeColor="text1"/>
                <w:sz w:val="20"/>
                <w:szCs w:val="20"/>
                <w:lang w:val="sr-Latn-RS"/>
              </w:rPr>
              <w:t xml:space="preserve"> dalje</w:t>
            </w:r>
            <w:r w:rsidR="00BB2814" w:rsidRPr="000A4A4D">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II.1.10.</w:t>
            </w:r>
          </w:p>
        </w:tc>
        <w:tc>
          <w:tcPr>
            <w:tcW w:w="207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Pozivanje branitelja žrtava kada se stranka obrati sudu</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 xml:space="preserve">Budžet Vlade Kosova </w:t>
            </w:r>
          </w:p>
        </w:tc>
        <w:tc>
          <w:tcPr>
            <w:tcW w:w="189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Policija Sud ZMNV</w:t>
            </w:r>
          </w:p>
        </w:tc>
        <w:tc>
          <w:tcPr>
            <w:tcW w:w="1620" w:type="dxa"/>
            <w:shd w:val="clear" w:color="auto" w:fill="auto"/>
          </w:tcPr>
          <w:p w:rsidR="006F5DDE" w:rsidRPr="006F5DDE" w:rsidRDefault="006F5DDE" w:rsidP="006F5DDE">
            <w:pPr>
              <w:rPr>
                <w:rFonts w:ascii="Book Antiqua" w:hAnsi="Book Antiqua"/>
                <w:color w:val="000000" w:themeColor="text1"/>
                <w:sz w:val="20"/>
                <w:szCs w:val="20"/>
              </w:rPr>
            </w:pPr>
            <w:r w:rsidRPr="006F5DDE">
              <w:rPr>
                <w:rFonts w:ascii="Book Antiqua" w:hAnsi="Book Antiqua"/>
                <w:color w:val="000000" w:themeColor="text1"/>
                <w:sz w:val="20"/>
                <w:szCs w:val="20"/>
              </w:rPr>
              <w:t xml:space="preserve">Zaštitnik žrtava prisutan je čak i u slučajevima kada je zahtev za zaštitni nalog pokrenula stranka </w:t>
            </w:r>
          </w:p>
          <w:p w:rsidR="006F5DDE" w:rsidRPr="006F5DDE" w:rsidRDefault="006F5DDE" w:rsidP="006F5DDE">
            <w:pPr>
              <w:rPr>
                <w:rFonts w:ascii="Book Antiqua" w:hAnsi="Book Antiqua"/>
                <w:color w:val="000000" w:themeColor="text1"/>
                <w:sz w:val="20"/>
                <w:szCs w:val="20"/>
              </w:rPr>
            </w:pPr>
            <w:r w:rsidRPr="006F5DDE">
              <w:rPr>
                <w:rFonts w:ascii="Book Antiqua" w:hAnsi="Book Antiqua"/>
                <w:color w:val="000000" w:themeColor="text1"/>
                <w:sz w:val="20"/>
                <w:szCs w:val="20"/>
              </w:rPr>
              <w:t xml:space="preserve"> </w:t>
            </w:r>
          </w:p>
          <w:p w:rsidR="00BB2814" w:rsidRPr="00172FFB" w:rsidRDefault="00BB2814" w:rsidP="00BB2814">
            <w:pPr>
              <w:rPr>
                <w:rFonts w:ascii="Book Antiqua" w:hAnsi="Book Antiqua"/>
                <w:color w:val="000000" w:themeColor="text1"/>
                <w:sz w:val="20"/>
                <w:szCs w:val="20"/>
              </w:rPr>
            </w:pPr>
          </w:p>
        </w:tc>
        <w:tc>
          <w:tcPr>
            <w:tcW w:w="135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Istanbulska konvencija (član 56)</w:t>
            </w:r>
          </w:p>
        </w:tc>
        <w:tc>
          <w:tcPr>
            <w:tcW w:w="3600" w:type="dxa"/>
            <w:shd w:val="clear" w:color="auto" w:fill="92D050"/>
          </w:tcPr>
          <w:p w:rsidR="00BB2814" w:rsidRPr="000A4A4D" w:rsidRDefault="00E1589D" w:rsidP="001A7624">
            <w:pPr>
              <w:jc w:val="both"/>
              <w:rPr>
                <w:rFonts w:ascii="Book Antiqua" w:hAnsi="Book Antiqua"/>
                <w:color w:val="000000" w:themeColor="text1"/>
                <w:sz w:val="20"/>
                <w:szCs w:val="20"/>
                <w:lang w:val="sr-Latn-RS"/>
              </w:rPr>
            </w:pPr>
            <w:r w:rsidRPr="00E1589D">
              <w:rPr>
                <w:rFonts w:ascii="Book Antiqua" w:hAnsi="Book Antiqua"/>
                <w:color w:val="000000" w:themeColor="text1"/>
                <w:sz w:val="20"/>
                <w:szCs w:val="20"/>
                <w:lang w:val="sr-Latn-RS"/>
              </w:rPr>
              <w:t>U svim slučajevima, bez izuzetka, Kosovska policija poziva branioca žrtava</w:t>
            </w:r>
            <w:r w:rsidR="00BB2814" w:rsidRPr="000A4A4D">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II.1.11.</w:t>
            </w:r>
          </w:p>
        </w:tc>
        <w:tc>
          <w:tcPr>
            <w:tcW w:w="207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Praćenje sprovođenja zakonske odredbe za pooštravanje kazni protiv recidivnih počinioca nasilja</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 xml:space="preserve">Budžet Vlade Kosova </w:t>
            </w:r>
          </w:p>
        </w:tc>
        <w:tc>
          <w:tcPr>
            <w:tcW w:w="1890" w:type="dxa"/>
            <w:shd w:val="clear" w:color="auto" w:fill="auto"/>
          </w:tcPr>
          <w:p w:rsidR="00BB2814" w:rsidRPr="00172FFB" w:rsidRDefault="006F5DDE" w:rsidP="00BB2814">
            <w:pPr>
              <w:rPr>
                <w:rFonts w:ascii="Book Antiqua" w:hAnsi="Book Antiqua"/>
                <w:color w:val="000000" w:themeColor="text1"/>
                <w:sz w:val="20"/>
                <w:szCs w:val="20"/>
              </w:rPr>
            </w:pPr>
            <w:r>
              <w:rPr>
                <w:rFonts w:ascii="Book Antiqua" w:hAnsi="Book Antiqua"/>
                <w:color w:val="000000" w:themeColor="text1"/>
                <w:sz w:val="20"/>
                <w:szCs w:val="20"/>
              </w:rPr>
              <w:t>SSK</w:t>
            </w:r>
          </w:p>
        </w:tc>
        <w:tc>
          <w:tcPr>
            <w:tcW w:w="162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Pooštrene kazne za recidivne počinioce nasilja u porodici i nasilja nad ženama, u skladu sa zakonodavstvom na snazi</w:t>
            </w:r>
          </w:p>
        </w:tc>
        <w:tc>
          <w:tcPr>
            <w:tcW w:w="1350" w:type="dxa"/>
            <w:shd w:val="clear" w:color="auto" w:fill="auto"/>
          </w:tcPr>
          <w:p w:rsidR="00BB2814" w:rsidRPr="00172FFB" w:rsidRDefault="006F5DDE" w:rsidP="00BB2814">
            <w:pPr>
              <w:rPr>
                <w:rFonts w:ascii="Book Antiqua" w:hAnsi="Book Antiqua"/>
                <w:color w:val="000000" w:themeColor="text1"/>
                <w:sz w:val="20"/>
                <w:szCs w:val="20"/>
              </w:rPr>
            </w:pPr>
            <w:r w:rsidRPr="006F5DDE">
              <w:rPr>
                <w:rFonts w:ascii="Book Antiqua" w:hAnsi="Book Antiqua"/>
                <w:color w:val="000000" w:themeColor="text1"/>
                <w:sz w:val="20"/>
                <w:szCs w:val="20"/>
              </w:rPr>
              <w:t xml:space="preserve">Istanbulska konvencija </w:t>
            </w:r>
          </w:p>
          <w:p w:rsidR="00BB2814" w:rsidRPr="00172FFB" w:rsidRDefault="00BB2814" w:rsidP="00BB2814">
            <w:pPr>
              <w:rPr>
                <w:rFonts w:ascii="Book Antiqua" w:hAnsi="Book Antiqua"/>
                <w:color w:val="000000" w:themeColor="text1"/>
                <w:sz w:val="20"/>
                <w:szCs w:val="20"/>
              </w:rPr>
            </w:pPr>
          </w:p>
          <w:p w:rsidR="00BB2814" w:rsidRPr="00172FFB" w:rsidRDefault="00BB2814" w:rsidP="00BB2814">
            <w:pPr>
              <w:rPr>
                <w:rFonts w:ascii="Book Antiqua" w:hAnsi="Book Antiqua"/>
                <w:color w:val="000000" w:themeColor="text1"/>
                <w:sz w:val="20"/>
                <w:szCs w:val="20"/>
              </w:rPr>
            </w:pPr>
          </w:p>
        </w:tc>
        <w:tc>
          <w:tcPr>
            <w:tcW w:w="3600" w:type="dxa"/>
            <w:shd w:val="clear" w:color="auto" w:fill="FF0000"/>
          </w:tcPr>
          <w:p w:rsidR="00BB2814" w:rsidRPr="000A4A4D" w:rsidRDefault="00E1589D" w:rsidP="001A7624">
            <w:pPr>
              <w:spacing w:before="240" w:after="240"/>
              <w:jc w:val="both"/>
              <w:rPr>
                <w:rFonts w:ascii="Book Antiqua" w:hAnsi="Book Antiqua"/>
                <w:color w:val="000000" w:themeColor="text1"/>
                <w:sz w:val="20"/>
                <w:szCs w:val="20"/>
                <w:lang w:val="sr-Latn-RS"/>
              </w:rPr>
            </w:pPr>
            <w:r w:rsidRPr="00E1589D">
              <w:rPr>
                <w:rFonts w:ascii="Book Antiqua" w:hAnsi="Book Antiqua"/>
                <w:color w:val="000000" w:themeColor="text1"/>
                <w:sz w:val="20"/>
                <w:szCs w:val="20"/>
                <w:lang w:val="sr-Latn-RS"/>
              </w:rPr>
              <w:t>Ista okolnost se tretira kao otežavajuća okolnost me</w:t>
            </w:r>
            <w:r w:rsidRPr="00E1589D">
              <w:rPr>
                <w:rFonts w:ascii="Book Antiqua" w:hAnsi="Book Antiqua" w:cs="Book Antiqua"/>
                <w:color w:val="000000" w:themeColor="text1"/>
                <w:sz w:val="20"/>
                <w:szCs w:val="20"/>
                <w:lang w:val="sr-Latn-RS"/>
              </w:rPr>
              <w:t>đ</w:t>
            </w:r>
            <w:r w:rsidRPr="00E1589D">
              <w:rPr>
                <w:rFonts w:ascii="Book Antiqua" w:hAnsi="Book Antiqua"/>
                <w:color w:val="000000" w:themeColor="text1"/>
                <w:sz w:val="20"/>
                <w:szCs w:val="20"/>
                <w:lang w:val="sr-Latn-RS"/>
              </w:rPr>
              <w:t>u ostalim okolnostima koje se uzimaju u obzir pri odmeravanju kazne</w:t>
            </w:r>
            <w:r w:rsidR="00BB2814" w:rsidRPr="000A4A4D">
              <w:rPr>
                <w:rFonts w:ascii="Book Antiqua" w:hAnsi="Book Antiqua"/>
                <w:color w:val="000000" w:themeColor="text1"/>
                <w:sz w:val="20"/>
                <w:szCs w:val="20"/>
                <w:lang w:val="sr-Latn-RS"/>
              </w:rPr>
              <w:t xml:space="preserve">. </w:t>
            </w:r>
            <w:r w:rsidRPr="00E1589D">
              <w:rPr>
                <w:rFonts w:ascii="Book Antiqua" w:hAnsi="Book Antiqua"/>
                <w:color w:val="000000" w:themeColor="text1"/>
                <w:sz w:val="20"/>
                <w:szCs w:val="20"/>
                <w:lang w:val="sr-Latn-RS"/>
              </w:rPr>
              <w:t>Vodič za kaznenu politiku se takođe bavi ovom materijom</w:t>
            </w:r>
            <w:r w:rsidR="00BB2814" w:rsidRPr="000A4A4D">
              <w:rPr>
                <w:rFonts w:ascii="Book Antiqua" w:hAnsi="Book Antiqua"/>
                <w:color w:val="000000" w:themeColor="text1"/>
                <w:sz w:val="20"/>
                <w:szCs w:val="20"/>
                <w:lang w:val="sr-Latn-RS"/>
              </w:rPr>
              <w:t xml:space="preserve">. </w:t>
            </w:r>
            <w:r w:rsidRPr="00E1589D">
              <w:rPr>
                <w:rFonts w:ascii="Book Antiqua" w:hAnsi="Book Antiqua"/>
                <w:color w:val="000000" w:themeColor="text1"/>
                <w:sz w:val="20"/>
                <w:szCs w:val="20"/>
                <w:lang w:val="sr-Latn-RS"/>
              </w:rPr>
              <w:t>Sadašnji sistem upravljanja predmetima, iako je u nekim aspektima unapredeniji, za sada ne može da se daje takva statistika, ali će u drugim fazama to biti moguće. ujedna</w:t>
            </w:r>
            <w:r w:rsidRPr="00E1589D">
              <w:rPr>
                <w:rFonts w:ascii="Book Antiqua" w:hAnsi="Book Antiqua" w:cs="Book Antiqua"/>
                <w:color w:val="000000" w:themeColor="text1"/>
                <w:sz w:val="20"/>
                <w:szCs w:val="20"/>
                <w:lang w:val="sr-Latn-RS"/>
              </w:rPr>
              <w:t>č</w:t>
            </w:r>
            <w:r w:rsidRPr="00E1589D">
              <w:rPr>
                <w:rFonts w:ascii="Book Antiqua" w:hAnsi="Book Antiqua"/>
                <w:color w:val="000000" w:themeColor="text1"/>
                <w:sz w:val="20"/>
                <w:szCs w:val="20"/>
                <w:lang w:val="sr-Latn-RS"/>
              </w:rPr>
              <w:t>iti sudsku praksu za ovaj deo</w:t>
            </w:r>
            <w:r w:rsidR="00BB2814" w:rsidRPr="000A4A4D">
              <w:rPr>
                <w:rFonts w:ascii="Book Antiqua" w:hAnsi="Book Antiqua"/>
                <w:color w:val="000000" w:themeColor="text1"/>
                <w:sz w:val="20"/>
                <w:szCs w:val="20"/>
                <w:lang w:val="sr-Latn-RS"/>
              </w:rPr>
              <w:t>.</w:t>
            </w:r>
          </w:p>
          <w:p w:rsidR="00BB2814" w:rsidRPr="000A4A4D" w:rsidRDefault="00BB2814" w:rsidP="001A7624">
            <w:pPr>
              <w:spacing w:before="240" w:after="240"/>
              <w:jc w:val="both"/>
              <w:rPr>
                <w:rFonts w:ascii="Book Antiqua" w:hAnsi="Book Antiqua"/>
                <w:color w:val="000000" w:themeColor="text1"/>
                <w:sz w:val="20"/>
                <w:szCs w:val="20"/>
                <w:lang w:val="sr-Latn-RS"/>
              </w:rPr>
            </w:pP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II.1.12.</w:t>
            </w:r>
          </w:p>
        </w:tc>
        <w:tc>
          <w:tcPr>
            <w:tcW w:w="2070" w:type="dxa"/>
            <w:shd w:val="clear" w:color="auto" w:fill="auto"/>
          </w:tcPr>
          <w:p w:rsidR="00BB2814" w:rsidRPr="00172FFB" w:rsidRDefault="004710A2" w:rsidP="00BB2814">
            <w:pPr>
              <w:rPr>
                <w:rFonts w:ascii="Book Antiqua" w:hAnsi="Book Antiqua"/>
                <w:color w:val="000000" w:themeColor="text1"/>
                <w:sz w:val="20"/>
                <w:szCs w:val="20"/>
              </w:rPr>
            </w:pPr>
            <w:r w:rsidRPr="004710A2">
              <w:rPr>
                <w:rFonts w:ascii="Book Antiqua" w:hAnsi="Book Antiqua"/>
                <w:color w:val="000000" w:themeColor="text1"/>
                <w:sz w:val="20"/>
                <w:szCs w:val="20"/>
              </w:rPr>
              <w:t>Uspostavljanje digitalnog nadzornog sistema za adekvatnu primenu Naloga o zaštiti u skladu sa Zakonom o elektronskom nadzoru i praćenju</w:t>
            </w:r>
            <w:r>
              <w:rPr>
                <w:rFonts w:ascii="Book Antiqua" w:hAnsi="Book Antiqua"/>
                <w:color w:val="000000" w:themeColor="text1"/>
                <w:sz w:val="20"/>
                <w:szCs w:val="20"/>
              </w:rPr>
              <w:t xml:space="preserve"> </w:t>
            </w:r>
            <w:r w:rsidRPr="004710A2">
              <w:rPr>
                <w:rFonts w:ascii="Book Antiqua" w:hAnsi="Book Antiqua"/>
                <w:color w:val="000000" w:themeColor="text1"/>
                <w:sz w:val="20"/>
                <w:szCs w:val="20"/>
              </w:rPr>
              <w:t>efikasnosti ovog sistema</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2023-2024</w:t>
            </w:r>
          </w:p>
        </w:tc>
        <w:tc>
          <w:tcPr>
            <w:tcW w:w="1170" w:type="dxa"/>
            <w:shd w:val="clear" w:color="auto" w:fill="auto"/>
          </w:tcPr>
          <w:p w:rsidR="00BB2814" w:rsidRPr="00172FFB" w:rsidRDefault="004710A2" w:rsidP="00BB2814">
            <w:pPr>
              <w:rPr>
                <w:rFonts w:ascii="Book Antiqua" w:hAnsi="Book Antiqua"/>
                <w:color w:val="000000" w:themeColor="text1"/>
                <w:sz w:val="20"/>
                <w:szCs w:val="20"/>
              </w:rPr>
            </w:pPr>
            <w:r w:rsidRPr="004710A2">
              <w:rPr>
                <w:rFonts w:ascii="Book Antiqua" w:hAnsi="Book Antiqua"/>
                <w:color w:val="000000" w:themeColor="text1"/>
                <w:sz w:val="20"/>
                <w:szCs w:val="20"/>
              </w:rPr>
              <w:t>Budžet Vlade Kosova</w:t>
            </w:r>
          </w:p>
        </w:tc>
        <w:tc>
          <w:tcPr>
            <w:tcW w:w="1890" w:type="dxa"/>
            <w:shd w:val="clear" w:color="auto" w:fill="auto"/>
          </w:tcPr>
          <w:p w:rsidR="00BB2814" w:rsidRPr="00172FFB" w:rsidRDefault="004710A2" w:rsidP="00BB2814">
            <w:pPr>
              <w:rPr>
                <w:rFonts w:ascii="Book Antiqua" w:hAnsi="Book Antiqua"/>
                <w:color w:val="000000" w:themeColor="text1"/>
                <w:sz w:val="20"/>
                <w:szCs w:val="20"/>
              </w:rPr>
            </w:pPr>
            <w:r w:rsidRPr="004710A2">
              <w:rPr>
                <w:rFonts w:ascii="Book Antiqua" w:hAnsi="Book Antiqua"/>
                <w:color w:val="000000" w:themeColor="text1"/>
                <w:sz w:val="20"/>
                <w:szCs w:val="20"/>
              </w:rPr>
              <w:t>MUP Policija</w:t>
            </w:r>
          </w:p>
        </w:tc>
        <w:tc>
          <w:tcPr>
            <w:tcW w:w="1620" w:type="dxa"/>
            <w:shd w:val="clear" w:color="auto" w:fill="auto"/>
          </w:tcPr>
          <w:p w:rsidR="004710A2" w:rsidRPr="004710A2" w:rsidRDefault="004710A2" w:rsidP="004710A2">
            <w:pPr>
              <w:rPr>
                <w:rFonts w:ascii="Book Antiqua" w:hAnsi="Book Antiqua"/>
                <w:color w:val="000000" w:themeColor="text1"/>
                <w:sz w:val="20"/>
                <w:szCs w:val="20"/>
              </w:rPr>
            </w:pPr>
            <w:r w:rsidRPr="004710A2">
              <w:rPr>
                <w:rFonts w:ascii="Book Antiqua" w:hAnsi="Book Antiqua"/>
                <w:color w:val="000000" w:themeColor="text1"/>
                <w:sz w:val="20"/>
                <w:szCs w:val="20"/>
              </w:rPr>
              <w:t xml:space="preserve">Postavljen digitalni sistem </w:t>
            </w:r>
          </w:p>
          <w:p w:rsidR="004710A2" w:rsidRPr="004710A2" w:rsidRDefault="004710A2" w:rsidP="004710A2">
            <w:pPr>
              <w:rPr>
                <w:rFonts w:ascii="Book Antiqua" w:hAnsi="Book Antiqua"/>
                <w:color w:val="000000" w:themeColor="text1"/>
                <w:sz w:val="20"/>
                <w:szCs w:val="20"/>
              </w:rPr>
            </w:pPr>
            <w:r w:rsidRPr="004710A2">
              <w:rPr>
                <w:rFonts w:ascii="Book Antiqua" w:hAnsi="Book Antiqua"/>
                <w:color w:val="000000" w:themeColor="text1"/>
                <w:sz w:val="20"/>
                <w:szCs w:val="20"/>
              </w:rPr>
              <w:t xml:space="preserve"> </w:t>
            </w:r>
          </w:p>
          <w:p w:rsidR="00BB2814" w:rsidRPr="00172FFB" w:rsidRDefault="004710A2" w:rsidP="004710A2">
            <w:pPr>
              <w:rPr>
                <w:rFonts w:ascii="Book Antiqua" w:hAnsi="Book Antiqua"/>
                <w:color w:val="000000" w:themeColor="text1"/>
                <w:sz w:val="20"/>
                <w:szCs w:val="20"/>
              </w:rPr>
            </w:pPr>
            <w:r w:rsidRPr="004710A2">
              <w:rPr>
                <w:rFonts w:ascii="Book Antiqua" w:hAnsi="Book Antiqua"/>
                <w:color w:val="000000" w:themeColor="text1"/>
                <w:sz w:val="20"/>
                <w:szCs w:val="20"/>
              </w:rPr>
              <w:t>Izvršeno praćenje na adekvatan na</w:t>
            </w:r>
            <w:r w:rsidRPr="004710A2">
              <w:rPr>
                <w:rFonts w:ascii="Book Antiqua" w:hAnsi="Book Antiqua" w:cs="Book Antiqua"/>
                <w:color w:val="000000" w:themeColor="text1"/>
                <w:sz w:val="20"/>
                <w:szCs w:val="20"/>
              </w:rPr>
              <w:t>č</w:t>
            </w:r>
            <w:r w:rsidRPr="004710A2">
              <w:rPr>
                <w:rFonts w:ascii="Book Antiqua" w:hAnsi="Book Antiqua"/>
                <w:color w:val="000000" w:themeColor="text1"/>
                <w:sz w:val="20"/>
                <w:szCs w:val="20"/>
              </w:rPr>
              <w:t>in</w:t>
            </w:r>
          </w:p>
        </w:tc>
        <w:tc>
          <w:tcPr>
            <w:tcW w:w="1350" w:type="dxa"/>
            <w:shd w:val="clear" w:color="auto" w:fill="auto"/>
          </w:tcPr>
          <w:p w:rsidR="00BB2814" w:rsidRPr="00172FFB" w:rsidRDefault="00BB2814" w:rsidP="00BB2814">
            <w:pPr>
              <w:rPr>
                <w:rFonts w:ascii="Book Antiqua" w:hAnsi="Book Antiqua"/>
                <w:color w:val="000000" w:themeColor="text1"/>
                <w:sz w:val="20"/>
                <w:szCs w:val="20"/>
              </w:rPr>
            </w:pPr>
          </w:p>
          <w:p w:rsidR="00BB2814" w:rsidRPr="00172FFB" w:rsidRDefault="00BB2814" w:rsidP="00BB2814">
            <w:pPr>
              <w:rPr>
                <w:rFonts w:ascii="Book Antiqua" w:hAnsi="Book Antiqua"/>
                <w:color w:val="000000" w:themeColor="text1"/>
                <w:sz w:val="20"/>
                <w:szCs w:val="20"/>
              </w:rPr>
            </w:pPr>
          </w:p>
          <w:p w:rsidR="00BB2814" w:rsidRPr="00172FFB" w:rsidRDefault="00BB2814" w:rsidP="00BB2814">
            <w:pPr>
              <w:rPr>
                <w:rFonts w:ascii="Book Antiqua" w:hAnsi="Book Antiqua"/>
                <w:color w:val="000000" w:themeColor="text1"/>
                <w:sz w:val="20"/>
                <w:szCs w:val="20"/>
              </w:rPr>
            </w:pPr>
          </w:p>
          <w:p w:rsidR="00BB2814" w:rsidRPr="00172FFB" w:rsidRDefault="00BB2814" w:rsidP="00BB2814">
            <w:pPr>
              <w:rPr>
                <w:rFonts w:ascii="Book Antiqua" w:hAnsi="Book Antiqua"/>
                <w:color w:val="000000" w:themeColor="text1"/>
                <w:sz w:val="20"/>
                <w:szCs w:val="20"/>
              </w:rPr>
            </w:pPr>
          </w:p>
        </w:tc>
        <w:tc>
          <w:tcPr>
            <w:tcW w:w="3600" w:type="dxa"/>
            <w:shd w:val="clear" w:color="auto" w:fill="auto"/>
          </w:tcPr>
          <w:p w:rsidR="00BB2814" w:rsidRPr="00651CFF" w:rsidRDefault="00C721AA" w:rsidP="001A7624">
            <w:pPr>
              <w:jc w:val="both"/>
              <w:rPr>
                <w:rFonts w:ascii="Book Antiqua" w:hAnsi="Book Antiqua"/>
                <w:color w:val="000000" w:themeColor="text1"/>
                <w:sz w:val="20"/>
                <w:szCs w:val="20"/>
                <w:lang w:val="sr-Latn-RS"/>
              </w:rPr>
            </w:pPr>
            <w:r w:rsidRPr="00651CFF">
              <w:rPr>
                <w:rFonts w:ascii="Book Antiqua" w:hAnsi="Book Antiqua"/>
                <w:color w:val="000000" w:themeColor="text1"/>
                <w:sz w:val="20"/>
                <w:szCs w:val="20"/>
                <w:lang w:val="sr-Latn-RS"/>
              </w:rPr>
              <w:t>Planirano je da ova aktivnost počne 2023. godine</w:t>
            </w:r>
            <w:r w:rsidR="00BB2814" w:rsidRPr="00651CFF">
              <w:rPr>
                <w:rFonts w:ascii="Book Antiqua" w:hAnsi="Book Antiqua"/>
                <w:color w:val="000000" w:themeColor="text1"/>
                <w:sz w:val="20"/>
                <w:szCs w:val="20"/>
                <w:lang w:val="sr-Latn-RS"/>
              </w:rPr>
              <w:t xml:space="preserve">. </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II.1.13.</w:t>
            </w:r>
          </w:p>
        </w:tc>
        <w:tc>
          <w:tcPr>
            <w:tcW w:w="2070" w:type="dxa"/>
            <w:shd w:val="clear" w:color="auto" w:fill="auto"/>
          </w:tcPr>
          <w:p w:rsidR="004710A2" w:rsidRPr="004710A2" w:rsidRDefault="004710A2" w:rsidP="004710A2">
            <w:pPr>
              <w:rPr>
                <w:rFonts w:ascii="Book Antiqua" w:hAnsi="Book Antiqua"/>
                <w:color w:val="000000" w:themeColor="text1"/>
                <w:sz w:val="20"/>
                <w:szCs w:val="20"/>
              </w:rPr>
            </w:pPr>
            <w:r w:rsidRPr="004710A2">
              <w:rPr>
                <w:rFonts w:ascii="Book Antiqua" w:hAnsi="Book Antiqua"/>
                <w:color w:val="000000" w:themeColor="text1"/>
                <w:sz w:val="20"/>
                <w:szCs w:val="20"/>
              </w:rPr>
              <w:t xml:space="preserve">14 </w:t>
            </w:r>
          </w:p>
          <w:p w:rsidR="00BB2814" w:rsidRPr="00172FFB" w:rsidRDefault="004710A2" w:rsidP="004710A2">
            <w:pPr>
              <w:rPr>
                <w:rFonts w:ascii="Book Antiqua" w:hAnsi="Book Antiqua"/>
                <w:color w:val="000000" w:themeColor="text1"/>
                <w:sz w:val="20"/>
                <w:szCs w:val="20"/>
              </w:rPr>
            </w:pPr>
            <w:r w:rsidRPr="004710A2">
              <w:rPr>
                <w:rFonts w:ascii="Book Antiqua" w:hAnsi="Book Antiqua"/>
                <w:color w:val="000000" w:themeColor="text1"/>
                <w:sz w:val="20"/>
                <w:szCs w:val="20"/>
              </w:rPr>
              <w:t>Revizija uredbe o unutrašnjem radu zagovornika žrtava (</w:t>
            </w:r>
            <w:r>
              <w:rPr>
                <w:rFonts w:ascii="Book Antiqua" w:hAnsi="Book Antiqua"/>
                <w:color w:val="000000" w:themeColor="text1"/>
                <w:sz w:val="20"/>
                <w:szCs w:val="20"/>
              </w:rPr>
              <w:t>TSK</w:t>
            </w:r>
            <w:r w:rsidRPr="004710A2">
              <w:rPr>
                <w:rFonts w:ascii="Book Antiqua" w:hAnsi="Book Antiqua"/>
                <w:color w:val="000000" w:themeColor="text1"/>
                <w:sz w:val="20"/>
                <w:szCs w:val="20"/>
              </w:rPr>
              <w:t>)</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2023</w:t>
            </w:r>
          </w:p>
        </w:tc>
        <w:tc>
          <w:tcPr>
            <w:tcW w:w="1170" w:type="dxa"/>
            <w:shd w:val="clear" w:color="auto" w:fill="auto"/>
          </w:tcPr>
          <w:p w:rsidR="00BB2814" w:rsidRPr="00172FFB" w:rsidRDefault="004710A2" w:rsidP="00BB2814">
            <w:pPr>
              <w:rPr>
                <w:rFonts w:ascii="Book Antiqua" w:hAnsi="Book Antiqua"/>
                <w:color w:val="000000" w:themeColor="text1"/>
                <w:sz w:val="20"/>
                <w:szCs w:val="20"/>
              </w:rPr>
            </w:pPr>
            <w:r w:rsidRPr="004710A2">
              <w:rPr>
                <w:rFonts w:ascii="Book Antiqua" w:hAnsi="Book Antiqua"/>
                <w:color w:val="000000" w:themeColor="text1"/>
                <w:sz w:val="20"/>
                <w:szCs w:val="20"/>
              </w:rPr>
              <w:t>Budžet Vlade Kosova</w:t>
            </w:r>
          </w:p>
        </w:tc>
        <w:tc>
          <w:tcPr>
            <w:tcW w:w="1890" w:type="dxa"/>
            <w:shd w:val="clear" w:color="auto" w:fill="auto"/>
          </w:tcPr>
          <w:p w:rsidR="00BB2814" w:rsidRPr="00172FFB" w:rsidRDefault="004710A2" w:rsidP="00BB2814">
            <w:pPr>
              <w:rPr>
                <w:rFonts w:ascii="Book Antiqua" w:hAnsi="Book Antiqua"/>
                <w:color w:val="000000" w:themeColor="text1"/>
                <w:sz w:val="20"/>
                <w:szCs w:val="20"/>
              </w:rPr>
            </w:pPr>
            <w:r>
              <w:rPr>
                <w:rFonts w:ascii="Book Antiqua" w:hAnsi="Book Antiqua"/>
                <w:color w:val="000000" w:themeColor="text1"/>
                <w:sz w:val="20"/>
                <w:szCs w:val="20"/>
              </w:rPr>
              <w:t>TSK</w:t>
            </w:r>
          </w:p>
        </w:tc>
        <w:tc>
          <w:tcPr>
            <w:tcW w:w="1620" w:type="dxa"/>
            <w:shd w:val="clear" w:color="auto" w:fill="auto"/>
          </w:tcPr>
          <w:p w:rsidR="00BB2814" w:rsidRPr="00172FFB" w:rsidRDefault="004710A2" w:rsidP="00BB2814">
            <w:pPr>
              <w:rPr>
                <w:rFonts w:ascii="Book Antiqua" w:hAnsi="Book Antiqua"/>
                <w:color w:val="000000" w:themeColor="text1"/>
                <w:sz w:val="20"/>
                <w:szCs w:val="20"/>
              </w:rPr>
            </w:pPr>
            <w:r w:rsidRPr="004710A2">
              <w:rPr>
                <w:rFonts w:ascii="Book Antiqua" w:hAnsi="Book Antiqua"/>
                <w:color w:val="000000" w:themeColor="text1"/>
                <w:sz w:val="20"/>
                <w:szCs w:val="20"/>
              </w:rPr>
              <w:t>Revidirana uredba</w:t>
            </w:r>
          </w:p>
        </w:tc>
        <w:tc>
          <w:tcPr>
            <w:tcW w:w="1350" w:type="dxa"/>
            <w:shd w:val="clear" w:color="auto" w:fill="auto"/>
          </w:tcPr>
          <w:p w:rsidR="00BB2814" w:rsidRPr="00172FFB" w:rsidRDefault="00BB2814" w:rsidP="00BB2814">
            <w:pPr>
              <w:rPr>
                <w:rFonts w:ascii="Book Antiqua" w:hAnsi="Book Antiqua"/>
                <w:color w:val="000000" w:themeColor="text1"/>
                <w:sz w:val="20"/>
                <w:szCs w:val="20"/>
              </w:rPr>
            </w:pPr>
          </w:p>
          <w:p w:rsidR="00BB2814" w:rsidRPr="00172FFB" w:rsidRDefault="00BB2814" w:rsidP="00BB2814">
            <w:pPr>
              <w:rPr>
                <w:rFonts w:ascii="Book Antiqua" w:hAnsi="Book Antiqua"/>
                <w:color w:val="000000" w:themeColor="text1"/>
                <w:sz w:val="20"/>
                <w:szCs w:val="20"/>
              </w:rPr>
            </w:pPr>
          </w:p>
        </w:tc>
        <w:tc>
          <w:tcPr>
            <w:tcW w:w="3600" w:type="dxa"/>
            <w:shd w:val="clear" w:color="auto" w:fill="FF0000"/>
          </w:tcPr>
          <w:p w:rsidR="00BB2814" w:rsidRPr="00172FFB" w:rsidRDefault="00C721AA" w:rsidP="001A7624">
            <w:pPr>
              <w:jc w:val="both"/>
              <w:rPr>
                <w:rFonts w:ascii="Book Antiqua" w:hAnsi="Book Antiqua"/>
                <w:color w:val="000000" w:themeColor="text1"/>
                <w:sz w:val="20"/>
                <w:szCs w:val="20"/>
              </w:rPr>
            </w:pPr>
            <w:r>
              <w:rPr>
                <w:rFonts w:ascii="Book Antiqua" w:hAnsi="Book Antiqua"/>
                <w:color w:val="000000" w:themeColor="text1"/>
                <w:sz w:val="20"/>
                <w:szCs w:val="20"/>
              </w:rPr>
              <w:t>Ne sprovedena aktivnost</w:t>
            </w:r>
            <w:r w:rsidR="00BB2814" w:rsidRPr="00172FFB">
              <w:rPr>
                <w:rFonts w:ascii="Book Antiqua" w:hAnsi="Book Antiqua"/>
                <w:color w:val="000000" w:themeColor="text1"/>
                <w:sz w:val="20"/>
                <w:szCs w:val="20"/>
              </w:rPr>
              <w:t xml:space="preserve">. </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II. 1. 14.</w:t>
            </w:r>
          </w:p>
        </w:tc>
        <w:tc>
          <w:tcPr>
            <w:tcW w:w="2070" w:type="dxa"/>
            <w:shd w:val="clear" w:color="auto" w:fill="auto"/>
          </w:tcPr>
          <w:p w:rsidR="00BB2814" w:rsidRPr="00172FFB" w:rsidRDefault="00D61704" w:rsidP="00BB2814">
            <w:pPr>
              <w:rPr>
                <w:rFonts w:ascii="Book Antiqua" w:hAnsi="Book Antiqua"/>
                <w:color w:val="000000" w:themeColor="text1"/>
                <w:sz w:val="20"/>
                <w:szCs w:val="20"/>
              </w:rPr>
            </w:pPr>
            <w:r w:rsidRPr="00D61704">
              <w:rPr>
                <w:rFonts w:ascii="Book Antiqua" w:hAnsi="Book Antiqua"/>
                <w:color w:val="000000" w:themeColor="text1"/>
                <w:sz w:val="20"/>
                <w:szCs w:val="20"/>
              </w:rPr>
              <w:t>Izveštavanje o primeni postupaka adhezije u slučajevima nasilja u porodici i nasilja nad ženama</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2022 - 2026</w:t>
            </w:r>
          </w:p>
        </w:tc>
        <w:tc>
          <w:tcPr>
            <w:tcW w:w="1170" w:type="dxa"/>
            <w:shd w:val="clear" w:color="auto" w:fill="auto"/>
          </w:tcPr>
          <w:p w:rsidR="00D61704" w:rsidRPr="00D61704" w:rsidRDefault="00D61704" w:rsidP="00D61704">
            <w:pPr>
              <w:rPr>
                <w:rFonts w:ascii="Book Antiqua" w:hAnsi="Book Antiqua"/>
                <w:color w:val="000000" w:themeColor="text1"/>
                <w:sz w:val="20"/>
                <w:szCs w:val="20"/>
              </w:rPr>
            </w:pPr>
            <w:r w:rsidRPr="00D61704">
              <w:rPr>
                <w:rFonts w:ascii="Book Antiqua" w:hAnsi="Book Antiqua"/>
                <w:color w:val="000000" w:themeColor="text1"/>
                <w:sz w:val="20"/>
                <w:szCs w:val="20"/>
              </w:rPr>
              <w:t xml:space="preserve">Budžet Vlade Kosova </w:t>
            </w:r>
          </w:p>
          <w:p w:rsidR="00D61704" w:rsidRPr="00D61704" w:rsidRDefault="00D61704" w:rsidP="00D61704">
            <w:pPr>
              <w:rPr>
                <w:rFonts w:ascii="Book Antiqua" w:hAnsi="Book Antiqua"/>
                <w:color w:val="000000" w:themeColor="text1"/>
                <w:sz w:val="20"/>
                <w:szCs w:val="20"/>
              </w:rPr>
            </w:pPr>
            <w:r w:rsidRPr="00D61704">
              <w:rPr>
                <w:rFonts w:ascii="Book Antiqua" w:hAnsi="Book Antiqua"/>
                <w:color w:val="000000" w:themeColor="text1"/>
                <w:sz w:val="20"/>
                <w:szCs w:val="20"/>
              </w:rPr>
              <w:t xml:space="preserve"> </w:t>
            </w:r>
          </w:p>
          <w:p w:rsidR="00BB2814" w:rsidRPr="00172FFB" w:rsidRDefault="00D61704" w:rsidP="00D61704">
            <w:pPr>
              <w:rPr>
                <w:rFonts w:ascii="Book Antiqua" w:hAnsi="Book Antiqua"/>
                <w:color w:val="000000" w:themeColor="text1"/>
                <w:sz w:val="20"/>
                <w:szCs w:val="20"/>
              </w:rPr>
            </w:pPr>
            <w:r w:rsidRPr="00D61704">
              <w:rPr>
                <w:rFonts w:ascii="Book Antiqua" w:hAnsi="Book Antiqua"/>
                <w:color w:val="000000" w:themeColor="text1"/>
                <w:sz w:val="20"/>
                <w:szCs w:val="20"/>
              </w:rPr>
              <w:t>Donatori</w:t>
            </w:r>
          </w:p>
        </w:tc>
        <w:tc>
          <w:tcPr>
            <w:tcW w:w="1890" w:type="dxa"/>
            <w:shd w:val="clear" w:color="auto" w:fill="auto"/>
          </w:tcPr>
          <w:p w:rsidR="00BB2814" w:rsidRPr="00172FFB" w:rsidRDefault="00D61704" w:rsidP="00BB2814">
            <w:pPr>
              <w:rPr>
                <w:rFonts w:ascii="Book Antiqua" w:hAnsi="Book Antiqua"/>
                <w:color w:val="000000" w:themeColor="text1"/>
                <w:sz w:val="20"/>
                <w:szCs w:val="20"/>
              </w:rPr>
            </w:pPr>
            <w:r>
              <w:rPr>
                <w:rFonts w:ascii="Book Antiqua" w:hAnsi="Book Antiqua"/>
                <w:color w:val="000000" w:themeColor="text1"/>
                <w:sz w:val="20"/>
                <w:szCs w:val="20"/>
              </w:rPr>
              <w:t>SSK</w:t>
            </w:r>
          </w:p>
        </w:tc>
        <w:tc>
          <w:tcPr>
            <w:tcW w:w="1620" w:type="dxa"/>
            <w:shd w:val="clear" w:color="auto" w:fill="auto"/>
          </w:tcPr>
          <w:p w:rsidR="00BB2814" w:rsidRPr="00172FFB" w:rsidRDefault="00D61704" w:rsidP="00BB2814">
            <w:pPr>
              <w:rPr>
                <w:rFonts w:ascii="Book Antiqua" w:hAnsi="Book Antiqua"/>
                <w:color w:val="000000" w:themeColor="text1"/>
                <w:sz w:val="20"/>
                <w:szCs w:val="20"/>
              </w:rPr>
            </w:pPr>
            <w:r w:rsidRPr="00D61704">
              <w:rPr>
                <w:rFonts w:ascii="Book Antiqua" w:hAnsi="Book Antiqua"/>
                <w:color w:val="000000" w:themeColor="text1"/>
                <w:sz w:val="20"/>
                <w:szCs w:val="20"/>
              </w:rPr>
              <w:t>Izvještavanje je vršeno redovno i po zahtevu sa detaljnim podacima</w:t>
            </w:r>
          </w:p>
        </w:tc>
        <w:tc>
          <w:tcPr>
            <w:tcW w:w="1350" w:type="dxa"/>
            <w:shd w:val="clear" w:color="auto" w:fill="auto"/>
          </w:tcPr>
          <w:p w:rsidR="00BB2814" w:rsidRPr="00172FFB" w:rsidRDefault="00BB2814" w:rsidP="00BB2814">
            <w:pPr>
              <w:rPr>
                <w:rFonts w:ascii="Book Antiqua" w:hAnsi="Book Antiqua"/>
                <w:color w:val="000000" w:themeColor="text1"/>
                <w:sz w:val="20"/>
                <w:szCs w:val="20"/>
              </w:rPr>
            </w:pPr>
          </w:p>
        </w:tc>
        <w:tc>
          <w:tcPr>
            <w:tcW w:w="3600" w:type="dxa"/>
            <w:shd w:val="clear" w:color="auto" w:fill="92D050"/>
          </w:tcPr>
          <w:p w:rsidR="00BB2814" w:rsidRPr="00651CFF" w:rsidRDefault="00C721AA" w:rsidP="001A7624">
            <w:pPr>
              <w:jc w:val="both"/>
              <w:rPr>
                <w:rFonts w:ascii="Book Antiqua" w:hAnsi="Book Antiqua"/>
                <w:color w:val="000000" w:themeColor="text1"/>
                <w:sz w:val="20"/>
                <w:szCs w:val="20"/>
                <w:lang w:val="sr-Latn-RS"/>
              </w:rPr>
            </w:pPr>
            <w:r w:rsidRPr="00651CFF">
              <w:rPr>
                <w:rFonts w:ascii="Book Antiqua" w:hAnsi="Book Antiqua"/>
                <w:color w:val="000000" w:themeColor="text1"/>
                <w:sz w:val="20"/>
                <w:szCs w:val="20"/>
                <w:lang w:val="sr-Latn-RS"/>
              </w:rPr>
              <w:t>Nakon svakog primljenog zahteva u vezi izveštavanja prema strategiji, od SSK-a je napravljen izveštaj u vezi sa aktivnostima</w:t>
            </w:r>
            <w:r w:rsidR="00BB2814" w:rsidRPr="00651CFF">
              <w:rPr>
                <w:rFonts w:ascii="Book Antiqua" w:hAnsi="Book Antiqua"/>
                <w:color w:val="000000" w:themeColor="text1"/>
                <w:sz w:val="20"/>
                <w:szCs w:val="20"/>
                <w:lang w:val="sr-Latn-RS"/>
              </w:rPr>
              <w:t xml:space="preserve">.  </w:t>
            </w:r>
          </w:p>
        </w:tc>
      </w:tr>
      <w:tr w:rsidR="00172FFB" w:rsidRPr="00172FFB" w:rsidTr="00487ABE">
        <w:trPr>
          <w:jc w:val="center"/>
        </w:trPr>
        <w:tc>
          <w:tcPr>
            <w:tcW w:w="715"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II.1.15.</w:t>
            </w:r>
          </w:p>
        </w:tc>
        <w:tc>
          <w:tcPr>
            <w:tcW w:w="2070" w:type="dxa"/>
            <w:shd w:val="clear" w:color="auto" w:fill="auto"/>
          </w:tcPr>
          <w:p w:rsidR="00BB2814" w:rsidRPr="00172FFB" w:rsidRDefault="00D61704" w:rsidP="00BB2814">
            <w:pPr>
              <w:rPr>
                <w:rFonts w:ascii="Book Antiqua" w:hAnsi="Book Antiqua"/>
                <w:color w:val="000000" w:themeColor="text1"/>
                <w:sz w:val="20"/>
                <w:szCs w:val="20"/>
              </w:rPr>
            </w:pPr>
            <w:r w:rsidRPr="00D61704">
              <w:rPr>
                <w:rFonts w:ascii="Book Antiqua" w:hAnsi="Book Antiqua"/>
                <w:color w:val="000000" w:themeColor="text1"/>
                <w:sz w:val="20"/>
                <w:szCs w:val="20"/>
              </w:rPr>
              <w:t>Izrada procene „peer reviev” u vezi sa krivičnim gonjenjem i donošenjem presuda u slučajevima nasilja u porodici</w:t>
            </w:r>
          </w:p>
        </w:tc>
        <w:tc>
          <w:tcPr>
            <w:tcW w:w="720" w:type="dxa"/>
            <w:shd w:val="clear" w:color="auto" w:fill="auto"/>
          </w:tcPr>
          <w:p w:rsidR="00BB2814" w:rsidRPr="00172FFB" w:rsidRDefault="00BB2814" w:rsidP="00BB2814">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D61704" w:rsidRPr="00D61704" w:rsidRDefault="00D61704" w:rsidP="00D61704">
            <w:pPr>
              <w:rPr>
                <w:rFonts w:ascii="Book Antiqua" w:hAnsi="Book Antiqua"/>
                <w:color w:val="000000" w:themeColor="text1"/>
                <w:sz w:val="20"/>
                <w:szCs w:val="20"/>
              </w:rPr>
            </w:pPr>
            <w:r w:rsidRPr="00D61704">
              <w:rPr>
                <w:rFonts w:ascii="Book Antiqua" w:hAnsi="Book Antiqua"/>
                <w:color w:val="000000" w:themeColor="text1"/>
                <w:sz w:val="20"/>
                <w:szCs w:val="20"/>
              </w:rPr>
              <w:t xml:space="preserve">Budžet Vlade Kosova </w:t>
            </w:r>
          </w:p>
          <w:p w:rsidR="00D61704" w:rsidRPr="00D61704" w:rsidRDefault="00D61704" w:rsidP="00D61704">
            <w:pPr>
              <w:rPr>
                <w:rFonts w:ascii="Book Antiqua" w:hAnsi="Book Antiqua"/>
                <w:color w:val="000000" w:themeColor="text1"/>
                <w:sz w:val="20"/>
                <w:szCs w:val="20"/>
              </w:rPr>
            </w:pPr>
            <w:r w:rsidRPr="00D61704">
              <w:rPr>
                <w:rFonts w:ascii="Book Antiqua" w:hAnsi="Book Antiqua"/>
                <w:color w:val="000000" w:themeColor="text1"/>
                <w:sz w:val="20"/>
                <w:szCs w:val="20"/>
              </w:rPr>
              <w:t xml:space="preserve"> </w:t>
            </w:r>
          </w:p>
          <w:p w:rsidR="00BB2814" w:rsidRPr="00172FFB" w:rsidRDefault="00D61704" w:rsidP="00D61704">
            <w:pPr>
              <w:rPr>
                <w:rFonts w:ascii="Book Antiqua" w:hAnsi="Book Antiqua"/>
                <w:color w:val="000000" w:themeColor="text1"/>
                <w:sz w:val="20"/>
                <w:szCs w:val="20"/>
              </w:rPr>
            </w:pPr>
            <w:r w:rsidRPr="00D61704">
              <w:rPr>
                <w:rFonts w:ascii="Book Antiqua" w:hAnsi="Book Antiqua"/>
                <w:color w:val="000000" w:themeColor="text1"/>
                <w:sz w:val="20"/>
                <w:szCs w:val="20"/>
              </w:rPr>
              <w:t>Donatori</w:t>
            </w:r>
          </w:p>
        </w:tc>
        <w:tc>
          <w:tcPr>
            <w:tcW w:w="1890" w:type="dxa"/>
            <w:shd w:val="clear" w:color="auto" w:fill="auto"/>
          </w:tcPr>
          <w:p w:rsidR="00BB2814" w:rsidRPr="00172FFB" w:rsidRDefault="00D61704" w:rsidP="00D61704">
            <w:pPr>
              <w:rPr>
                <w:rFonts w:ascii="Book Antiqua" w:hAnsi="Book Antiqua"/>
                <w:color w:val="000000" w:themeColor="text1"/>
                <w:sz w:val="20"/>
                <w:szCs w:val="20"/>
              </w:rPr>
            </w:pPr>
            <w:r>
              <w:rPr>
                <w:rFonts w:ascii="Book Antiqua" w:hAnsi="Book Antiqua"/>
                <w:color w:val="000000" w:themeColor="text1"/>
                <w:sz w:val="20"/>
                <w:szCs w:val="20"/>
              </w:rPr>
              <w:t>SSK</w:t>
            </w:r>
            <w:r w:rsidR="00BB2814" w:rsidRPr="00172FFB">
              <w:rPr>
                <w:rFonts w:ascii="Book Antiqua" w:hAnsi="Book Antiqua"/>
                <w:color w:val="000000" w:themeColor="text1"/>
                <w:sz w:val="20"/>
                <w:szCs w:val="20"/>
              </w:rPr>
              <w:t xml:space="preserve">, </w:t>
            </w:r>
            <w:r>
              <w:rPr>
                <w:rFonts w:ascii="Book Antiqua" w:hAnsi="Book Antiqua"/>
                <w:color w:val="000000" w:themeColor="text1"/>
                <w:sz w:val="20"/>
                <w:szCs w:val="20"/>
              </w:rPr>
              <w:t>TSK</w:t>
            </w:r>
          </w:p>
        </w:tc>
        <w:tc>
          <w:tcPr>
            <w:tcW w:w="1620" w:type="dxa"/>
            <w:shd w:val="clear" w:color="auto" w:fill="auto"/>
          </w:tcPr>
          <w:p w:rsidR="00BB2814" w:rsidRPr="00172FFB" w:rsidRDefault="00D61704" w:rsidP="00BB2814">
            <w:pPr>
              <w:rPr>
                <w:rFonts w:ascii="Book Antiqua" w:hAnsi="Book Antiqua"/>
                <w:color w:val="000000" w:themeColor="text1"/>
                <w:sz w:val="20"/>
                <w:szCs w:val="20"/>
              </w:rPr>
            </w:pPr>
            <w:r w:rsidRPr="00D61704">
              <w:rPr>
                <w:rFonts w:ascii="Book Antiqua" w:hAnsi="Book Antiqua"/>
                <w:color w:val="000000" w:themeColor="text1"/>
                <w:sz w:val="20"/>
                <w:szCs w:val="20"/>
              </w:rPr>
              <w:t>Izveštaji sa finalizovanim preporukama</w:t>
            </w:r>
          </w:p>
        </w:tc>
        <w:tc>
          <w:tcPr>
            <w:tcW w:w="1350" w:type="dxa"/>
            <w:shd w:val="clear" w:color="auto" w:fill="auto"/>
          </w:tcPr>
          <w:p w:rsidR="00BB2814" w:rsidRPr="00172FFB" w:rsidRDefault="00BB2814" w:rsidP="00BB2814">
            <w:pPr>
              <w:rPr>
                <w:rFonts w:ascii="Book Antiqua" w:hAnsi="Book Antiqua"/>
                <w:color w:val="000000" w:themeColor="text1"/>
                <w:sz w:val="20"/>
                <w:szCs w:val="20"/>
              </w:rPr>
            </w:pPr>
          </w:p>
        </w:tc>
        <w:tc>
          <w:tcPr>
            <w:tcW w:w="3600" w:type="dxa"/>
            <w:shd w:val="clear" w:color="auto" w:fill="FF0000"/>
          </w:tcPr>
          <w:p w:rsidR="00BB2814" w:rsidRPr="00172FFB" w:rsidRDefault="00C721AA" w:rsidP="001A7624">
            <w:pPr>
              <w:jc w:val="both"/>
              <w:rPr>
                <w:rFonts w:ascii="Book Antiqua" w:hAnsi="Book Antiqua"/>
                <w:color w:val="000000" w:themeColor="text1"/>
                <w:sz w:val="20"/>
                <w:szCs w:val="20"/>
              </w:rPr>
            </w:pPr>
            <w:r>
              <w:rPr>
                <w:rFonts w:ascii="Book Antiqua" w:hAnsi="Book Antiqua"/>
                <w:color w:val="000000" w:themeColor="text1"/>
                <w:sz w:val="20"/>
                <w:szCs w:val="20"/>
              </w:rPr>
              <w:t>Ne sprovedena aktivnost</w:t>
            </w:r>
            <w:r w:rsidR="00BB2814" w:rsidRPr="00172FFB">
              <w:rPr>
                <w:rFonts w:ascii="Book Antiqua" w:hAnsi="Book Antiqua"/>
                <w:color w:val="000000" w:themeColor="text1"/>
                <w:sz w:val="20"/>
                <w:szCs w:val="20"/>
              </w:rPr>
              <w:t xml:space="preserve">. </w:t>
            </w:r>
          </w:p>
        </w:tc>
      </w:tr>
      <w:tr w:rsidR="00BB2814" w:rsidRPr="00172FFB" w:rsidTr="00487ABE">
        <w:trPr>
          <w:trHeight w:val="548"/>
          <w:jc w:val="center"/>
        </w:trPr>
        <w:tc>
          <w:tcPr>
            <w:tcW w:w="715" w:type="dxa"/>
            <w:shd w:val="clear" w:color="auto" w:fill="D9D9D9"/>
            <w:vAlign w:val="center"/>
          </w:tcPr>
          <w:p w:rsidR="00BB2814" w:rsidRPr="00172FFB" w:rsidRDefault="00BB2814" w:rsidP="00BB2814">
            <w:pPr>
              <w:rPr>
                <w:rFonts w:ascii="Book Antiqua" w:hAnsi="Book Antiqua"/>
                <w:b/>
                <w:color w:val="000000" w:themeColor="text1"/>
                <w:sz w:val="20"/>
                <w:szCs w:val="20"/>
              </w:rPr>
            </w:pPr>
            <w:r w:rsidRPr="00172FFB">
              <w:rPr>
                <w:rFonts w:ascii="Book Antiqua" w:hAnsi="Book Antiqua"/>
                <w:b/>
                <w:color w:val="000000" w:themeColor="text1"/>
                <w:sz w:val="20"/>
                <w:szCs w:val="20"/>
              </w:rPr>
              <w:t>II.2.</w:t>
            </w:r>
          </w:p>
        </w:tc>
        <w:tc>
          <w:tcPr>
            <w:tcW w:w="2070" w:type="dxa"/>
            <w:shd w:val="clear" w:color="auto" w:fill="D9D9D9"/>
            <w:vAlign w:val="center"/>
          </w:tcPr>
          <w:p w:rsidR="00BB2814" w:rsidRPr="00172FFB" w:rsidRDefault="00D61704" w:rsidP="00BB2814">
            <w:pPr>
              <w:rPr>
                <w:rFonts w:ascii="Book Antiqua" w:hAnsi="Book Antiqua"/>
                <w:b/>
                <w:color w:val="000000" w:themeColor="text1"/>
                <w:sz w:val="20"/>
                <w:szCs w:val="20"/>
              </w:rPr>
            </w:pPr>
            <w:r>
              <w:rPr>
                <w:rFonts w:ascii="Book Antiqua" w:hAnsi="Book Antiqua"/>
                <w:b/>
                <w:color w:val="000000" w:themeColor="text1"/>
                <w:sz w:val="20"/>
                <w:szCs w:val="20"/>
              </w:rPr>
              <w:t>Specifični cilj</w:t>
            </w:r>
            <w:r w:rsidR="00BB2814" w:rsidRPr="00172FFB">
              <w:rPr>
                <w:rFonts w:ascii="Book Antiqua" w:hAnsi="Book Antiqua"/>
                <w:b/>
                <w:color w:val="000000" w:themeColor="text1"/>
                <w:sz w:val="20"/>
                <w:szCs w:val="20"/>
              </w:rPr>
              <w:t>:</w:t>
            </w:r>
          </w:p>
        </w:tc>
        <w:tc>
          <w:tcPr>
            <w:tcW w:w="10350" w:type="dxa"/>
            <w:gridSpan w:val="6"/>
            <w:shd w:val="clear" w:color="auto" w:fill="D9D9D9"/>
            <w:vAlign w:val="center"/>
          </w:tcPr>
          <w:p w:rsidR="00BB2814" w:rsidRPr="00172FFB" w:rsidRDefault="00D61704" w:rsidP="001A7624">
            <w:pPr>
              <w:jc w:val="both"/>
              <w:rPr>
                <w:rFonts w:ascii="Book Antiqua" w:hAnsi="Book Antiqua"/>
                <w:b/>
                <w:color w:val="000000" w:themeColor="text1"/>
                <w:sz w:val="20"/>
                <w:szCs w:val="20"/>
              </w:rPr>
            </w:pPr>
            <w:r w:rsidRPr="00D61704">
              <w:rPr>
                <w:rFonts w:ascii="Book Antiqua" w:hAnsi="Book Antiqua"/>
                <w:b/>
                <w:color w:val="000000" w:themeColor="text1"/>
                <w:sz w:val="20"/>
                <w:szCs w:val="20"/>
              </w:rPr>
              <w:t>Ojačanje kapaciteta za tretiranje slučajeva nasilja u porodici i nasilja nad ženama</w:t>
            </w:r>
            <w:r w:rsidR="00BB2814" w:rsidRPr="00172FFB">
              <w:rPr>
                <w:rFonts w:ascii="Book Antiqua" w:hAnsi="Book Antiqua"/>
                <w:b/>
                <w:color w:val="000000" w:themeColor="text1"/>
                <w:sz w:val="20"/>
                <w:szCs w:val="20"/>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II.2.1</w:t>
            </w:r>
          </w:p>
        </w:tc>
        <w:tc>
          <w:tcPr>
            <w:tcW w:w="2070" w:type="dxa"/>
            <w:shd w:val="clear" w:color="auto" w:fill="auto"/>
          </w:tcPr>
          <w:p w:rsidR="00172FFB" w:rsidRP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t xml:space="preserve">Razvoj godišnjih programa obuke za jačanje profesionalnih </w:t>
            </w:r>
            <w:r w:rsidRPr="00E40B1F">
              <w:rPr>
                <w:rFonts w:ascii="Book Antiqua" w:hAnsi="Book Antiqua"/>
                <w:color w:val="000000" w:themeColor="text1"/>
                <w:sz w:val="20"/>
                <w:szCs w:val="20"/>
              </w:rPr>
              <w:lastRenderedPageBreak/>
              <w:t>kapaciteta sutkinja / sudija, tužiteljki / tužilaca, stručnih saradnika, advokata žrtava i drugih relevantnih aktera za pravičnu i efikasnu primenu zakona koji se fokusira na kažnjavanje počinilaca nasilja u porodici, kao i lica koja krše naredbe o zaštiti</w:t>
            </w:r>
          </w:p>
        </w:tc>
        <w:tc>
          <w:tcPr>
            <w:tcW w:w="720" w:type="dxa"/>
            <w:shd w:val="clear" w:color="auto" w:fill="auto"/>
          </w:tcPr>
          <w:p w:rsidR="00172FFB" w:rsidRP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lastRenderedPageBreak/>
              <w:t>Decembar</w:t>
            </w:r>
            <w:r w:rsidR="00172FFB" w:rsidRPr="00172FFB">
              <w:rPr>
                <w:rFonts w:ascii="Book Antiqua" w:hAnsi="Book Antiqua"/>
                <w:color w:val="000000" w:themeColor="text1"/>
                <w:sz w:val="20"/>
                <w:szCs w:val="20"/>
              </w:rPr>
              <w:t xml:space="preserve"> 2022, 2023,</w:t>
            </w:r>
          </w:p>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2024</w:t>
            </w:r>
          </w:p>
        </w:tc>
        <w:tc>
          <w:tcPr>
            <w:tcW w:w="1170" w:type="dxa"/>
            <w:shd w:val="clear" w:color="auto" w:fill="auto"/>
          </w:tcPr>
          <w:p w:rsidR="00172FFB" w:rsidRP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lastRenderedPageBreak/>
              <w:t>Budžet Vlade Kosova</w:t>
            </w:r>
          </w:p>
          <w:p w:rsidR="00172FFB" w:rsidRPr="00172FFB" w:rsidRDefault="00172FFB" w:rsidP="00172FFB">
            <w:pPr>
              <w:rPr>
                <w:rFonts w:ascii="Book Antiqua" w:hAnsi="Book Antiqua"/>
                <w:color w:val="000000" w:themeColor="text1"/>
                <w:sz w:val="20"/>
                <w:szCs w:val="20"/>
              </w:rPr>
            </w:pPr>
          </w:p>
        </w:tc>
        <w:tc>
          <w:tcPr>
            <w:tcW w:w="1890" w:type="dxa"/>
            <w:shd w:val="clear" w:color="auto" w:fill="auto"/>
          </w:tcPr>
          <w:p w:rsidR="00172FFB" w:rsidRP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t xml:space="preserve">Akademija pravde (AP) Sudski savet Kosova (SSK) </w:t>
            </w:r>
            <w:r w:rsidRPr="00E40B1F">
              <w:rPr>
                <w:rFonts w:ascii="Book Antiqua" w:hAnsi="Book Antiqua"/>
                <w:color w:val="000000" w:themeColor="text1"/>
                <w:sz w:val="20"/>
                <w:szCs w:val="20"/>
              </w:rPr>
              <w:lastRenderedPageBreak/>
              <w:t>Tužilački savet Kosova (KZK)</w:t>
            </w:r>
          </w:p>
          <w:p w:rsidR="00172FFB" w:rsidRPr="00172FFB" w:rsidRDefault="00172FFB" w:rsidP="00172FFB">
            <w:pPr>
              <w:rPr>
                <w:rFonts w:ascii="Book Antiqua" w:hAnsi="Book Antiqua"/>
                <w:color w:val="000000" w:themeColor="text1"/>
                <w:sz w:val="20"/>
                <w:szCs w:val="20"/>
              </w:rPr>
            </w:pPr>
          </w:p>
        </w:tc>
        <w:tc>
          <w:tcPr>
            <w:tcW w:w="1620" w:type="dxa"/>
            <w:shd w:val="clear" w:color="auto" w:fill="auto"/>
          </w:tcPr>
          <w:p w:rsidR="00172FFB" w:rsidRP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lastRenderedPageBreak/>
              <w:t xml:space="preserve">Karikula obuke izrađena i odobrena </w:t>
            </w:r>
            <w:r w:rsidR="00172FFB" w:rsidRPr="00172FFB">
              <w:rPr>
                <w:rFonts w:ascii="Book Antiqua" w:hAnsi="Book Antiqua"/>
                <w:color w:val="000000" w:themeColor="text1"/>
                <w:sz w:val="20"/>
                <w:szCs w:val="20"/>
                <w:vertAlign w:val="superscript"/>
              </w:rPr>
              <w:footnoteReference w:id="14"/>
            </w:r>
          </w:p>
          <w:p w:rsidR="00172FFB" w:rsidRPr="00172FFB" w:rsidRDefault="00172FFB" w:rsidP="00172FFB">
            <w:pPr>
              <w:rPr>
                <w:rFonts w:ascii="Book Antiqua" w:hAnsi="Book Antiqua"/>
                <w:color w:val="000000" w:themeColor="text1"/>
                <w:sz w:val="20"/>
                <w:szCs w:val="20"/>
              </w:rPr>
            </w:pPr>
          </w:p>
          <w:p w:rsidR="00172FFB" w:rsidRPr="00172FFB" w:rsidRDefault="00172FFB" w:rsidP="00172FFB">
            <w:pPr>
              <w:rPr>
                <w:rFonts w:ascii="Book Antiqua" w:hAnsi="Book Antiqua"/>
                <w:color w:val="000000" w:themeColor="text1"/>
                <w:sz w:val="20"/>
                <w:szCs w:val="20"/>
              </w:rPr>
            </w:pPr>
          </w:p>
        </w:tc>
        <w:tc>
          <w:tcPr>
            <w:tcW w:w="1350" w:type="dxa"/>
            <w:shd w:val="clear" w:color="auto" w:fill="auto"/>
          </w:tcPr>
          <w:p w:rsidR="00172FFB" w:rsidRP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lastRenderedPageBreak/>
              <w:t xml:space="preserve">Strategija funkcionaln og pregleda </w:t>
            </w:r>
            <w:r w:rsidRPr="00E40B1F">
              <w:rPr>
                <w:rFonts w:ascii="Book Antiqua" w:hAnsi="Book Antiqua"/>
                <w:color w:val="000000" w:themeColor="text1"/>
                <w:sz w:val="20"/>
                <w:szCs w:val="20"/>
              </w:rPr>
              <w:lastRenderedPageBreak/>
              <w:t>vladavine prava 2021</w:t>
            </w:r>
          </w:p>
          <w:p w:rsidR="00172FFB" w:rsidRPr="00172FFB" w:rsidRDefault="00172FFB" w:rsidP="00172FFB">
            <w:pPr>
              <w:rPr>
                <w:rFonts w:ascii="Book Antiqua" w:hAnsi="Book Antiqua"/>
                <w:color w:val="000000" w:themeColor="text1"/>
                <w:sz w:val="20"/>
                <w:szCs w:val="20"/>
              </w:rPr>
            </w:pPr>
          </w:p>
          <w:p w:rsid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t xml:space="preserve">Strateški plan tužilačkog sistema 2019-2021 </w:t>
            </w:r>
          </w:p>
          <w:p w:rsidR="00E40B1F" w:rsidRPr="00172FFB" w:rsidRDefault="00E40B1F" w:rsidP="00172FFB">
            <w:pPr>
              <w:rPr>
                <w:rFonts w:ascii="Book Antiqua" w:hAnsi="Book Antiqua"/>
                <w:color w:val="000000" w:themeColor="text1"/>
                <w:sz w:val="20"/>
                <w:szCs w:val="20"/>
              </w:rPr>
            </w:pPr>
          </w:p>
          <w:p w:rsidR="00172FFB" w:rsidRP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t>Program obuke Pravne akademije</w:t>
            </w:r>
          </w:p>
          <w:p w:rsidR="00172FFB" w:rsidRPr="00172FFB" w:rsidRDefault="00172FFB" w:rsidP="00172FFB">
            <w:pPr>
              <w:rPr>
                <w:rFonts w:ascii="Book Antiqua" w:hAnsi="Book Antiqua"/>
                <w:color w:val="000000" w:themeColor="text1"/>
                <w:sz w:val="20"/>
                <w:szCs w:val="20"/>
              </w:rPr>
            </w:pPr>
          </w:p>
          <w:p w:rsidR="00172FFB" w:rsidRPr="00172FFB" w:rsidRDefault="00172FFB" w:rsidP="00172FFB">
            <w:pPr>
              <w:rPr>
                <w:rFonts w:ascii="Book Antiqua" w:hAnsi="Book Antiqua"/>
                <w:color w:val="000000" w:themeColor="text1"/>
                <w:sz w:val="20"/>
                <w:szCs w:val="20"/>
              </w:rPr>
            </w:pPr>
          </w:p>
        </w:tc>
        <w:tc>
          <w:tcPr>
            <w:tcW w:w="3600" w:type="dxa"/>
            <w:shd w:val="clear" w:color="auto" w:fill="92D050"/>
          </w:tcPr>
          <w:p w:rsidR="00172FFB" w:rsidRPr="000668DB" w:rsidRDefault="000668DB" w:rsidP="001A7624">
            <w:pPr>
              <w:jc w:val="both"/>
              <w:rPr>
                <w:rFonts w:ascii="Book Antiqua" w:hAnsi="Book Antiqua"/>
                <w:color w:val="000000" w:themeColor="text1"/>
                <w:sz w:val="20"/>
                <w:szCs w:val="20"/>
                <w:lang w:val="sr-Latn-RS"/>
              </w:rPr>
            </w:pPr>
            <w:r w:rsidRPr="000668DB">
              <w:rPr>
                <w:rFonts w:ascii="Book Antiqua" w:hAnsi="Book Antiqua"/>
                <w:color w:val="000000" w:themeColor="text1"/>
                <w:sz w:val="20"/>
                <w:szCs w:val="20"/>
                <w:lang w:val="sr-Latn-RS"/>
              </w:rPr>
              <w:lastRenderedPageBreak/>
              <w:t xml:space="preserve">Programi obuke su razvijeni i osmišljeni na osnovu procene potreba za obukom, </w:t>
            </w:r>
            <w:r w:rsidR="00432113" w:rsidRPr="000668DB">
              <w:rPr>
                <w:rFonts w:ascii="Book Antiqua" w:hAnsi="Book Antiqua"/>
                <w:color w:val="000000" w:themeColor="text1"/>
                <w:sz w:val="20"/>
                <w:szCs w:val="20"/>
                <w:lang w:val="sr-Latn-RS"/>
              </w:rPr>
              <w:t>uključujući</w:t>
            </w:r>
            <w:r w:rsidRPr="000668DB">
              <w:rPr>
                <w:rFonts w:ascii="Book Antiqua" w:hAnsi="Book Antiqua"/>
                <w:color w:val="000000" w:themeColor="text1"/>
                <w:sz w:val="20"/>
                <w:szCs w:val="20"/>
                <w:lang w:val="sr-Latn-RS"/>
              </w:rPr>
              <w:t xml:space="preserve"> specifi</w:t>
            </w:r>
            <w:r w:rsidRPr="000668DB">
              <w:rPr>
                <w:rFonts w:ascii="Book Antiqua" w:hAnsi="Book Antiqua" w:cs="Book Antiqua"/>
                <w:color w:val="000000" w:themeColor="text1"/>
                <w:sz w:val="20"/>
                <w:szCs w:val="20"/>
                <w:lang w:val="sr-Latn-RS"/>
              </w:rPr>
              <w:t>č</w:t>
            </w:r>
            <w:r w:rsidRPr="000668DB">
              <w:rPr>
                <w:rFonts w:ascii="Book Antiqua" w:hAnsi="Book Antiqua"/>
                <w:color w:val="000000" w:themeColor="text1"/>
                <w:sz w:val="20"/>
                <w:szCs w:val="20"/>
                <w:lang w:val="sr-Latn-RS"/>
              </w:rPr>
              <w:t xml:space="preserve">ne zahteve i prioritete SSK i TSK, </w:t>
            </w:r>
            <w:r w:rsidRPr="000668DB">
              <w:rPr>
                <w:rFonts w:ascii="Book Antiqua" w:hAnsi="Book Antiqua"/>
                <w:color w:val="000000" w:themeColor="text1"/>
                <w:sz w:val="20"/>
                <w:szCs w:val="20"/>
                <w:lang w:val="sr-Latn-RS"/>
              </w:rPr>
              <w:lastRenderedPageBreak/>
              <w:t>Strategiju za vladavinu prava i druge strategije koje se odnose na rad pravosu</w:t>
            </w:r>
            <w:r w:rsidRPr="000668DB">
              <w:rPr>
                <w:rFonts w:ascii="Book Antiqua" w:hAnsi="Book Antiqua" w:cs="Book Antiqua"/>
                <w:color w:val="000000" w:themeColor="text1"/>
                <w:sz w:val="20"/>
                <w:szCs w:val="20"/>
                <w:lang w:val="sr-Latn-RS"/>
              </w:rPr>
              <w:t>đ</w:t>
            </w:r>
            <w:r w:rsidRPr="000668DB">
              <w:rPr>
                <w:rFonts w:ascii="Book Antiqua" w:hAnsi="Book Antiqua"/>
                <w:color w:val="000000" w:themeColor="text1"/>
                <w:sz w:val="20"/>
                <w:szCs w:val="20"/>
                <w:lang w:val="sr-Latn-RS"/>
              </w:rPr>
              <w:t>a, tu</w:t>
            </w:r>
            <w:r w:rsidRPr="000668DB">
              <w:rPr>
                <w:rFonts w:ascii="Book Antiqua" w:hAnsi="Book Antiqua" w:cs="Book Antiqua"/>
                <w:color w:val="000000" w:themeColor="text1"/>
                <w:sz w:val="20"/>
                <w:szCs w:val="20"/>
                <w:lang w:val="sr-Latn-RS"/>
              </w:rPr>
              <w:t>ž</w:t>
            </w:r>
            <w:r w:rsidRPr="000668DB">
              <w:rPr>
                <w:rFonts w:ascii="Book Antiqua" w:hAnsi="Book Antiqua"/>
                <w:color w:val="000000" w:themeColor="text1"/>
                <w:sz w:val="20"/>
                <w:szCs w:val="20"/>
                <w:lang w:val="sr-Latn-RS"/>
              </w:rPr>
              <w:t>ila</w:t>
            </w:r>
            <w:r w:rsidRPr="000668DB">
              <w:rPr>
                <w:rFonts w:ascii="Book Antiqua" w:hAnsi="Book Antiqua" w:cs="Book Antiqua"/>
                <w:color w:val="000000" w:themeColor="text1"/>
                <w:sz w:val="20"/>
                <w:szCs w:val="20"/>
                <w:lang w:val="sr-Latn-RS"/>
              </w:rPr>
              <w:t>š</w:t>
            </w:r>
            <w:r w:rsidRPr="000668DB">
              <w:rPr>
                <w:rFonts w:ascii="Book Antiqua" w:hAnsi="Book Antiqua"/>
                <w:color w:val="000000" w:themeColor="text1"/>
                <w:sz w:val="20"/>
                <w:szCs w:val="20"/>
                <w:lang w:val="sr-Latn-RS"/>
              </w:rPr>
              <w:t>tva i drugih pravnih stru</w:t>
            </w:r>
            <w:r w:rsidRPr="000668DB">
              <w:rPr>
                <w:rFonts w:ascii="Book Antiqua" w:hAnsi="Book Antiqua" w:cs="Book Antiqua"/>
                <w:color w:val="000000" w:themeColor="text1"/>
                <w:sz w:val="20"/>
                <w:szCs w:val="20"/>
                <w:lang w:val="sr-Latn-RS"/>
              </w:rPr>
              <w:t>č</w:t>
            </w:r>
            <w:r w:rsidRPr="000668DB">
              <w:rPr>
                <w:rFonts w:ascii="Book Antiqua" w:hAnsi="Book Antiqua"/>
                <w:color w:val="000000" w:themeColor="text1"/>
                <w:sz w:val="20"/>
                <w:szCs w:val="20"/>
                <w:lang w:val="sr-Latn-RS"/>
              </w:rPr>
              <w:t>njaka u okviru pravosudnog sistema na Kosovu. Akademija je na svom sajtu objavila godi</w:t>
            </w:r>
            <w:r w:rsidRPr="000668DB">
              <w:rPr>
                <w:rFonts w:ascii="Book Antiqua" w:hAnsi="Book Antiqua" w:cs="Book Antiqua"/>
                <w:color w:val="000000" w:themeColor="text1"/>
                <w:sz w:val="20"/>
                <w:szCs w:val="20"/>
                <w:lang w:val="sr-Latn-RS"/>
              </w:rPr>
              <w:t>š</w:t>
            </w:r>
            <w:r w:rsidRPr="000668DB">
              <w:rPr>
                <w:rFonts w:ascii="Book Antiqua" w:hAnsi="Book Antiqua"/>
                <w:color w:val="000000" w:themeColor="text1"/>
                <w:sz w:val="20"/>
                <w:szCs w:val="20"/>
                <w:lang w:val="sr-Latn-RS"/>
              </w:rPr>
              <w:t>nji program obuke za 2022. godinu 01.12.2021 godine</w:t>
            </w:r>
            <w:r w:rsidR="00172FFB" w:rsidRPr="000668DB">
              <w:rPr>
                <w:rFonts w:ascii="Book Antiqua" w:hAnsi="Book Antiqua"/>
                <w:color w:val="000000" w:themeColor="text1"/>
                <w:sz w:val="20"/>
                <w:szCs w:val="20"/>
                <w:lang w:val="sr-Latn-RS"/>
              </w:rPr>
              <w:t xml:space="preserve">. </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 xml:space="preserve">II.2.2. </w:t>
            </w:r>
          </w:p>
        </w:tc>
        <w:tc>
          <w:tcPr>
            <w:tcW w:w="2070" w:type="dxa"/>
            <w:shd w:val="clear" w:color="auto" w:fill="auto"/>
          </w:tcPr>
          <w:p w:rsidR="00172FFB" w:rsidRP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t>Pružanje obuke za sudije o sprečavanju i borbi protiv nasilja nad ženama i nasilja u porodici  i rodno zasnovana krivična dela - krivični aspekt.</w:t>
            </w:r>
          </w:p>
        </w:tc>
        <w:tc>
          <w:tcPr>
            <w:tcW w:w="720" w:type="dxa"/>
            <w:shd w:val="clear" w:color="auto" w:fill="auto"/>
          </w:tcPr>
          <w:p w:rsidR="00172FFB" w:rsidRP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t>Kontinuira no</w:t>
            </w:r>
          </w:p>
        </w:tc>
        <w:tc>
          <w:tcPr>
            <w:tcW w:w="1170" w:type="dxa"/>
            <w:shd w:val="clear" w:color="auto" w:fill="auto"/>
          </w:tcPr>
          <w:p w:rsidR="00E40B1F" w:rsidRPr="00172FFB" w:rsidRDefault="00E40B1F" w:rsidP="00E40B1F">
            <w:pPr>
              <w:rPr>
                <w:rFonts w:ascii="Book Antiqua" w:hAnsi="Book Antiqua"/>
                <w:color w:val="000000" w:themeColor="text1"/>
                <w:sz w:val="20"/>
                <w:szCs w:val="20"/>
              </w:rPr>
            </w:pPr>
            <w:r w:rsidRPr="00E40B1F">
              <w:rPr>
                <w:rFonts w:ascii="Book Antiqua" w:hAnsi="Book Antiqua"/>
                <w:color w:val="000000" w:themeColor="text1"/>
                <w:sz w:val="20"/>
                <w:szCs w:val="20"/>
              </w:rPr>
              <w:t>Budžet Vlade Kosova</w:t>
            </w:r>
          </w:p>
          <w:p w:rsidR="00172FFB" w:rsidRPr="00172FFB" w:rsidRDefault="00172FFB" w:rsidP="00172FFB">
            <w:pPr>
              <w:rPr>
                <w:rFonts w:ascii="Book Antiqua" w:hAnsi="Book Antiqua"/>
                <w:color w:val="000000" w:themeColor="text1"/>
                <w:sz w:val="20"/>
                <w:szCs w:val="20"/>
              </w:rPr>
            </w:pPr>
          </w:p>
        </w:tc>
        <w:tc>
          <w:tcPr>
            <w:tcW w:w="189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Akademi</w:t>
            </w:r>
            <w:r w:rsidR="00E40B1F">
              <w:rPr>
                <w:rFonts w:ascii="Book Antiqua" w:hAnsi="Book Antiqua"/>
                <w:color w:val="000000" w:themeColor="text1"/>
                <w:sz w:val="20"/>
                <w:szCs w:val="20"/>
              </w:rPr>
              <w:t>j</w:t>
            </w:r>
            <w:r w:rsidRPr="00172FFB">
              <w:rPr>
                <w:rFonts w:ascii="Book Antiqua" w:hAnsi="Book Antiqua"/>
                <w:color w:val="000000" w:themeColor="text1"/>
                <w:sz w:val="20"/>
                <w:szCs w:val="20"/>
              </w:rPr>
              <w:t xml:space="preserve">a </w:t>
            </w:r>
            <w:r w:rsidR="00E40B1F" w:rsidRPr="00E40B1F">
              <w:rPr>
                <w:rFonts w:ascii="Book Antiqua" w:hAnsi="Book Antiqua"/>
                <w:color w:val="000000" w:themeColor="text1"/>
                <w:sz w:val="20"/>
                <w:szCs w:val="20"/>
              </w:rPr>
              <w:t>pravde (AP) Sudski savet Kosova (SSK) TSK</w:t>
            </w:r>
          </w:p>
        </w:tc>
        <w:tc>
          <w:tcPr>
            <w:tcW w:w="1620" w:type="dxa"/>
            <w:shd w:val="clear" w:color="auto" w:fill="auto"/>
          </w:tcPr>
          <w:p w:rsidR="00172FFB" w:rsidRPr="00172FFB" w:rsidRDefault="00E40B1F" w:rsidP="00172FFB">
            <w:pPr>
              <w:rPr>
                <w:rFonts w:ascii="Book Antiqua" w:hAnsi="Book Antiqua"/>
                <w:color w:val="000000" w:themeColor="text1"/>
                <w:sz w:val="20"/>
                <w:szCs w:val="20"/>
              </w:rPr>
            </w:pPr>
            <w:r w:rsidRPr="00E40B1F">
              <w:rPr>
                <w:rFonts w:ascii="Book Antiqua" w:hAnsi="Book Antiqua"/>
                <w:color w:val="000000" w:themeColor="text1"/>
                <w:sz w:val="20"/>
                <w:szCs w:val="20"/>
              </w:rPr>
              <w:t>5 specijalizovanih obuka održanih tokom godine</w:t>
            </w:r>
          </w:p>
          <w:p w:rsidR="00172FFB" w:rsidRPr="00172FFB" w:rsidRDefault="00172FFB" w:rsidP="00172FFB">
            <w:pPr>
              <w:rPr>
                <w:rFonts w:ascii="Book Antiqua" w:hAnsi="Book Antiqua"/>
                <w:color w:val="000000" w:themeColor="text1"/>
                <w:sz w:val="20"/>
                <w:szCs w:val="20"/>
              </w:rPr>
            </w:pPr>
          </w:p>
          <w:p w:rsidR="00172FFB" w:rsidRPr="00172FFB" w:rsidRDefault="00172FFB" w:rsidP="00172FFB">
            <w:pPr>
              <w:rPr>
                <w:rFonts w:ascii="Book Antiqua" w:hAnsi="Book Antiqua"/>
                <w:color w:val="000000" w:themeColor="text1"/>
                <w:sz w:val="20"/>
                <w:szCs w:val="20"/>
              </w:rPr>
            </w:pPr>
          </w:p>
        </w:tc>
        <w:tc>
          <w:tcPr>
            <w:tcW w:w="1350" w:type="dxa"/>
            <w:shd w:val="clear" w:color="auto" w:fill="auto"/>
          </w:tcPr>
          <w:p w:rsidR="00E40B1F" w:rsidRPr="00E40B1F" w:rsidRDefault="00E40B1F" w:rsidP="00E40B1F">
            <w:pPr>
              <w:rPr>
                <w:rFonts w:ascii="Book Antiqua" w:hAnsi="Book Antiqua"/>
                <w:color w:val="000000" w:themeColor="text1"/>
                <w:sz w:val="20"/>
                <w:szCs w:val="20"/>
              </w:rPr>
            </w:pPr>
            <w:r w:rsidRPr="00E40B1F">
              <w:rPr>
                <w:rFonts w:ascii="Book Antiqua" w:hAnsi="Book Antiqua"/>
                <w:color w:val="000000" w:themeColor="text1"/>
                <w:sz w:val="20"/>
                <w:szCs w:val="20"/>
              </w:rPr>
              <w:t>Uputstvo Vrhovnog suda br. 113/2020 u vezi sa pravnom kvalifika</w:t>
            </w:r>
            <w:r>
              <w:rPr>
                <w:rFonts w:ascii="Book Antiqua" w:hAnsi="Book Antiqua"/>
                <w:color w:val="000000" w:themeColor="text1"/>
                <w:sz w:val="20"/>
                <w:szCs w:val="20"/>
              </w:rPr>
              <w:t>cijo m i tretiranjem slučajeva</w:t>
            </w:r>
            <w:r w:rsidRPr="00E40B1F">
              <w:rPr>
                <w:rFonts w:ascii="Book Antiqua" w:hAnsi="Book Antiqua"/>
                <w:color w:val="000000" w:themeColor="text1"/>
                <w:sz w:val="20"/>
                <w:szCs w:val="20"/>
              </w:rPr>
              <w:t xml:space="preserve"> </w:t>
            </w:r>
          </w:p>
          <w:p w:rsidR="00172FFB" w:rsidRPr="00172FFB" w:rsidRDefault="00E40B1F" w:rsidP="00E40B1F">
            <w:pPr>
              <w:rPr>
                <w:rFonts w:ascii="Book Antiqua" w:hAnsi="Book Antiqua"/>
                <w:color w:val="000000" w:themeColor="text1"/>
                <w:sz w:val="20"/>
                <w:szCs w:val="20"/>
              </w:rPr>
            </w:pPr>
            <w:r>
              <w:rPr>
                <w:rFonts w:ascii="Book Antiqua" w:hAnsi="Book Antiqua"/>
                <w:color w:val="000000" w:themeColor="text1"/>
                <w:sz w:val="20"/>
                <w:szCs w:val="20"/>
              </w:rPr>
              <w:t xml:space="preserve"> </w:t>
            </w:r>
            <w:r w:rsidRPr="00E40B1F">
              <w:rPr>
                <w:rFonts w:ascii="Book Antiqua" w:hAnsi="Book Antiqua"/>
                <w:color w:val="000000" w:themeColor="text1"/>
                <w:sz w:val="20"/>
                <w:szCs w:val="20"/>
              </w:rPr>
              <w:t>nasilja u porodici prema TSK -u i Istanbulske konvencije</w:t>
            </w:r>
            <w:r w:rsidR="00172FFB" w:rsidRPr="00172FFB">
              <w:rPr>
                <w:rFonts w:ascii="Book Antiqua" w:hAnsi="Book Antiqua"/>
                <w:color w:val="000000" w:themeColor="text1"/>
                <w:sz w:val="20"/>
                <w:szCs w:val="20"/>
              </w:rPr>
              <w:t>.</w:t>
            </w:r>
          </w:p>
        </w:tc>
        <w:tc>
          <w:tcPr>
            <w:tcW w:w="3600" w:type="dxa"/>
            <w:shd w:val="clear" w:color="auto" w:fill="92D050"/>
          </w:tcPr>
          <w:p w:rsidR="00172FFB" w:rsidRPr="000668DB" w:rsidRDefault="000668DB" w:rsidP="001A7624">
            <w:pPr>
              <w:jc w:val="both"/>
              <w:rPr>
                <w:rFonts w:ascii="Book Antiqua" w:hAnsi="Book Antiqua"/>
                <w:color w:val="000000" w:themeColor="text1"/>
                <w:sz w:val="20"/>
                <w:szCs w:val="20"/>
                <w:lang w:val="sr-Latn-RS"/>
              </w:rPr>
            </w:pPr>
            <w:r w:rsidRPr="000668DB">
              <w:rPr>
                <w:rFonts w:ascii="Book Antiqua" w:hAnsi="Book Antiqua"/>
                <w:color w:val="000000" w:themeColor="text1"/>
                <w:sz w:val="20"/>
                <w:szCs w:val="20"/>
                <w:lang w:val="sr-Latn-RS"/>
              </w:rPr>
              <w:t>Tokom 2022. godine realizovano je 5 obuka za prevenciju i suzbijanje nasilja u porodici – krivični aspekt</w:t>
            </w:r>
            <w:r w:rsidR="00172FFB" w:rsidRPr="000668DB">
              <w:rPr>
                <w:rFonts w:ascii="Book Antiqua" w:hAnsi="Book Antiqua"/>
                <w:color w:val="000000" w:themeColor="text1"/>
                <w:sz w:val="20"/>
                <w:szCs w:val="20"/>
                <w:lang w:val="sr-Latn-RS"/>
              </w:rPr>
              <w:t>:</w:t>
            </w:r>
          </w:p>
          <w:p w:rsidR="00172FFB" w:rsidRPr="000668DB" w:rsidRDefault="00172FFB" w:rsidP="001A7624">
            <w:pPr>
              <w:jc w:val="both"/>
              <w:rPr>
                <w:rFonts w:ascii="Book Antiqua" w:hAnsi="Book Antiqua"/>
                <w:color w:val="000000" w:themeColor="text1"/>
                <w:sz w:val="20"/>
                <w:szCs w:val="20"/>
                <w:lang w:val="sr-Latn-RS"/>
              </w:rPr>
            </w:pPr>
            <w:r w:rsidRPr="000668DB">
              <w:rPr>
                <w:rFonts w:ascii="Book Antiqua" w:hAnsi="Book Antiqua"/>
                <w:color w:val="000000" w:themeColor="text1"/>
                <w:sz w:val="20"/>
                <w:szCs w:val="20"/>
                <w:lang w:val="sr-Latn-RS"/>
              </w:rPr>
              <w:t xml:space="preserve">                                                                                              </w:t>
            </w:r>
          </w:p>
          <w:p w:rsidR="00172FFB" w:rsidRPr="000668DB" w:rsidRDefault="00172FFB" w:rsidP="001A7624">
            <w:pPr>
              <w:jc w:val="both"/>
              <w:rPr>
                <w:rFonts w:ascii="Book Antiqua" w:hAnsi="Book Antiqua"/>
                <w:color w:val="000000" w:themeColor="text1"/>
                <w:sz w:val="20"/>
                <w:szCs w:val="20"/>
                <w:lang w:val="sr-Latn-RS"/>
              </w:rPr>
            </w:pPr>
            <w:r w:rsidRPr="000668DB">
              <w:rPr>
                <w:rFonts w:ascii="Book Antiqua" w:hAnsi="Book Antiqua"/>
                <w:color w:val="000000" w:themeColor="text1"/>
                <w:sz w:val="20"/>
                <w:szCs w:val="20"/>
                <w:lang w:val="sr-Latn-RS"/>
              </w:rPr>
              <w:t xml:space="preserve">- </w:t>
            </w:r>
            <w:r w:rsidR="00585086" w:rsidRPr="00585086">
              <w:rPr>
                <w:rFonts w:ascii="Book Antiqua" w:hAnsi="Book Antiqua"/>
                <w:color w:val="000000" w:themeColor="text1"/>
                <w:sz w:val="20"/>
                <w:szCs w:val="20"/>
                <w:lang w:val="sr-Latn-RS"/>
              </w:rPr>
              <w:t>Obuka 1. Specijalizovani program obuke. Na ovoj obuci je učestvovalo 67 učesnika. Od njih 50 sudija i 17 tužilaca</w:t>
            </w:r>
            <w:r w:rsidRPr="000668DB">
              <w:rPr>
                <w:rFonts w:ascii="Book Antiqua" w:hAnsi="Book Antiqua"/>
                <w:color w:val="000000" w:themeColor="text1"/>
                <w:sz w:val="20"/>
                <w:szCs w:val="20"/>
                <w:lang w:val="sr-Latn-RS"/>
              </w:rPr>
              <w:t>.</w:t>
            </w:r>
            <w:r w:rsidRPr="000668DB">
              <w:rPr>
                <w:rStyle w:val="FootnoteReference"/>
                <w:rFonts w:ascii="Book Antiqua" w:hAnsi="Book Antiqua"/>
                <w:color w:val="000000" w:themeColor="text1"/>
                <w:sz w:val="20"/>
                <w:szCs w:val="20"/>
                <w:lang w:val="sr-Latn-RS"/>
              </w:rPr>
              <w:footnoteReference w:id="15"/>
            </w:r>
            <w:r w:rsidRPr="000668DB">
              <w:rPr>
                <w:rFonts w:ascii="Book Antiqua" w:hAnsi="Book Antiqua"/>
                <w:color w:val="000000" w:themeColor="text1"/>
                <w:sz w:val="20"/>
                <w:szCs w:val="20"/>
                <w:lang w:val="sr-Latn-RS"/>
              </w:rPr>
              <w:t xml:space="preserve"> </w:t>
            </w:r>
          </w:p>
          <w:p w:rsidR="00172FFB" w:rsidRPr="000668DB" w:rsidRDefault="00172FFB" w:rsidP="001A7624">
            <w:pPr>
              <w:jc w:val="both"/>
              <w:rPr>
                <w:rFonts w:ascii="Book Antiqua" w:hAnsi="Book Antiqua"/>
                <w:color w:val="000000" w:themeColor="text1"/>
                <w:sz w:val="20"/>
                <w:szCs w:val="20"/>
                <w:lang w:val="sr-Latn-RS"/>
              </w:rPr>
            </w:pPr>
            <w:r w:rsidRPr="000668DB">
              <w:rPr>
                <w:rFonts w:ascii="Book Antiqua" w:hAnsi="Book Antiqua"/>
                <w:color w:val="000000" w:themeColor="text1"/>
                <w:sz w:val="20"/>
                <w:szCs w:val="20"/>
                <w:lang w:val="sr-Latn-RS"/>
              </w:rPr>
              <w:t xml:space="preserve">                                                                                                                     </w:t>
            </w:r>
          </w:p>
          <w:p w:rsidR="00172FFB" w:rsidRPr="000668DB" w:rsidRDefault="00172FFB" w:rsidP="001A7624">
            <w:pPr>
              <w:jc w:val="both"/>
              <w:rPr>
                <w:rFonts w:ascii="Book Antiqua" w:hAnsi="Book Antiqua"/>
                <w:color w:val="000000" w:themeColor="text1"/>
                <w:sz w:val="20"/>
                <w:szCs w:val="20"/>
                <w:lang w:val="sr-Latn-RS"/>
              </w:rPr>
            </w:pPr>
            <w:r w:rsidRPr="000668DB">
              <w:rPr>
                <w:rFonts w:ascii="Book Antiqua" w:hAnsi="Book Antiqua"/>
                <w:color w:val="000000" w:themeColor="text1"/>
                <w:sz w:val="20"/>
                <w:szCs w:val="20"/>
                <w:lang w:val="sr-Latn-RS"/>
              </w:rPr>
              <w:t xml:space="preserve">- </w:t>
            </w:r>
            <w:r w:rsidR="00585086" w:rsidRPr="00585086">
              <w:rPr>
                <w:rFonts w:ascii="Book Antiqua" w:hAnsi="Book Antiqua"/>
                <w:color w:val="000000" w:themeColor="text1"/>
                <w:sz w:val="20"/>
                <w:szCs w:val="20"/>
                <w:lang w:val="sr-Latn-RS"/>
              </w:rPr>
              <w:t>Obuka 2. Podizanje kapaciteta sudija i tužilaca za optužbe i kazne u slučajevima nasilja u porodici. Na ovoj obuci učestvovalo je 1 sudija, 2 tužioca i 5 stručnih saradnika sudova i tužilaštava</w:t>
            </w:r>
            <w:r w:rsidRPr="000668DB">
              <w:rPr>
                <w:rFonts w:ascii="Book Antiqua" w:hAnsi="Book Antiqua"/>
                <w:color w:val="000000" w:themeColor="text1"/>
                <w:sz w:val="20"/>
                <w:szCs w:val="20"/>
                <w:lang w:val="sr-Latn-RS"/>
              </w:rPr>
              <w:t>.</w:t>
            </w:r>
            <w:r w:rsidRPr="000668DB">
              <w:rPr>
                <w:rStyle w:val="FootnoteReference"/>
                <w:rFonts w:ascii="Book Antiqua" w:hAnsi="Book Antiqua"/>
                <w:color w:val="000000" w:themeColor="text1"/>
                <w:sz w:val="20"/>
                <w:szCs w:val="20"/>
                <w:lang w:val="sr-Latn-RS"/>
              </w:rPr>
              <w:footnoteReference w:id="16"/>
            </w:r>
            <w:r w:rsidRPr="000668DB">
              <w:rPr>
                <w:rFonts w:ascii="Book Antiqua" w:hAnsi="Book Antiqua"/>
                <w:color w:val="000000" w:themeColor="text1"/>
                <w:sz w:val="20"/>
                <w:szCs w:val="20"/>
                <w:lang w:val="sr-Latn-RS"/>
              </w:rPr>
              <w:t xml:space="preserve"> </w:t>
            </w:r>
          </w:p>
          <w:p w:rsidR="00172FFB" w:rsidRPr="000668DB" w:rsidRDefault="00172FFB" w:rsidP="001A7624">
            <w:pPr>
              <w:jc w:val="both"/>
              <w:rPr>
                <w:rFonts w:ascii="Book Antiqua" w:hAnsi="Book Antiqua"/>
                <w:color w:val="000000" w:themeColor="text1"/>
                <w:sz w:val="20"/>
                <w:szCs w:val="20"/>
                <w:lang w:val="sr-Latn-RS"/>
              </w:rPr>
            </w:pPr>
            <w:r w:rsidRPr="000668DB">
              <w:rPr>
                <w:rFonts w:ascii="Book Antiqua" w:hAnsi="Book Antiqua"/>
                <w:color w:val="000000" w:themeColor="text1"/>
                <w:sz w:val="20"/>
                <w:szCs w:val="20"/>
                <w:lang w:val="sr-Latn-RS"/>
              </w:rPr>
              <w:t xml:space="preserve">                                         </w:t>
            </w:r>
          </w:p>
          <w:p w:rsidR="00172FFB" w:rsidRPr="000668DB" w:rsidRDefault="00172FFB" w:rsidP="001A7624">
            <w:pPr>
              <w:jc w:val="both"/>
              <w:rPr>
                <w:rFonts w:ascii="Book Antiqua" w:hAnsi="Book Antiqua"/>
                <w:color w:val="000000" w:themeColor="text1"/>
                <w:sz w:val="20"/>
                <w:szCs w:val="20"/>
                <w:lang w:val="sr-Latn-RS"/>
              </w:rPr>
            </w:pPr>
            <w:r w:rsidRPr="000668DB">
              <w:rPr>
                <w:rFonts w:ascii="Book Antiqua" w:hAnsi="Book Antiqua"/>
                <w:color w:val="000000" w:themeColor="text1"/>
                <w:sz w:val="20"/>
                <w:szCs w:val="20"/>
                <w:lang w:val="sr-Latn-RS"/>
              </w:rPr>
              <w:t xml:space="preserve">- </w:t>
            </w:r>
            <w:r w:rsidR="00585086" w:rsidRPr="00585086">
              <w:rPr>
                <w:rFonts w:ascii="Book Antiqua" w:hAnsi="Book Antiqua"/>
                <w:color w:val="000000" w:themeColor="text1"/>
                <w:sz w:val="20"/>
                <w:szCs w:val="20"/>
                <w:lang w:val="sr-Latn-RS"/>
              </w:rPr>
              <w:t xml:space="preserve">Obuka 3. Istanbulska konvencija: Jačanje implementacije za okončanje nasilja nad ženama, nasilja u porodici </w:t>
            </w:r>
            <w:r w:rsidR="00585086" w:rsidRPr="00585086">
              <w:rPr>
                <w:rFonts w:ascii="Book Antiqua" w:hAnsi="Book Antiqua"/>
                <w:color w:val="000000" w:themeColor="text1"/>
                <w:sz w:val="20"/>
                <w:szCs w:val="20"/>
                <w:lang w:val="sr-Latn-RS"/>
              </w:rPr>
              <w:lastRenderedPageBreak/>
              <w:t>i rodno zasnovanog nasilja. Ovu obuku je pohađao 1 sudija, 9 stručnih saradnika iz sudova i tužilaštava, kao i 3 službenika besplatne pravne pomoći</w:t>
            </w:r>
            <w:r w:rsidRPr="000668DB">
              <w:rPr>
                <w:rFonts w:ascii="Book Antiqua" w:hAnsi="Book Antiqua"/>
                <w:color w:val="000000" w:themeColor="text1"/>
                <w:sz w:val="20"/>
                <w:szCs w:val="20"/>
                <w:lang w:val="sr-Latn-RS"/>
              </w:rPr>
              <w:t>.</w:t>
            </w:r>
            <w:r w:rsidRPr="000668DB">
              <w:rPr>
                <w:rStyle w:val="FootnoteReference"/>
                <w:rFonts w:ascii="Book Antiqua" w:hAnsi="Book Antiqua"/>
                <w:color w:val="000000" w:themeColor="text1"/>
                <w:sz w:val="20"/>
                <w:szCs w:val="20"/>
                <w:lang w:val="sr-Latn-RS"/>
              </w:rPr>
              <w:footnoteReference w:id="17"/>
            </w:r>
            <w:r w:rsidRPr="000668DB">
              <w:rPr>
                <w:rFonts w:ascii="Book Antiqua" w:hAnsi="Book Antiqua"/>
                <w:color w:val="000000" w:themeColor="text1"/>
                <w:sz w:val="20"/>
                <w:szCs w:val="20"/>
                <w:lang w:val="sr-Latn-RS"/>
              </w:rPr>
              <w:t xml:space="preserve"> </w:t>
            </w:r>
          </w:p>
          <w:p w:rsidR="00172FFB" w:rsidRPr="000668DB" w:rsidRDefault="00172FFB" w:rsidP="001A7624">
            <w:pPr>
              <w:jc w:val="both"/>
              <w:rPr>
                <w:rFonts w:ascii="Book Antiqua" w:hAnsi="Book Antiqua"/>
                <w:color w:val="000000" w:themeColor="text1"/>
                <w:sz w:val="20"/>
                <w:szCs w:val="20"/>
                <w:lang w:val="sr-Latn-RS"/>
              </w:rPr>
            </w:pPr>
            <w:r w:rsidRPr="000668DB">
              <w:rPr>
                <w:rFonts w:ascii="Book Antiqua" w:hAnsi="Book Antiqua"/>
                <w:color w:val="000000" w:themeColor="text1"/>
                <w:sz w:val="20"/>
                <w:szCs w:val="20"/>
                <w:lang w:val="sr-Latn-RS"/>
              </w:rPr>
              <w:t xml:space="preserve">                                                                                                                                         </w:t>
            </w:r>
          </w:p>
          <w:p w:rsidR="00172FFB" w:rsidRPr="000668DB" w:rsidRDefault="00172FFB" w:rsidP="001A7624">
            <w:pPr>
              <w:jc w:val="both"/>
              <w:rPr>
                <w:rFonts w:ascii="Book Antiqua" w:hAnsi="Book Antiqua"/>
                <w:color w:val="000000" w:themeColor="text1"/>
                <w:sz w:val="20"/>
                <w:szCs w:val="20"/>
                <w:lang w:val="sr-Latn-RS"/>
              </w:rPr>
            </w:pPr>
            <w:r w:rsidRPr="000668DB">
              <w:rPr>
                <w:rFonts w:ascii="Book Antiqua" w:hAnsi="Book Antiqua"/>
                <w:color w:val="000000" w:themeColor="text1"/>
                <w:sz w:val="20"/>
                <w:szCs w:val="20"/>
                <w:lang w:val="sr-Latn-RS"/>
              </w:rPr>
              <w:t xml:space="preserve">- </w:t>
            </w:r>
            <w:r w:rsidR="00585086" w:rsidRPr="00585086">
              <w:rPr>
                <w:rFonts w:ascii="Book Antiqua" w:hAnsi="Book Antiqua"/>
                <w:color w:val="000000" w:themeColor="text1"/>
                <w:sz w:val="20"/>
                <w:szCs w:val="20"/>
                <w:lang w:val="sr-Latn-RS"/>
              </w:rPr>
              <w:t>Obuka 4. Istanbulska konvencija: Jačanje implementacije za okončanje nasilja nad ženama, nasilja u porodici i rodno zasnovanog nasilja. Ovo suđenje pobadao je 1 sudija i 3 stručna saradnika iz tužilaštva</w:t>
            </w:r>
            <w:r w:rsidRPr="000668DB">
              <w:rPr>
                <w:rFonts w:ascii="Book Antiqua" w:hAnsi="Book Antiqua"/>
                <w:color w:val="000000" w:themeColor="text1"/>
                <w:sz w:val="20"/>
                <w:szCs w:val="20"/>
                <w:lang w:val="sr-Latn-RS"/>
              </w:rPr>
              <w:t>.</w:t>
            </w:r>
            <w:r w:rsidRPr="000668DB">
              <w:rPr>
                <w:rStyle w:val="FootnoteReference"/>
                <w:rFonts w:ascii="Book Antiqua" w:hAnsi="Book Antiqua"/>
                <w:color w:val="000000" w:themeColor="text1"/>
                <w:sz w:val="20"/>
                <w:szCs w:val="20"/>
                <w:lang w:val="sr-Latn-RS"/>
              </w:rPr>
              <w:footnoteReference w:id="18"/>
            </w:r>
            <w:r w:rsidRPr="000668DB">
              <w:rPr>
                <w:rFonts w:ascii="Book Antiqua" w:hAnsi="Book Antiqua"/>
                <w:color w:val="000000" w:themeColor="text1"/>
                <w:sz w:val="20"/>
                <w:szCs w:val="20"/>
                <w:lang w:val="sr-Latn-RS"/>
              </w:rPr>
              <w:t xml:space="preserve"> </w:t>
            </w:r>
          </w:p>
          <w:p w:rsidR="00172FFB" w:rsidRPr="00172FFB" w:rsidRDefault="00172FFB" w:rsidP="001A7624">
            <w:pPr>
              <w:jc w:val="both"/>
              <w:rPr>
                <w:rFonts w:ascii="Book Antiqua" w:hAnsi="Book Antiqua"/>
                <w:color w:val="000000" w:themeColor="text1"/>
                <w:sz w:val="20"/>
                <w:szCs w:val="20"/>
              </w:rPr>
            </w:pPr>
          </w:p>
          <w:p w:rsidR="00172FFB" w:rsidRPr="00585086" w:rsidRDefault="00172FFB" w:rsidP="001A7624">
            <w:pPr>
              <w:jc w:val="both"/>
              <w:rPr>
                <w:rFonts w:ascii="Book Antiqua" w:hAnsi="Book Antiqua"/>
                <w:color w:val="000000" w:themeColor="text1"/>
                <w:sz w:val="20"/>
                <w:szCs w:val="20"/>
                <w:lang w:val="sr-Latn-RS"/>
              </w:rPr>
            </w:pPr>
            <w:r w:rsidRPr="00172FFB">
              <w:rPr>
                <w:rFonts w:ascii="Book Antiqua" w:hAnsi="Book Antiqua"/>
                <w:color w:val="000000" w:themeColor="text1"/>
                <w:sz w:val="20"/>
                <w:szCs w:val="20"/>
              </w:rPr>
              <w:t xml:space="preserve">- </w:t>
            </w:r>
            <w:r w:rsidR="00585086" w:rsidRPr="00585086">
              <w:rPr>
                <w:rFonts w:ascii="Book Antiqua" w:hAnsi="Book Antiqua"/>
                <w:color w:val="000000" w:themeColor="text1"/>
                <w:sz w:val="20"/>
                <w:szCs w:val="20"/>
                <w:lang w:val="sr-Latn-RS"/>
              </w:rPr>
              <w:t>Obuka 5. Istanbulska konvencija: Jačanje implementacije za okončanje nasilja nad ženama, nasilja u porodici i rodno zasnovanog nasilja. Ovu obuku je pohađalo 1 tužilac, 11 stručnih saradnika iz sudova i tužilaštava, 2 službenika besplatne pravne pomoći i 4 policijska slu</w:t>
            </w:r>
            <w:r w:rsidR="00585086" w:rsidRPr="00585086">
              <w:rPr>
                <w:rFonts w:ascii="Book Antiqua" w:hAnsi="Book Antiqua" w:cs="Book Antiqua"/>
                <w:color w:val="000000" w:themeColor="text1"/>
                <w:sz w:val="20"/>
                <w:szCs w:val="20"/>
                <w:lang w:val="sr-Latn-RS"/>
              </w:rPr>
              <w:t>ž</w:t>
            </w:r>
            <w:r w:rsidR="00585086" w:rsidRPr="00585086">
              <w:rPr>
                <w:rFonts w:ascii="Book Antiqua" w:hAnsi="Book Antiqua"/>
                <w:color w:val="000000" w:themeColor="text1"/>
                <w:sz w:val="20"/>
                <w:szCs w:val="20"/>
                <w:lang w:val="sr-Latn-RS"/>
              </w:rPr>
              <w:t>benika</w:t>
            </w:r>
            <w:r w:rsidRPr="00585086">
              <w:rPr>
                <w:rFonts w:ascii="Book Antiqua" w:hAnsi="Book Antiqua"/>
                <w:color w:val="000000" w:themeColor="text1"/>
                <w:sz w:val="20"/>
                <w:szCs w:val="20"/>
                <w:lang w:val="sr-Latn-RS"/>
              </w:rPr>
              <w:t>.</w:t>
            </w:r>
            <w:r w:rsidRPr="00585086">
              <w:rPr>
                <w:rStyle w:val="FootnoteReference"/>
                <w:rFonts w:ascii="Book Antiqua" w:hAnsi="Book Antiqua"/>
                <w:color w:val="000000" w:themeColor="text1"/>
                <w:sz w:val="20"/>
                <w:szCs w:val="20"/>
                <w:lang w:val="sr-Latn-RS"/>
              </w:rPr>
              <w:footnoteReference w:id="19"/>
            </w:r>
            <w:r w:rsidRPr="00585086">
              <w:rPr>
                <w:rFonts w:ascii="Book Antiqua" w:hAnsi="Book Antiqua"/>
                <w:color w:val="000000" w:themeColor="text1"/>
                <w:sz w:val="20"/>
                <w:szCs w:val="20"/>
                <w:lang w:val="sr-Latn-RS"/>
              </w:rPr>
              <w:t xml:space="preserve"> </w:t>
            </w:r>
          </w:p>
          <w:p w:rsidR="00172FFB" w:rsidRPr="00585086" w:rsidRDefault="00585086" w:rsidP="001A7624">
            <w:pPr>
              <w:jc w:val="both"/>
              <w:rPr>
                <w:rFonts w:ascii="Book Antiqua" w:hAnsi="Book Antiqua"/>
                <w:color w:val="000000" w:themeColor="text1"/>
                <w:sz w:val="20"/>
                <w:szCs w:val="20"/>
                <w:lang w:val="sr-Latn-RS"/>
              </w:rPr>
            </w:pPr>
            <w:r w:rsidRPr="00585086">
              <w:rPr>
                <w:rFonts w:ascii="Book Antiqua" w:hAnsi="Book Antiqua"/>
                <w:color w:val="000000" w:themeColor="text1"/>
                <w:sz w:val="20"/>
                <w:szCs w:val="20"/>
                <w:lang w:val="sr-Latn-RS"/>
              </w:rPr>
              <w:t>Takođe, realizovane su još 4 obuke o nediskriminaciji po osnovu pola, etničke pripadnosti, vere i rase</w:t>
            </w:r>
            <w:r w:rsidR="00172FFB" w:rsidRPr="00585086">
              <w:rPr>
                <w:rFonts w:ascii="Book Antiqua" w:hAnsi="Book Antiqua"/>
                <w:color w:val="000000" w:themeColor="text1"/>
                <w:sz w:val="20"/>
                <w:szCs w:val="20"/>
                <w:lang w:val="sr-Latn-RS"/>
              </w:rPr>
              <w:t xml:space="preserve">.                                                                                        </w:t>
            </w:r>
          </w:p>
          <w:p w:rsidR="00172FFB" w:rsidRPr="00585086" w:rsidRDefault="00172FFB" w:rsidP="001A7624">
            <w:pPr>
              <w:jc w:val="both"/>
              <w:rPr>
                <w:rFonts w:ascii="Book Antiqua" w:hAnsi="Book Antiqua"/>
                <w:color w:val="000000" w:themeColor="text1"/>
                <w:sz w:val="20"/>
                <w:szCs w:val="20"/>
                <w:lang w:val="sr-Latn-RS"/>
              </w:rPr>
            </w:pPr>
          </w:p>
          <w:p w:rsidR="00172FFB" w:rsidRPr="00585086" w:rsidRDefault="00172FFB" w:rsidP="001A7624">
            <w:pPr>
              <w:jc w:val="both"/>
              <w:rPr>
                <w:rFonts w:ascii="Book Antiqua" w:hAnsi="Book Antiqua"/>
                <w:color w:val="000000" w:themeColor="text1"/>
                <w:sz w:val="20"/>
                <w:szCs w:val="20"/>
                <w:lang w:val="sr-Latn-RS"/>
              </w:rPr>
            </w:pPr>
            <w:r w:rsidRPr="00585086">
              <w:rPr>
                <w:rFonts w:ascii="Book Antiqua" w:hAnsi="Book Antiqua"/>
                <w:color w:val="000000" w:themeColor="text1"/>
                <w:sz w:val="20"/>
                <w:szCs w:val="20"/>
                <w:lang w:val="sr-Latn-RS"/>
              </w:rPr>
              <w:t xml:space="preserve">- </w:t>
            </w:r>
            <w:r w:rsidR="00585086" w:rsidRPr="00585086">
              <w:rPr>
                <w:rFonts w:ascii="Book Antiqua" w:hAnsi="Book Antiqua"/>
                <w:color w:val="000000" w:themeColor="text1"/>
                <w:sz w:val="20"/>
                <w:szCs w:val="20"/>
                <w:lang w:val="sr-Latn-RS"/>
              </w:rPr>
              <w:t>Obuka 1. Podsticanje nacionalne, rasne, verske ili etničke mržnje, razdora ili netrpeljivosti Ovu obuku pohađalo 4 sudije i 5 tužilaca</w:t>
            </w:r>
            <w:r w:rsidRPr="00585086">
              <w:rPr>
                <w:rFonts w:ascii="Book Antiqua" w:hAnsi="Book Antiqua"/>
                <w:color w:val="000000" w:themeColor="text1"/>
                <w:sz w:val="20"/>
                <w:szCs w:val="20"/>
                <w:lang w:val="sr-Latn-RS"/>
              </w:rPr>
              <w:t>.</w:t>
            </w:r>
            <w:r w:rsidRPr="00585086">
              <w:rPr>
                <w:rStyle w:val="FootnoteReference"/>
                <w:rFonts w:ascii="Book Antiqua" w:hAnsi="Book Antiqua"/>
                <w:color w:val="000000" w:themeColor="text1"/>
                <w:sz w:val="20"/>
                <w:szCs w:val="20"/>
                <w:lang w:val="sr-Latn-RS"/>
              </w:rPr>
              <w:footnoteReference w:id="20"/>
            </w:r>
            <w:r w:rsidRPr="00585086">
              <w:rPr>
                <w:rFonts w:ascii="Book Antiqua" w:hAnsi="Book Antiqua"/>
                <w:color w:val="000000" w:themeColor="text1"/>
                <w:sz w:val="20"/>
                <w:szCs w:val="20"/>
                <w:lang w:val="sr-Latn-RS"/>
              </w:rPr>
              <w:t xml:space="preserve"> </w:t>
            </w:r>
          </w:p>
          <w:p w:rsidR="00172FFB" w:rsidRPr="00585086" w:rsidRDefault="00172FFB" w:rsidP="001A7624">
            <w:pPr>
              <w:jc w:val="both"/>
              <w:rPr>
                <w:rFonts w:ascii="Book Antiqua" w:hAnsi="Book Antiqua"/>
                <w:color w:val="000000" w:themeColor="text1"/>
                <w:sz w:val="20"/>
                <w:szCs w:val="20"/>
                <w:lang w:val="sr-Latn-RS"/>
              </w:rPr>
            </w:pPr>
          </w:p>
          <w:p w:rsidR="00172FFB" w:rsidRPr="00172FFB" w:rsidRDefault="00172FFB" w:rsidP="001A7624">
            <w:pPr>
              <w:jc w:val="both"/>
              <w:rPr>
                <w:rFonts w:ascii="Book Antiqua" w:hAnsi="Book Antiqua"/>
                <w:color w:val="000000" w:themeColor="text1"/>
                <w:sz w:val="20"/>
                <w:szCs w:val="20"/>
              </w:rPr>
            </w:pPr>
            <w:r w:rsidRPr="00585086">
              <w:rPr>
                <w:rFonts w:ascii="Book Antiqua" w:hAnsi="Book Antiqua"/>
                <w:color w:val="000000" w:themeColor="text1"/>
                <w:sz w:val="20"/>
                <w:szCs w:val="20"/>
                <w:lang w:val="sr-Latn-RS"/>
              </w:rPr>
              <w:lastRenderedPageBreak/>
              <w:t xml:space="preserve">- </w:t>
            </w:r>
            <w:r w:rsidR="00E51B22" w:rsidRPr="00E51B22">
              <w:rPr>
                <w:rFonts w:ascii="Book Antiqua" w:hAnsi="Book Antiqua"/>
                <w:color w:val="000000" w:themeColor="text1"/>
                <w:sz w:val="20"/>
                <w:szCs w:val="20"/>
                <w:lang w:val="sr-Latn-RS"/>
              </w:rPr>
              <w:t>Obuka 2. Pristup pravdi za ugrožene-krivične grupe. Ovu obuku pohađalo 3 tužioca i 18 stručnih saradnika</w:t>
            </w:r>
            <w:r w:rsidRPr="00585086">
              <w:rPr>
                <w:rFonts w:ascii="Book Antiqua" w:hAnsi="Book Antiqua"/>
                <w:color w:val="000000" w:themeColor="text1"/>
                <w:sz w:val="20"/>
                <w:szCs w:val="20"/>
                <w:lang w:val="sr-Latn-RS"/>
              </w:rPr>
              <w:t>.</w:t>
            </w:r>
            <w:r w:rsidRPr="00585086">
              <w:rPr>
                <w:rStyle w:val="FootnoteReference"/>
                <w:rFonts w:ascii="Book Antiqua" w:hAnsi="Book Antiqua"/>
                <w:color w:val="000000" w:themeColor="text1"/>
                <w:sz w:val="20"/>
                <w:szCs w:val="20"/>
                <w:lang w:val="sr-Latn-RS"/>
              </w:rPr>
              <w:footnoteReference w:id="21"/>
            </w:r>
            <w:r w:rsidRPr="00172FFB">
              <w:rPr>
                <w:rFonts w:ascii="Book Antiqua" w:hAnsi="Book Antiqua"/>
                <w:color w:val="000000" w:themeColor="text1"/>
                <w:sz w:val="20"/>
                <w:szCs w:val="20"/>
              </w:rPr>
              <w:t xml:space="preserve"> </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II.2.3</w:t>
            </w:r>
          </w:p>
        </w:tc>
        <w:tc>
          <w:tcPr>
            <w:tcW w:w="2070" w:type="dxa"/>
            <w:shd w:val="clear" w:color="auto" w:fill="auto"/>
          </w:tcPr>
          <w:p w:rsidR="00172FFB" w:rsidRPr="00172FFB" w:rsidRDefault="004E2FFD" w:rsidP="00172FFB">
            <w:pPr>
              <w:rPr>
                <w:rFonts w:ascii="Book Antiqua" w:hAnsi="Book Antiqua"/>
                <w:color w:val="000000" w:themeColor="text1"/>
                <w:sz w:val="20"/>
                <w:szCs w:val="20"/>
              </w:rPr>
            </w:pPr>
            <w:r w:rsidRPr="004E2FFD">
              <w:rPr>
                <w:rFonts w:ascii="Book Antiqua" w:hAnsi="Book Antiqua"/>
                <w:color w:val="000000" w:themeColor="text1"/>
                <w:sz w:val="20"/>
                <w:szCs w:val="20"/>
              </w:rPr>
              <w:t>Pružanje obuke za sudije o građanskom aspektu, odnosno sudski postupak za odlučivanje prema zahtevima za zaštitne naloge,   kao i u vezi podele zajedničke imovine nakon razvoda braka, alimentacije, finansijskog izdržavanja supružnika i dr</w:t>
            </w:r>
          </w:p>
        </w:tc>
        <w:tc>
          <w:tcPr>
            <w:tcW w:w="720" w:type="dxa"/>
            <w:shd w:val="clear" w:color="auto" w:fill="auto"/>
          </w:tcPr>
          <w:p w:rsidR="00172FFB" w:rsidRPr="00172FFB" w:rsidRDefault="004E2FFD" w:rsidP="00172FFB">
            <w:pPr>
              <w:rPr>
                <w:rFonts w:ascii="Book Antiqua" w:hAnsi="Book Antiqua"/>
                <w:color w:val="000000" w:themeColor="text1"/>
                <w:sz w:val="20"/>
                <w:szCs w:val="20"/>
              </w:rPr>
            </w:pPr>
            <w:r w:rsidRPr="004E2FFD">
              <w:rPr>
                <w:rFonts w:ascii="Book Antiqua" w:hAnsi="Book Antiqua"/>
                <w:color w:val="000000" w:themeColor="text1"/>
                <w:sz w:val="20"/>
                <w:szCs w:val="20"/>
              </w:rPr>
              <w:t>Kontinuira no</w:t>
            </w:r>
          </w:p>
        </w:tc>
        <w:tc>
          <w:tcPr>
            <w:tcW w:w="1170" w:type="dxa"/>
            <w:shd w:val="clear" w:color="auto" w:fill="auto"/>
          </w:tcPr>
          <w:p w:rsidR="00172FFB" w:rsidRPr="00172FFB" w:rsidRDefault="004E2FFD" w:rsidP="00172FFB">
            <w:pPr>
              <w:rPr>
                <w:rFonts w:ascii="Book Antiqua" w:hAnsi="Book Antiqua"/>
                <w:color w:val="000000" w:themeColor="text1"/>
                <w:sz w:val="20"/>
                <w:szCs w:val="20"/>
              </w:rPr>
            </w:pPr>
            <w:r w:rsidRPr="004E2FFD">
              <w:rPr>
                <w:rFonts w:ascii="Book Antiqua" w:hAnsi="Book Antiqua"/>
                <w:color w:val="000000" w:themeColor="text1"/>
                <w:sz w:val="20"/>
                <w:szCs w:val="20"/>
              </w:rPr>
              <w:t>Budžet Vlade Kosova</w:t>
            </w:r>
          </w:p>
          <w:p w:rsidR="00172FFB" w:rsidRPr="00172FFB" w:rsidRDefault="00172FFB" w:rsidP="00172FFB">
            <w:pPr>
              <w:rPr>
                <w:rFonts w:ascii="Book Antiqua" w:hAnsi="Book Antiqua"/>
                <w:color w:val="000000" w:themeColor="text1"/>
                <w:sz w:val="20"/>
                <w:szCs w:val="20"/>
              </w:rPr>
            </w:pPr>
          </w:p>
        </w:tc>
        <w:tc>
          <w:tcPr>
            <w:tcW w:w="1890" w:type="dxa"/>
            <w:shd w:val="clear" w:color="auto" w:fill="auto"/>
          </w:tcPr>
          <w:p w:rsidR="004E2FFD" w:rsidRPr="004E2FFD" w:rsidRDefault="004E2FFD" w:rsidP="004E2FFD">
            <w:pPr>
              <w:rPr>
                <w:rFonts w:ascii="Book Antiqua" w:hAnsi="Book Antiqua"/>
                <w:color w:val="000000" w:themeColor="text1"/>
                <w:sz w:val="20"/>
                <w:szCs w:val="20"/>
              </w:rPr>
            </w:pPr>
            <w:r w:rsidRPr="004E2FFD">
              <w:rPr>
                <w:rFonts w:ascii="Book Antiqua" w:hAnsi="Book Antiqua"/>
                <w:color w:val="000000" w:themeColor="text1"/>
                <w:sz w:val="20"/>
                <w:szCs w:val="20"/>
              </w:rPr>
              <w:t xml:space="preserve">Akademija pravde (AP) Sudski savet Kosova (SSK) </w:t>
            </w:r>
          </w:p>
          <w:p w:rsidR="00172FFB" w:rsidRPr="00172FFB" w:rsidRDefault="00172FFB" w:rsidP="00172FFB">
            <w:pPr>
              <w:rPr>
                <w:rFonts w:ascii="Book Antiqua" w:hAnsi="Book Antiqua"/>
                <w:color w:val="000000" w:themeColor="text1"/>
                <w:sz w:val="20"/>
                <w:szCs w:val="20"/>
              </w:rPr>
            </w:pPr>
          </w:p>
        </w:tc>
        <w:tc>
          <w:tcPr>
            <w:tcW w:w="1620" w:type="dxa"/>
            <w:shd w:val="clear" w:color="auto" w:fill="auto"/>
          </w:tcPr>
          <w:p w:rsidR="00172FFB" w:rsidRPr="00172FFB" w:rsidRDefault="004E2FFD" w:rsidP="00172FFB">
            <w:pPr>
              <w:rPr>
                <w:rFonts w:ascii="Book Antiqua" w:hAnsi="Book Antiqua"/>
                <w:color w:val="000000" w:themeColor="text1"/>
                <w:sz w:val="20"/>
                <w:szCs w:val="20"/>
              </w:rPr>
            </w:pPr>
            <w:r w:rsidRPr="004E2FFD">
              <w:rPr>
                <w:rFonts w:ascii="Book Antiqua" w:hAnsi="Book Antiqua"/>
                <w:color w:val="000000" w:themeColor="text1"/>
                <w:sz w:val="20"/>
                <w:szCs w:val="20"/>
              </w:rPr>
              <w:t xml:space="preserve">2 obuke održanih tokom godine </w:t>
            </w:r>
          </w:p>
        </w:tc>
        <w:tc>
          <w:tcPr>
            <w:tcW w:w="1350" w:type="dxa"/>
            <w:shd w:val="clear" w:color="auto" w:fill="auto"/>
          </w:tcPr>
          <w:p w:rsidR="00172FFB" w:rsidRPr="00172FFB" w:rsidRDefault="00172FFB" w:rsidP="00172FFB">
            <w:pPr>
              <w:rPr>
                <w:rFonts w:ascii="Book Antiqua" w:hAnsi="Book Antiqua"/>
                <w:color w:val="000000" w:themeColor="text1"/>
                <w:sz w:val="20"/>
                <w:szCs w:val="20"/>
              </w:rPr>
            </w:pPr>
          </w:p>
        </w:tc>
        <w:tc>
          <w:tcPr>
            <w:tcW w:w="3600" w:type="dxa"/>
            <w:shd w:val="clear" w:color="auto" w:fill="92D050"/>
          </w:tcPr>
          <w:p w:rsidR="00172FFB" w:rsidRPr="00FA6203" w:rsidRDefault="00E51B22" w:rsidP="001A7624">
            <w:pPr>
              <w:jc w:val="both"/>
              <w:rPr>
                <w:rFonts w:ascii="Book Antiqua" w:hAnsi="Book Antiqua"/>
                <w:color w:val="000000" w:themeColor="text1"/>
                <w:sz w:val="20"/>
                <w:szCs w:val="20"/>
                <w:lang w:val="sr-Latn-RS"/>
              </w:rPr>
            </w:pPr>
            <w:r w:rsidRPr="00FA6203">
              <w:rPr>
                <w:rFonts w:ascii="Book Antiqua" w:hAnsi="Book Antiqua"/>
                <w:color w:val="000000" w:themeColor="text1"/>
                <w:sz w:val="20"/>
                <w:szCs w:val="20"/>
                <w:lang w:val="sr-Latn-RS"/>
              </w:rPr>
              <w:t>U civilnoj oblasti realizovane su 3 aktivnosti obuke</w:t>
            </w:r>
            <w:r w:rsidR="00172FFB" w:rsidRPr="00FA6203">
              <w:rPr>
                <w:rFonts w:ascii="Book Antiqua" w:hAnsi="Book Antiqua"/>
                <w:color w:val="000000" w:themeColor="text1"/>
                <w:sz w:val="20"/>
                <w:szCs w:val="20"/>
                <w:lang w:val="sr-Latn-RS"/>
              </w:rPr>
              <w:t>:</w:t>
            </w:r>
          </w:p>
          <w:p w:rsidR="00172FFB" w:rsidRPr="00FA6203" w:rsidRDefault="00172FFB" w:rsidP="001A7624">
            <w:pPr>
              <w:jc w:val="both"/>
              <w:rPr>
                <w:rFonts w:ascii="Book Antiqua" w:hAnsi="Book Antiqua"/>
                <w:color w:val="000000" w:themeColor="text1"/>
                <w:sz w:val="20"/>
                <w:szCs w:val="20"/>
                <w:lang w:val="sr-Latn-RS"/>
              </w:rPr>
            </w:pPr>
            <w:r w:rsidRPr="00FA6203">
              <w:rPr>
                <w:rFonts w:ascii="Book Antiqua" w:hAnsi="Book Antiqua"/>
                <w:color w:val="000000" w:themeColor="text1"/>
                <w:sz w:val="20"/>
                <w:szCs w:val="20"/>
                <w:lang w:val="sr-Latn-RS"/>
              </w:rPr>
              <w:t xml:space="preserve">                                                               </w:t>
            </w:r>
          </w:p>
          <w:p w:rsidR="00172FFB" w:rsidRPr="00FA6203" w:rsidRDefault="00172FFB" w:rsidP="001A7624">
            <w:pPr>
              <w:jc w:val="both"/>
              <w:rPr>
                <w:rFonts w:ascii="Book Antiqua" w:hAnsi="Book Antiqua"/>
                <w:color w:val="000000" w:themeColor="text1"/>
                <w:sz w:val="20"/>
                <w:szCs w:val="20"/>
                <w:lang w:val="sr-Latn-RS"/>
              </w:rPr>
            </w:pPr>
            <w:r w:rsidRPr="00FA6203">
              <w:rPr>
                <w:rFonts w:ascii="Book Antiqua" w:hAnsi="Book Antiqua"/>
                <w:color w:val="000000" w:themeColor="text1"/>
                <w:sz w:val="20"/>
                <w:szCs w:val="20"/>
                <w:lang w:val="sr-Latn-RS"/>
              </w:rPr>
              <w:t xml:space="preserve">1) </w:t>
            </w:r>
            <w:r w:rsidR="00FA6203" w:rsidRPr="00FA6203">
              <w:rPr>
                <w:rFonts w:ascii="Book Antiqua" w:hAnsi="Book Antiqua"/>
                <w:color w:val="000000" w:themeColor="text1"/>
                <w:sz w:val="20"/>
                <w:szCs w:val="20"/>
                <w:lang w:val="sr-Latn-RS"/>
              </w:rPr>
              <w:t>Okrugli sto za porodična pitanja. Ovu obuku je pratilo 11 sudija</w:t>
            </w:r>
            <w:r w:rsidRPr="00FA6203">
              <w:rPr>
                <w:rFonts w:ascii="Book Antiqua" w:hAnsi="Book Antiqua"/>
                <w:color w:val="000000" w:themeColor="text1"/>
                <w:sz w:val="20"/>
                <w:szCs w:val="20"/>
                <w:lang w:val="sr-Latn-RS"/>
              </w:rPr>
              <w:t>.</w:t>
            </w:r>
            <w:r w:rsidRPr="00FA6203">
              <w:rPr>
                <w:rStyle w:val="FootnoteReference"/>
                <w:rFonts w:ascii="Book Antiqua" w:hAnsi="Book Antiqua"/>
                <w:color w:val="000000" w:themeColor="text1"/>
                <w:sz w:val="20"/>
                <w:szCs w:val="20"/>
                <w:lang w:val="sr-Latn-RS"/>
              </w:rPr>
              <w:footnoteReference w:id="22"/>
            </w:r>
            <w:r w:rsidRPr="00FA6203">
              <w:rPr>
                <w:rFonts w:ascii="Book Antiqua" w:hAnsi="Book Antiqua"/>
                <w:color w:val="000000" w:themeColor="text1"/>
                <w:sz w:val="20"/>
                <w:szCs w:val="20"/>
                <w:lang w:val="sr-Latn-RS"/>
              </w:rPr>
              <w:t xml:space="preserve"> </w:t>
            </w:r>
          </w:p>
          <w:p w:rsidR="00172FFB" w:rsidRPr="00FA6203" w:rsidRDefault="00172FFB" w:rsidP="001A7624">
            <w:pPr>
              <w:jc w:val="both"/>
              <w:rPr>
                <w:rFonts w:ascii="Book Antiqua" w:hAnsi="Book Antiqua"/>
                <w:color w:val="000000" w:themeColor="text1"/>
                <w:sz w:val="20"/>
                <w:szCs w:val="20"/>
                <w:lang w:val="sr-Latn-RS"/>
              </w:rPr>
            </w:pPr>
            <w:r w:rsidRPr="00FA6203">
              <w:rPr>
                <w:rFonts w:ascii="Book Antiqua" w:hAnsi="Book Antiqua"/>
                <w:color w:val="000000" w:themeColor="text1"/>
                <w:sz w:val="20"/>
                <w:szCs w:val="20"/>
                <w:lang w:val="sr-Latn-RS"/>
              </w:rPr>
              <w:t xml:space="preserve">                                                                                                                                                            </w:t>
            </w:r>
          </w:p>
          <w:p w:rsidR="00172FFB" w:rsidRPr="00FA6203" w:rsidRDefault="00172FFB" w:rsidP="001A7624">
            <w:pPr>
              <w:jc w:val="both"/>
              <w:rPr>
                <w:rFonts w:ascii="Book Antiqua" w:hAnsi="Book Antiqua"/>
                <w:color w:val="000000" w:themeColor="text1"/>
                <w:sz w:val="20"/>
                <w:szCs w:val="20"/>
                <w:lang w:val="sr-Latn-RS"/>
              </w:rPr>
            </w:pPr>
            <w:r w:rsidRPr="00FA6203">
              <w:rPr>
                <w:rFonts w:ascii="Book Antiqua" w:hAnsi="Book Antiqua"/>
                <w:color w:val="000000" w:themeColor="text1"/>
                <w:sz w:val="20"/>
                <w:szCs w:val="20"/>
                <w:lang w:val="sr-Latn-RS"/>
              </w:rPr>
              <w:t xml:space="preserve">2) </w:t>
            </w:r>
            <w:r w:rsidR="00FA6203" w:rsidRPr="00FA6203">
              <w:rPr>
                <w:rFonts w:ascii="Book Antiqua" w:hAnsi="Book Antiqua"/>
                <w:color w:val="000000" w:themeColor="text1"/>
                <w:sz w:val="20"/>
                <w:szCs w:val="20"/>
                <w:lang w:val="sr-Latn-RS"/>
              </w:rPr>
              <w:t xml:space="preserve">Sudski postupak u slučajevima zaštite od nasilja u porodici sa posebnim naglaskom na vrste mera, sprovođenje i građanskopravne posledice. Korisnici ove obuke bila su 24 sudije (1 iz Vrhovnog suda, 3 iz Apelacionog suda i još 20 iz osnovnih sudova), 3 policijska službenika, 2 službenika za zaštitu i pomoć </w:t>
            </w:r>
            <w:r w:rsidR="00FA6203" w:rsidRPr="00FA6203">
              <w:rPr>
                <w:rFonts w:ascii="Book Antiqua" w:hAnsi="Book Antiqua" w:cs="Book Antiqua"/>
                <w:color w:val="000000" w:themeColor="text1"/>
                <w:sz w:val="20"/>
                <w:szCs w:val="20"/>
                <w:lang w:val="sr-Latn-RS"/>
              </w:rPr>
              <w:t>ž</w:t>
            </w:r>
            <w:r w:rsidR="00FA6203" w:rsidRPr="00FA6203">
              <w:rPr>
                <w:rFonts w:ascii="Book Antiqua" w:hAnsi="Book Antiqua"/>
                <w:color w:val="000000" w:themeColor="text1"/>
                <w:sz w:val="20"/>
                <w:szCs w:val="20"/>
                <w:lang w:val="sr-Latn-RS"/>
              </w:rPr>
              <w:t>rtvama, kao i 2 stru</w:t>
            </w:r>
            <w:r w:rsidR="00FA6203" w:rsidRPr="00FA6203">
              <w:rPr>
                <w:rFonts w:ascii="Book Antiqua" w:hAnsi="Book Antiqua" w:cs="Book Antiqua"/>
                <w:color w:val="000000" w:themeColor="text1"/>
                <w:sz w:val="20"/>
                <w:szCs w:val="20"/>
                <w:lang w:val="sr-Latn-RS"/>
              </w:rPr>
              <w:t>č</w:t>
            </w:r>
            <w:r w:rsidR="00FA6203" w:rsidRPr="00FA6203">
              <w:rPr>
                <w:rFonts w:ascii="Book Antiqua" w:hAnsi="Book Antiqua"/>
                <w:color w:val="000000" w:themeColor="text1"/>
                <w:sz w:val="20"/>
                <w:szCs w:val="20"/>
                <w:lang w:val="sr-Latn-RS"/>
              </w:rPr>
              <w:t>na saradnika iz sudova</w:t>
            </w:r>
            <w:r w:rsidRPr="00FA6203">
              <w:rPr>
                <w:rFonts w:ascii="Book Antiqua" w:hAnsi="Book Antiqua"/>
                <w:color w:val="000000" w:themeColor="text1"/>
                <w:sz w:val="20"/>
                <w:szCs w:val="20"/>
                <w:lang w:val="sr-Latn-RS"/>
              </w:rPr>
              <w:t>.</w:t>
            </w:r>
            <w:r w:rsidRPr="00FA6203">
              <w:rPr>
                <w:rStyle w:val="FootnoteReference"/>
                <w:rFonts w:ascii="Book Antiqua" w:hAnsi="Book Antiqua"/>
                <w:color w:val="000000" w:themeColor="text1"/>
                <w:sz w:val="20"/>
                <w:szCs w:val="20"/>
                <w:lang w:val="sr-Latn-RS"/>
              </w:rPr>
              <w:footnoteReference w:id="23"/>
            </w:r>
          </w:p>
          <w:p w:rsidR="00FA6203" w:rsidRPr="00FA6203" w:rsidRDefault="00FA6203" w:rsidP="001A7624">
            <w:pPr>
              <w:jc w:val="both"/>
              <w:rPr>
                <w:rFonts w:ascii="Book Antiqua" w:hAnsi="Book Antiqua"/>
                <w:color w:val="000000" w:themeColor="text1"/>
                <w:sz w:val="20"/>
                <w:szCs w:val="20"/>
                <w:lang w:val="sr-Latn-RS"/>
              </w:rPr>
            </w:pPr>
          </w:p>
          <w:p w:rsidR="00172FFB" w:rsidRPr="00FA6203" w:rsidRDefault="00172FFB" w:rsidP="001A7624">
            <w:pPr>
              <w:jc w:val="both"/>
              <w:rPr>
                <w:rFonts w:ascii="Book Antiqua" w:hAnsi="Book Antiqua"/>
                <w:color w:val="000000" w:themeColor="text1"/>
                <w:sz w:val="20"/>
                <w:szCs w:val="20"/>
                <w:lang w:val="sr-Latn-RS"/>
              </w:rPr>
            </w:pPr>
          </w:p>
          <w:p w:rsidR="00172FFB" w:rsidRPr="00FA6203" w:rsidRDefault="00172FFB" w:rsidP="001A7624">
            <w:pPr>
              <w:jc w:val="both"/>
              <w:rPr>
                <w:rFonts w:ascii="Book Antiqua" w:hAnsi="Book Antiqua"/>
                <w:color w:val="000000" w:themeColor="text1"/>
                <w:sz w:val="20"/>
                <w:szCs w:val="20"/>
                <w:lang w:val="sr-Latn-RS"/>
              </w:rPr>
            </w:pPr>
            <w:r w:rsidRPr="00FA6203">
              <w:rPr>
                <w:rFonts w:ascii="Book Antiqua" w:hAnsi="Book Antiqua"/>
                <w:color w:val="000000" w:themeColor="text1"/>
                <w:sz w:val="20"/>
                <w:szCs w:val="20"/>
                <w:lang w:val="sr-Latn-RS"/>
              </w:rPr>
              <w:t xml:space="preserve">3) </w:t>
            </w:r>
            <w:r w:rsidR="00FA6203" w:rsidRPr="00FA6203">
              <w:rPr>
                <w:rFonts w:ascii="Book Antiqua" w:hAnsi="Book Antiqua"/>
                <w:color w:val="000000" w:themeColor="text1"/>
                <w:sz w:val="20"/>
                <w:szCs w:val="20"/>
                <w:lang w:val="sr-Latn-RS"/>
              </w:rPr>
              <w:t>Zaštita prava deteta u slučajevima razvoda braka i u slučajevima nasilja u porodici. Ovaj okrugli sto pratilo je 16 sudija (2 sudije iz Apelacionog suda, 2 sudije iz Vrhovnog suda i 12 ostalih iz osnovnog nivoa sudova iz svih regiona Kosova</w:t>
            </w:r>
            <w:r w:rsidRPr="00FA6203">
              <w:rPr>
                <w:rFonts w:ascii="Book Antiqua" w:hAnsi="Book Antiqua"/>
                <w:color w:val="000000" w:themeColor="text1"/>
                <w:sz w:val="20"/>
                <w:szCs w:val="20"/>
                <w:lang w:val="sr-Latn-RS"/>
              </w:rPr>
              <w:t>).</w:t>
            </w:r>
            <w:r w:rsidRPr="00FA6203">
              <w:rPr>
                <w:rStyle w:val="FootnoteReference"/>
                <w:rFonts w:ascii="Book Antiqua" w:hAnsi="Book Antiqua"/>
                <w:color w:val="000000" w:themeColor="text1"/>
                <w:sz w:val="20"/>
                <w:szCs w:val="20"/>
                <w:lang w:val="sr-Latn-RS"/>
              </w:rPr>
              <w:footnoteReference w:id="24"/>
            </w:r>
            <w:r w:rsidRPr="00FA6203">
              <w:rPr>
                <w:rFonts w:ascii="Book Antiqua" w:hAnsi="Book Antiqua"/>
                <w:color w:val="000000" w:themeColor="text1"/>
                <w:sz w:val="20"/>
                <w:szCs w:val="20"/>
                <w:lang w:val="sr-Latn-RS"/>
              </w:rPr>
              <w:t xml:space="preserve">  </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II.2.4</w:t>
            </w:r>
          </w:p>
        </w:tc>
        <w:tc>
          <w:tcPr>
            <w:tcW w:w="2070" w:type="dxa"/>
            <w:shd w:val="clear" w:color="auto" w:fill="auto"/>
          </w:tcPr>
          <w:p w:rsidR="00172FFB" w:rsidRPr="00172FFB" w:rsidRDefault="00E8509F" w:rsidP="00172FFB">
            <w:pPr>
              <w:jc w:val="both"/>
              <w:rPr>
                <w:rFonts w:ascii="Book Antiqua" w:hAnsi="Book Antiqua"/>
                <w:color w:val="000000" w:themeColor="text1"/>
                <w:sz w:val="20"/>
                <w:szCs w:val="20"/>
              </w:rPr>
            </w:pPr>
            <w:r w:rsidRPr="00E8509F">
              <w:rPr>
                <w:rFonts w:ascii="Book Antiqua" w:hAnsi="Book Antiqua"/>
                <w:color w:val="000000" w:themeColor="text1"/>
                <w:sz w:val="20"/>
                <w:szCs w:val="20"/>
              </w:rPr>
              <w:t xml:space="preserve">Izgradnja kapaciteta sudija i tužilaca u tretiranju slučajeva kada u krivično-parnične postupke </w:t>
            </w:r>
            <w:r w:rsidRPr="00E8509F">
              <w:rPr>
                <w:rFonts w:ascii="Book Antiqua" w:hAnsi="Book Antiqua"/>
                <w:color w:val="000000" w:themeColor="text1"/>
                <w:sz w:val="20"/>
                <w:szCs w:val="20"/>
              </w:rPr>
              <w:lastRenderedPageBreak/>
              <w:t>uključuju se počinioci sa mentalnim poremećajima</w:t>
            </w:r>
          </w:p>
          <w:p w:rsidR="00172FFB" w:rsidRPr="00172FFB" w:rsidRDefault="00172FFB" w:rsidP="00172FFB">
            <w:pPr>
              <w:rPr>
                <w:rFonts w:ascii="Book Antiqua" w:hAnsi="Book Antiqua"/>
                <w:color w:val="000000" w:themeColor="text1"/>
                <w:sz w:val="20"/>
                <w:szCs w:val="20"/>
              </w:rPr>
            </w:pP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2022-2023</w:t>
            </w:r>
          </w:p>
        </w:tc>
        <w:tc>
          <w:tcPr>
            <w:tcW w:w="1170" w:type="dxa"/>
            <w:shd w:val="clear" w:color="auto" w:fill="auto"/>
          </w:tcPr>
          <w:p w:rsidR="00172FFB" w:rsidRPr="00172FFB" w:rsidRDefault="00172FFB" w:rsidP="00172FFB">
            <w:pPr>
              <w:rPr>
                <w:rFonts w:ascii="Book Antiqua" w:hAnsi="Book Antiqua"/>
                <w:color w:val="000000" w:themeColor="text1"/>
                <w:sz w:val="20"/>
                <w:szCs w:val="20"/>
              </w:rPr>
            </w:pPr>
          </w:p>
          <w:p w:rsidR="00172FFB" w:rsidRPr="00172FFB" w:rsidRDefault="00E8509F" w:rsidP="00172FFB">
            <w:pPr>
              <w:rPr>
                <w:rFonts w:ascii="Book Antiqua" w:hAnsi="Book Antiqua"/>
                <w:color w:val="000000" w:themeColor="text1"/>
                <w:sz w:val="20"/>
                <w:szCs w:val="20"/>
              </w:rPr>
            </w:pPr>
            <w:r w:rsidRPr="00E8509F">
              <w:rPr>
                <w:rFonts w:ascii="Book Antiqua" w:hAnsi="Book Antiqua"/>
                <w:color w:val="000000" w:themeColor="text1"/>
                <w:sz w:val="20"/>
                <w:szCs w:val="20"/>
              </w:rPr>
              <w:t xml:space="preserve">Budžet Vlade Kosova </w:t>
            </w:r>
          </w:p>
        </w:tc>
        <w:tc>
          <w:tcPr>
            <w:tcW w:w="1890" w:type="dxa"/>
            <w:shd w:val="clear" w:color="auto" w:fill="auto"/>
          </w:tcPr>
          <w:p w:rsidR="00172FFB" w:rsidRPr="00172FFB" w:rsidRDefault="00E8509F" w:rsidP="00172FFB">
            <w:pPr>
              <w:rPr>
                <w:rFonts w:ascii="Book Antiqua" w:hAnsi="Book Antiqua"/>
                <w:color w:val="000000" w:themeColor="text1"/>
                <w:sz w:val="20"/>
                <w:szCs w:val="20"/>
              </w:rPr>
            </w:pPr>
            <w:r w:rsidRPr="00E8509F">
              <w:rPr>
                <w:rFonts w:ascii="Book Antiqua" w:hAnsi="Book Antiqua"/>
                <w:color w:val="000000" w:themeColor="text1"/>
                <w:sz w:val="20"/>
                <w:szCs w:val="20"/>
              </w:rPr>
              <w:t>Akademija pravde SSK TSK</w:t>
            </w:r>
          </w:p>
        </w:tc>
        <w:tc>
          <w:tcPr>
            <w:tcW w:w="1620" w:type="dxa"/>
            <w:shd w:val="clear" w:color="auto" w:fill="auto"/>
          </w:tcPr>
          <w:p w:rsidR="00C57DDE" w:rsidRPr="00C57DDE" w:rsidRDefault="00C57DDE" w:rsidP="00C57DDE">
            <w:pPr>
              <w:rPr>
                <w:rFonts w:ascii="Book Antiqua" w:hAnsi="Book Antiqua"/>
                <w:color w:val="000000" w:themeColor="text1"/>
                <w:sz w:val="20"/>
                <w:szCs w:val="20"/>
              </w:rPr>
            </w:pPr>
            <w:r w:rsidRPr="00C57DDE">
              <w:rPr>
                <w:rFonts w:ascii="Book Antiqua" w:hAnsi="Book Antiqua"/>
                <w:color w:val="000000" w:themeColor="text1"/>
                <w:sz w:val="20"/>
                <w:szCs w:val="20"/>
              </w:rPr>
              <w:t xml:space="preserve">Broj održanih obuka; </w:t>
            </w:r>
          </w:p>
          <w:p w:rsidR="00C57DDE" w:rsidRPr="00C57DDE" w:rsidRDefault="00C57DDE" w:rsidP="00C57DDE">
            <w:pPr>
              <w:rPr>
                <w:rFonts w:ascii="Book Antiqua" w:hAnsi="Book Antiqua"/>
                <w:color w:val="000000" w:themeColor="text1"/>
                <w:sz w:val="20"/>
                <w:szCs w:val="20"/>
              </w:rPr>
            </w:pPr>
            <w:r w:rsidRPr="00C57DDE">
              <w:rPr>
                <w:rFonts w:ascii="Book Antiqua" w:hAnsi="Book Antiqua"/>
                <w:color w:val="000000" w:themeColor="text1"/>
                <w:sz w:val="20"/>
                <w:szCs w:val="20"/>
              </w:rPr>
              <w:t xml:space="preserve"> </w:t>
            </w:r>
          </w:p>
          <w:p w:rsidR="00C57DDE" w:rsidRPr="00C57DDE" w:rsidRDefault="00C57DDE" w:rsidP="00C57DDE">
            <w:pPr>
              <w:rPr>
                <w:rFonts w:ascii="Book Antiqua" w:hAnsi="Book Antiqua"/>
                <w:color w:val="000000" w:themeColor="text1"/>
                <w:sz w:val="20"/>
                <w:szCs w:val="20"/>
              </w:rPr>
            </w:pPr>
            <w:r w:rsidRPr="00C57DDE">
              <w:rPr>
                <w:rFonts w:ascii="Book Antiqua" w:hAnsi="Book Antiqua"/>
                <w:color w:val="000000" w:themeColor="text1"/>
                <w:sz w:val="20"/>
                <w:szCs w:val="20"/>
              </w:rPr>
              <w:lastRenderedPageBreak/>
              <w:t xml:space="preserve">Najmanje 60 obučenih sudija i tužilaca, </w:t>
            </w:r>
          </w:p>
          <w:p w:rsidR="00C57DDE" w:rsidRPr="00C57DDE" w:rsidRDefault="00C57DDE" w:rsidP="00C57DDE">
            <w:pPr>
              <w:rPr>
                <w:rFonts w:ascii="Book Antiqua" w:hAnsi="Book Antiqua"/>
                <w:color w:val="000000" w:themeColor="text1"/>
                <w:sz w:val="20"/>
                <w:szCs w:val="20"/>
              </w:rPr>
            </w:pPr>
            <w:r w:rsidRPr="00C57DDE">
              <w:rPr>
                <w:rFonts w:ascii="Book Antiqua" w:hAnsi="Book Antiqua"/>
                <w:color w:val="000000" w:themeColor="text1"/>
                <w:sz w:val="20"/>
                <w:szCs w:val="20"/>
              </w:rPr>
              <w:t xml:space="preserve"> </w:t>
            </w:r>
          </w:p>
          <w:p w:rsidR="00C57DDE" w:rsidRPr="00C57DDE" w:rsidRDefault="00C57DDE" w:rsidP="00C57DDE">
            <w:pPr>
              <w:rPr>
                <w:rFonts w:ascii="Book Antiqua" w:hAnsi="Book Antiqua"/>
                <w:color w:val="000000" w:themeColor="text1"/>
                <w:sz w:val="20"/>
                <w:szCs w:val="20"/>
              </w:rPr>
            </w:pPr>
            <w:r w:rsidRPr="00C57DDE">
              <w:rPr>
                <w:rFonts w:ascii="Book Antiqua" w:hAnsi="Book Antiqua"/>
                <w:color w:val="000000" w:themeColor="text1"/>
                <w:sz w:val="20"/>
                <w:szCs w:val="20"/>
              </w:rPr>
              <w:t xml:space="preserve">Ravnopravan i nediskriminatorski tretman osoba sa mentalnim smetnjama, u cilju poštovanja fizičkog </w:t>
            </w:r>
          </w:p>
          <w:p w:rsidR="00C57DDE" w:rsidRPr="00C57DDE" w:rsidRDefault="00C57DDE" w:rsidP="00C57DDE">
            <w:pPr>
              <w:rPr>
                <w:rFonts w:ascii="Book Antiqua" w:hAnsi="Book Antiqua"/>
                <w:color w:val="000000" w:themeColor="text1"/>
                <w:sz w:val="20"/>
                <w:szCs w:val="20"/>
              </w:rPr>
            </w:pPr>
            <w:r w:rsidRPr="00C57DDE">
              <w:rPr>
                <w:rFonts w:ascii="Book Antiqua" w:hAnsi="Book Antiqua"/>
                <w:color w:val="000000" w:themeColor="text1"/>
                <w:sz w:val="20"/>
                <w:szCs w:val="20"/>
              </w:rPr>
              <w:t xml:space="preserve"> </w:t>
            </w:r>
          </w:p>
          <w:p w:rsidR="00C57DDE" w:rsidRPr="00C57DDE" w:rsidRDefault="00C57DDE" w:rsidP="00C57DDE">
            <w:pPr>
              <w:rPr>
                <w:rFonts w:ascii="Book Antiqua" w:hAnsi="Book Antiqua"/>
                <w:color w:val="000000" w:themeColor="text1"/>
                <w:sz w:val="20"/>
                <w:szCs w:val="20"/>
              </w:rPr>
            </w:pPr>
          </w:p>
          <w:p w:rsidR="00C57DDE" w:rsidRPr="00C57DDE" w:rsidRDefault="00C57DDE" w:rsidP="00C57DDE">
            <w:pPr>
              <w:rPr>
                <w:rFonts w:ascii="Book Antiqua" w:hAnsi="Book Antiqua"/>
                <w:color w:val="000000" w:themeColor="text1"/>
                <w:sz w:val="20"/>
                <w:szCs w:val="20"/>
              </w:rPr>
            </w:pPr>
            <w:r>
              <w:rPr>
                <w:rFonts w:ascii="Book Antiqua" w:hAnsi="Book Antiqua"/>
                <w:color w:val="000000" w:themeColor="text1"/>
                <w:sz w:val="20"/>
                <w:szCs w:val="20"/>
              </w:rPr>
              <w:t xml:space="preserve"> </w:t>
            </w:r>
          </w:p>
          <w:p w:rsidR="00C57DDE" w:rsidRPr="00C57DDE" w:rsidRDefault="00C57DDE" w:rsidP="00C57DDE">
            <w:pPr>
              <w:rPr>
                <w:rFonts w:ascii="Book Antiqua" w:hAnsi="Book Antiqua"/>
                <w:color w:val="000000" w:themeColor="text1"/>
                <w:sz w:val="20"/>
                <w:szCs w:val="20"/>
              </w:rPr>
            </w:pPr>
            <w:r>
              <w:rPr>
                <w:rFonts w:ascii="Book Antiqua" w:hAnsi="Book Antiqua"/>
                <w:color w:val="000000" w:themeColor="text1"/>
                <w:sz w:val="20"/>
                <w:szCs w:val="20"/>
              </w:rPr>
              <w:t xml:space="preserve"> </w:t>
            </w:r>
            <w:r w:rsidRPr="00C57DDE">
              <w:rPr>
                <w:rFonts w:ascii="Book Antiqua" w:hAnsi="Book Antiqua"/>
                <w:color w:val="000000" w:themeColor="text1"/>
                <w:sz w:val="20"/>
                <w:szCs w:val="20"/>
              </w:rPr>
              <w:t xml:space="preserve">integriteta i ljudskog dostojanstva </w:t>
            </w:r>
          </w:p>
          <w:p w:rsidR="00C57DDE" w:rsidRPr="00C57DDE" w:rsidRDefault="00C57DDE" w:rsidP="00C57DDE">
            <w:pPr>
              <w:rPr>
                <w:rFonts w:ascii="Book Antiqua" w:hAnsi="Book Antiqua"/>
                <w:color w:val="000000" w:themeColor="text1"/>
                <w:sz w:val="20"/>
                <w:szCs w:val="20"/>
              </w:rPr>
            </w:pPr>
            <w:r w:rsidRPr="00C57DDE">
              <w:rPr>
                <w:rFonts w:ascii="Book Antiqua" w:hAnsi="Book Antiqua"/>
                <w:color w:val="000000" w:themeColor="text1"/>
                <w:sz w:val="20"/>
                <w:szCs w:val="20"/>
              </w:rPr>
              <w:t xml:space="preserve"> </w:t>
            </w:r>
          </w:p>
          <w:p w:rsidR="00172FFB" w:rsidRPr="00172FFB" w:rsidRDefault="00C57DDE" w:rsidP="00C57DDE">
            <w:pPr>
              <w:rPr>
                <w:rFonts w:ascii="Book Antiqua" w:hAnsi="Book Antiqua"/>
                <w:color w:val="000000" w:themeColor="text1"/>
                <w:sz w:val="20"/>
                <w:szCs w:val="20"/>
              </w:rPr>
            </w:pPr>
            <w:r w:rsidRPr="00C57DDE">
              <w:rPr>
                <w:rFonts w:ascii="Book Antiqua" w:hAnsi="Book Antiqua"/>
                <w:color w:val="000000" w:themeColor="text1"/>
                <w:sz w:val="20"/>
                <w:szCs w:val="20"/>
              </w:rPr>
              <w:t xml:space="preserve"> </w:t>
            </w:r>
          </w:p>
          <w:p w:rsidR="00172FFB" w:rsidRPr="00172FFB" w:rsidRDefault="00172FFB" w:rsidP="00172FFB">
            <w:pPr>
              <w:rPr>
                <w:rFonts w:ascii="Book Antiqua" w:hAnsi="Book Antiqua"/>
                <w:color w:val="000000" w:themeColor="text1"/>
                <w:sz w:val="20"/>
                <w:szCs w:val="20"/>
              </w:rPr>
            </w:pPr>
          </w:p>
          <w:p w:rsidR="00172FFB" w:rsidRPr="00172FFB" w:rsidRDefault="00172FFB" w:rsidP="00172FFB">
            <w:pPr>
              <w:rPr>
                <w:rFonts w:ascii="Book Antiqua" w:hAnsi="Book Antiqua"/>
                <w:color w:val="000000" w:themeColor="text1"/>
                <w:sz w:val="20"/>
                <w:szCs w:val="20"/>
              </w:rPr>
            </w:pPr>
          </w:p>
        </w:tc>
        <w:tc>
          <w:tcPr>
            <w:tcW w:w="1350" w:type="dxa"/>
            <w:shd w:val="clear" w:color="auto" w:fill="auto"/>
          </w:tcPr>
          <w:p w:rsidR="00172FFB" w:rsidRPr="00172FFB" w:rsidRDefault="00172FFB" w:rsidP="00172FFB">
            <w:pPr>
              <w:rPr>
                <w:rFonts w:ascii="Book Antiqua" w:hAnsi="Book Antiqua"/>
                <w:color w:val="000000" w:themeColor="text1"/>
                <w:sz w:val="20"/>
                <w:szCs w:val="20"/>
              </w:rPr>
            </w:pPr>
          </w:p>
        </w:tc>
        <w:tc>
          <w:tcPr>
            <w:tcW w:w="3600" w:type="dxa"/>
            <w:shd w:val="clear" w:color="auto" w:fill="92D050"/>
          </w:tcPr>
          <w:p w:rsidR="00172FFB" w:rsidRPr="00FA6203" w:rsidRDefault="00FA6203" w:rsidP="001A7624">
            <w:pPr>
              <w:jc w:val="both"/>
              <w:rPr>
                <w:rFonts w:ascii="Book Antiqua" w:hAnsi="Book Antiqua"/>
                <w:color w:val="000000" w:themeColor="text1"/>
                <w:sz w:val="20"/>
                <w:szCs w:val="20"/>
                <w:lang w:val="sr-Latn-RS"/>
              </w:rPr>
            </w:pPr>
            <w:r w:rsidRPr="00FA6203">
              <w:rPr>
                <w:rFonts w:ascii="Book Antiqua" w:hAnsi="Book Antiqua"/>
                <w:color w:val="000000" w:themeColor="text1"/>
                <w:sz w:val="20"/>
                <w:szCs w:val="20"/>
                <w:lang w:val="sr-Latn-RS"/>
              </w:rPr>
              <w:t>Za detalje pogledajte najavu na web na sledećem linku</w:t>
            </w:r>
            <w:r w:rsidR="00172FFB" w:rsidRPr="00FA6203">
              <w:rPr>
                <w:rFonts w:ascii="Book Antiqua" w:hAnsi="Book Antiqua"/>
                <w:color w:val="000000" w:themeColor="text1"/>
                <w:sz w:val="20"/>
                <w:szCs w:val="20"/>
                <w:lang w:val="sr-Latn-RS"/>
              </w:rPr>
              <w:t xml:space="preserve">: </w:t>
            </w:r>
          </w:p>
          <w:p w:rsidR="00172FFB" w:rsidRPr="00FA6203" w:rsidRDefault="00172FFB" w:rsidP="001A7624">
            <w:pPr>
              <w:jc w:val="both"/>
              <w:rPr>
                <w:rFonts w:ascii="Book Antiqua" w:hAnsi="Book Antiqua"/>
                <w:color w:val="000000" w:themeColor="text1"/>
                <w:sz w:val="20"/>
                <w:szCs w:val="20"/>
                <w:lang w:val="sr-Latn-RS"/>
              </w:rPr>
            </w:pPr>
          </w:p>
          <w:p w:rsidR="00172FFB" w:rsidRPr="00FA6203" w:rsidRDefault="00FA6203" w:rsidP="001A7624">
            <w:pPr>
              <w:jc w:val="both"/>
              <w:rPr>
                <w:rFonts w:ascii="Book Antiqua" w:hAnsi="Book Antiqua"/>
                <w:color w:val="000000" w:themeColor="text1"/>
                <w:sz w:val="20"/>
                <w:szCs w:val="20"/>
                <w:lang w:val="sr-Latn-RS"/>
              </w:rPr>
            </w:pPr>
            <w:r w:rsidRPr="00FA6203">
              <w:rPr>
                <w:rFonts w:ascii="Book Antiqua" w:hAnsi="Book Antiqua"/>
                <w:color w:val="000000" w:themeColor="text1"/>
                <w:sz w:val="20"/>
                <w:szCs w:val="20"/>
                <w:lang w:val="sr-Latn-RS"/>
              </w:rPr>
              <w:t xml:space="preserve">Sprovedeno je 8 obuka za zakonske novosti koje donosi Zakonik o </w:t>
            </w:r>
            <w:r w:rsidRPr="00FA6203">
              <w:rPr>
                <w:rFonts w:ascii="Book Antiqua" w:hAnsi="Book Antiqua"/>
                <w:color w:val="000000" w:themeColor="text1"/>
                <w:sz w:val="20"/>
                <w:szCs w:val="20"/>
                <w:lang w:val="sr-Latn-RS"/>
              </w:rPr>
              <w:lastRenderedPageBreak/>
              <w:t>krivičnom postupku, u okviru kojeg je tretiran krivični postupak sa počiniocima sa duševnim smetnjama</w:t>
            </w:r>
            <w:r w:rsidR="00172FFB" w:rsidRPr="00FA6203">
              <w:rPr>
                <w:rFonts w:ascii="Book Antiqua" w:hAnsi="Book Antiqua"/>
                <w:color w:val="000000" w:themeColor="text1"/>
                <w:sz w:val="20"/>
                <w:szCs w:val="20"/>
                <w:lang w:val="sr-Latn-RS"/>
              </w:rPr>
              <w:t xml:space="preserve">. </w:t>
            </w:r>
            <w:r w:rsidRPr="00FA6203">
              <w:rPr>
                <w:rFonts w:ascii="Book Antiqua" w:hAnsi="Book Antiqua"/>
                <w:color w:val="000000" w:themeColor="text1"/>
                <w:sz w:val="20"/>
                <w:szCs w:val="20"/>
                <w:lang w:val="sr-Latn-RS"/>
              </w:rPr>
              <w:t xml:space="preserve">Ove aktivnosti su održane u različitim vremenskim periodima i u svim regionima Kosova, u kojima su učestvovali advokati, kao i službenici za zaštitu i pomoć </w:t>
            </w:r>
            <w:r w:rsidRPr="00FA6203">
              <w:rPr>
                <w:rFonts w:ascii="Book Antiqua" w:hAnsi="Book Antiqua" w:cs="Book Antiqua"/>
                <w:color w:val="000000" w:themeColor="text1"/>
                <w:sz w:val="20"/>
                <w:szCs w:val="20"/>
                <w:lang w:val="sr-Latn-RS"/>
              </w:rPr>
              <w:t>ž</w:t>
            </w:r>
            <w:r w:rsidRPr="00FA6203">
              <w:rPr>
                <w:rFonts w:ascii="Book Antiqua" w:hAnsi="Book Antiqua"/>
                <w:color w:val="000000" w:themeColor="text1"/>
                <w:sz w:val="20"/>
                <w:szCs w:val="20"/>
                <w:lang w:val="sr-Latn-RS"/>
              </w:rPr>
              <w:t>rtvama</w:t>
            </w:r>
            <w:r w:rsidR="00172FFB" w:rsidRPr="00FA6203">
              <w:rPr>
                <w:rFonts w:ascii="Book Antiqua" w:hAnsi="Book Antiqua"/>
                <w:color w:val="000000" w:themeColor="text1"/>
                <w:sz w:val="20"/>
                <w:szCs w:val="20"/>
                <w:lang w:val="sr-Latn-RS"/>
              </w:rPr>
              <w:t>.</w:t>
            </w:r>
            <w:r w:rsidR="00172FFB" w:rsidRPr="00FA6203">
              <w:rPr>
                <w:rStyle w:val="FootnoteReference"/>
                <w:rFonts w:ascii="Book Antiqua" w:hAnsi="Book Antiqua"/>
                <w:color w:val="000000" w:themeColor="text1"/>
                <w:sz w:val="20"/>
                <w:szCs w:val="20"/>
                <w:lang w:val="sr-Latn-RS"/>
              </w:rPr>
              <w:footnoteReference w:id="25"/>
            </w:r>
          </w:p>
          <w:p w:rsidR="00172FFB" w:rsidRPr="00FA6203" w:rsidRDefault="00172FFB" w:rsidP="001A7624">
            <w:pPr>
              <w:jc w:val="both"/>
              <w:rPr>
                <w:rFonts w:ascii="Book Antiqua" w:hAnsi="Book Antiqua"/>
                <w:color w:val="000000" w:themeColor="text1"/>
                <w:sz w:val="20"/>
                <w:szCs w:val="20"/>
                <w:lang w:val="sr-Latn-RS"/>
              </w:rPr>
            </w:pPr>
          </w:p>
          <w:p w:rsidR="00172FFB" w:rsidRPr="00FA6203" w:rsidRDefault="00FA6203" w:rsidP="001A7624">
            <w:pPr>
              <w:jc w:val="both"/>
              <w:rPr>
                <w:rFonts w:ascii="Book Antiqua" w:hAnsi="Book Antiqua"/>
                <w:color w:val="000000" w:themeColor="text1"/>
                <w:sz w:val="20"/>
                <w:szCs w:val="20"/>
                <w:lang w:val="sr-Latn-RS"/>
              </w:rPr>
            </w:pPr>
            <w:r w:rsidRPr="00FA6203">
              <w:rPr>
                <w:rFonts w:ascii="Book Antiqua" w:hAnsi="Book Antiqua"/>
                <w:color w:val="000000" w:themeColor="text1"/>
                <w:sz w:val="20"/>
                <w:szCs w:val="20"/>
                <w:lang w:val="sr-Latn-RS"/>
              </w:rPr>
              <w:t>U okviru ovih aktivnosti obučeno je 127 sudija, 98 tužilaca, 74 advokata, 11 branilaca žrtava, 7 stručnih saradnika i pravnih službenika sudova i tužilaštava, kao i 1 službenik iz Probacione službe</w:t>
            </w:r>
            <w:r w:rsidR="00172FFB" w:rsidRPr="00FA6203">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 xml:space="preserve">II.2.5. </w:t>
            </w:r>
          </w:p>
        </w:tc>
        <w:tc>
          <w:tcPr>
            <w:tcW w:w="2070" w:type="dxa"/>
            <w:shd w:val="clear" w:color="auto" w:fill="auto"/>
          </w:tcPr>
          <w:p w:rsidR="00172FFB" w:rsidRPr="00172FFB" w:rsidRDefault="00C57DDE" w:rsidP="00172FFB">
            <w:pPr>
              <w:jc w:val="both"/>
              <w:rPr>
                <w:rFonts w:ascii="Book Antiqua" w:hAnsi="Book Antiqua"/>
                <w:color w:val="000000" w:themeColor="text1"/>
                <w:sz w:val="20"/>
                <w:szCs w:val="20"/>
              </w:rPr>
            </w:pPr>
            <w:r w:rsidRPr="00C57DDE">
              <w:rPr>
                <w:rFonts w:ascii="Book Antiqua" w:hAnsi="Book Antiqua"/>
                <w:color w:val="000000" w:themeColor="text1"/>
                <w:sz w:val="20"/>
                <w:szCs w:val="20"/>
              </w:rPr>
              <w:t xml:space="preserve">Izgradnja kapaciteta sudija i tužilaca u tretiranju slučajeva rodno zasnovanog nasilja, nasilja u porodici i seksualnog uznemiravanja sa </w:t>
            </w:r>
            <w:r w:rsidRPr="00C57DDE">
              <w:rPr>
                <w:rFonts w:ascii="Book Antiqua" w:hAnsi="Book Antiqua"/>
                <w:color w:val="000000" w:themeColor="text1"/>
                <w:sz w:val="20"/>
                <w:szCs w:val="20"/>
              </w:rPr>
              <w:lastRenderedPageBreak/>
              <w:t>pristupom usmerenim na žrtvu i  objašnjavanje traume i uticaja traume na žrtvu</w:t>
            </w: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2022-2024</w:t>
            </w:r>
          </w:p>
        </w:tc>
        <w:tc>
          <w:tcPr>
            <w:tcW w:w="1170" w:type="dxa"/>
            <w:shd w:val="clear" w:color="auto" w:fill="auto"/>
          </w:tcPr>
          <w:p w:rsidR="00172FFB" w:rsidRPr="00172FFB" w:rsidRDefault="00C57DDE" w:rsidP="00172FFB">
            <w:pPr>
              <w:rPr>
                <w:rFonts w:ascii="Book Antiqua" w:hAnsi="Book Antiqua"/>
                <w:color w:val="000000" w:themeColor="text1"/>
                <w:sz w:val="20"/>
                <w:szCs w:val="20"/>
              </w:rPr>
            </w:pPr>
            <w:r w:rsidRPr="00C57DDE">
              <w:rPr>
                <w:rFonts w:ascii="Book Antiqua" w:hAnsi="Book Antiqua"/>
                <w:color w:val="000000" w:themeColor="text1"/>
                <w:sz w:val="20"/>
                <w:szCs w:val="20"/>
              </w:rPr>
              <w:t xml:space="preserve">Budžet Vlade Kosova </w:t>
            </w:r>
          </w:p>
        </w:tc>
        <w:tc>
          <w:tcPr>
            <w:tcW w:w="1890" w:type="dxa"/>
            <w:shd w:val="clear" w:color="auto" w:fill="auto"/>
          </w:tcPr>
          <w:p w:rsidR="00172FFB" w:rsidRPr="00172FFB" w:rsidRDefault="00C57DDE" w:rsidP="00172FFB">
            <w:pPr>
              <w:rPr>
                <w:rFonts w:ascii="Book Antiqua" w:hAnsi="Book Antiqua"/>
                <w:color w:val="000000" w:themeColor="text1"/>
                <w:sz w:val="20"/>
                <w:szCs w:val="20"/>
              </w:rPr>
            </w:pPr>
            <w:r w:rsidRPr="00C57DDE">
              <w:rPr>
                <w:rFonts w:ascii="Book Antiqua" w:hAnsi="Book Antiqua"/>
                <w:color w:val="000000" w:themeColor="text1"/>
                <w:sz w:val="20"/>
                <w:szCs w:val="20"/>
              </w:rPr>
              <w:t>Akademija pravde SSK TSK</w:t>
            </w:r>
          </w:p>
        </w:tc>
        <w:tc>
          <w:tcPr>
            <w:tcW w:w="1620" w:type="dxa"/>
            <w:shd w:val="clear" w:color="auto" w:fill="auto"/>
          </w:tcPr>
          <w:p w:rsidR="00172FFB" w:rsidRPr="00172FFB" w:rsidRDefault="00C57DDE" w:rsidP="00172FFB">
            <w:pPr>
              <w:rPr>
                <w:rFonts w:ascii="Book Antiqua" w:hAnsi="Book Antiqua"/>
                <w:color w:val="000000" w:themeColor="text1"/>
                <w:sz w:val="20"/>
                <w:szCs w:val="20"/>
              </w:rPr>
            </w:pPr>
            <w:r w:rsidRPr="00C57DDE">
              <w:rPr>
                <w:rFonts w:ascii="Book Antiqua" w:hAnsi="Book Antiqua"/>
                <w:color w:val="000000" w:themeColor="text1"/>
                <w:sz w:val="20"/>
                <w:szCs w:val="20"/>
              </w:rPr>
              <w:t>Održane 2 zajedničke obuke u toku godine</w:t>
            </w:r>
          </w:p>
        </w:tc>
        <w:tc>
          <w:tcPr>
            <w:tcW w:w="1350" w:type="dxa"/>
            <w:shd w:val="clear" w:color="auto" w:fill="auto"/>
          </w:tcPr>
          <w:p w:rsidR="00172FFB" w:rsidRPr="00172FFB" w:rsidRDefault="00C57DDE" w:rsidP="00172FFB">
            <w:pPr>
              <w:rPr>
                <w:rFonts w:ascii="Book Antiqua" w:hAnsi="Book Antiqua"/>
                <w:color w:val="000000" w:themeColor="text1"/>
                <w:sz w:val="20"/>
                <w:szCs w:val="20"/>
              </w:rPr>
            </w:pPr>
            <w:r w:rsidRPr="00C57DDE">
              <w:rPr>
                <w:rFonts w:ascii="Book Antiqua" w:hAnsi="Book Antiqua"/>
                <w:color w:val="000000" w:themeColor="text1"/>
                <w:sz w:val="20"/>
                <w:szCs w:val="20"/>
              </w:rPr>
              <w:t>Istanbulska konvencija</w:t>
            </w:r>
          </w:p>
        </w:tc>
        <w:tc>
          <w:tcPr>
            <w:tcW w:w="3600" w:type="dxa"/>
            <w:shd w:val="clear" w:color="auto" w:fill="92D050"/>
          </w:tcPr>
          <w:p w:rsidR="00172FFB" w:rsidRPr="00E055CF" w:rsidRDefault="00E055CF" w:rsidP="001A7624">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Sprovedene su dve aktivnosti obuke o aspektu seksualnog uznemiravanja</w:t>
            </w:r>
            <w:r w:rsidR="00172FFB" w:rsidRPr="00E055CF">
              <w:rPr>
                <w:rFonts w:ascii="Book Antiqua" w:hAnsi="Book Antiqua"/>
                <w:color w:val="000000" w:themeColor="text1"/>
                <w:sz w:val="20"/>
                <w:szCs w:val="20"/>
                <w:lang w:val="sr-Latn-RS"/>
              </w:rPr>
              <w:t>:</w:t>
            </w:r>
          </w:p>
          <w:p w:rsidR="00172FFB" w:rsidRPr="00E055CF" w:rsidRDefault="00172FFB" w:rsidP="001A7624">
            <w:pPr>
              <w:jc w:val="both"/>
              <w:rPr>
                <w:rFonts w:ascii="Book Antiqua" w:hAnsi="Book Antiqua"/>
                <w:color w:val="000000" w:themeColor="text1"/>
                <w:sz w:val="20"/>
                <w:szCs w:val="20"/>
                <w:lang w:val="sr-Latn-RS"/>
              </w:rPr>
            </w:pPr>
          </w:p>
          <w:p w:rsidR="00E055CF" w:rsidRPr="00E055CF" w:rsidRDefault="00172FFB" w:rsidP="00E055CF">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 xml:space="preserve">1) </w:t>
            </w:r>
            <w:r w:rsidR="00A345E7" w:rsidRPr="00A345E7">
              <w:rPr>
                <w:rFonts w:ascii="Book Antiqua" w:hAnsi="Book Antiqua"/>
                <w:color w:val="000000" w:themeColor="text1"/>
                <w:sz w:val="20"/>
                <w:szCs w:val="20"/>
                <w:lang w:val="sr-Latn-RS"/>
              </w:rPr>
              <w:t>Okrugli sto ''Krivična dela protiv seksualnog integriteta“</w:t>
            </w:r>
            <w:r w:rsidRPr="00E055CF">
              <w:rPr>
                <w:rFonts w:ascii="Book Antiqua" w:hAnsi="Book Antiqua"/>
                <w:color w:val="000000" w:themeColor="text1"/>
                <w:sz w:val="20"/>
                <w:szCs w:val="20"/>
                <w:lang w:val="sr-Latn-RS"/>
              </w:rPr>
              <w:t xml:space="preserve">. </w:t>
            </w:r>
            <w:r w:rsidR="00E055CF" w:rsidRPr="00E055CF">
              <w:rPr>
                <w:rFonts w:ascii="Book Antiqua" w:hAnsi="Book Antiqua"/>
                <w:color w:val="000000" w:themeColor="text1"/>
                <w:sz w:val="20"/>
                <w:szCs w:val="20"/>
                <w:lang w:val="sr-Latn-RS"/>
              </w:rPr>
              <w:t xml:space="preserve">Osnovna svrha okruglog stola bila je razmatranje aktuelnih pitanja u vezi sa krivičnim delima protiv seksualnog </w:t>
            </w:r>
            <w:r w:rsidR="00E055CF" w:rsidRPr="00E055CF">
              <w:rPr>
                <w:rFonts w:ascii="Book Antiqua" w:hAnsi="Book Antiqua"/>
                <w:color w:val="000000" w:themeColor="text1"/>
                <w:sz w:val="20"/>
                <w:szCs w:val="20"/>
                <w:lang w:val="sr-Latn-RS"/>
              </w:rPr>
              <w:lastRenderedPageBreak/>
              <w:t>integriteta i otklanjanje dilema u tumačenju zakonskih odredbi u vezi sa ovim krivičnim delima.</w:t>
            </w:r>
          </w:p>
          <w:p w:rsidR="00172FFB" w:rsidRPr="00E055CF" w:rsidRDefault="00E055CF" w:rsidP="00E055CF">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2) Obuka posvećena pravosuđu za decu "Krivična dela protiv seksualnog integriteta dece</w:t>
            </w:r>
            <w:r w:rsidR="00172FFB" w:rsidRPr="00E055CF">
              <w:rPr>
                <w:rFonts w:ascii="Book Antiqua" w:hAnsi="Book Antiqua"/>
                <w:color w:val="000000" w:themeColor="text1"/>
                <w:sz w:val="20"/>
                <w:szCs w:val="20"/>
                <w:lang w:val="sr-Latn-RS"/>
              </w:rPr>
              <w:t>".</w:t>
            </w:r>
            <w:r w:rsidR="00172FFB" w:rsidRPr="00E055CF">
              <w:rPr>
                <w:rStyle w:val="FootnoteReference"/>
                <w:rFonts w:ascii="Book Antiqua" w:hAnsi="Book Antiqua"/>
                <w:color w:val="000000" w:themeColor="text1"/>
                <w:sz w:val="20"/>
                <w:szCs w:val="20"/>
                <w:lang w:val="sr-Latn-RS"/>
              </w:rPr>
              <w:footnoteReference w:id="26"/>
            </w:r>
          </w:p>
          <w:p w:rsidR="00172FFB" w:rsidRPr="00E055CF" w:rsidRDefault="00172FFB" w:rsidP="001A7624">
            <w:pPr>
              <w:jc w:val="both"/>
              <w:rPr>
                <w:rFonts w:ascii="Book Antiqua" w:hAnsi="Book Antiqua"/>
                <w:color w:val="000000" w:themeColor="text1"/>
                <w:sz w:val="20"/>
                <w:szCs w:val="20"/>
                <w:lang w:val="sr-Latn-RS"/>
              </w:rPr>
            </w:pPr>
          </w:p>
          <w:p w:rsidR="00172FFB" w:rsidRPr="00E055CF" w:rsidRDefault="00E055CF" w:rsidP="001A7624">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U prvoj aktivnosti obučeno je 4 sudije, 5 tužilaca i 2 policijska službenika, dok je u drugoj aktivnosti obučeno 5 sudija, 4 tužioca i 5 stručnih saradnika</w:t>
            </w:r>
            <w:r w:rsidR="00172FFB" w:rsidRPr="00E055CF">
              <w:rPr>
                <w:rFonts w:ascii="Book Antiqua" w:hAnsi="Book Antiqua"/>
                <w:color w:val="000000" w:themeColor="text1"/>
                <w:sz w:val="20"/>
                <w:szCs w:val="20"/>
                <w:lang w:val="sr-Latn-RS"/>
              </w:rPr>
              <w:t>.</w:t>
            </w:r>
          </w:p>
          <w:p w:rsidR="00172FFB" w:rsidRPr="00E055CF" w:rsidRDefault="00172FFB" w:rsidP="001A7624">
            <w:pPr>
              <w:jc w:val="both"/>
              <w:rPr>
                <w:rFonts w:ascii="Book Antiqua" w:hAnsi="Book Antiqua"/>
                <w:color w:val="000000" w:themeColor="text1"/>
                <w:sz w:val="20"/>
                <w:szCs w:val="20"/>
                <w:lang w:val="sr-Latn-RS"/>
              </w:rPr>
            </w:pPr>
          </w:p>
          <w:p w:rsidR="00172FFB" w:rsidRPr="00E055CF" w:rsidRDefault="00E055CF" w:rsidP="001A7624">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U obe aktivnosti fokus je bio na žrtvi, uzimajući u obzir osnovne principe i koncepte va</w:t>
            </w:r>
            <w:r w:rsidRPr="00E055CF">
              <w:rPr>
                <w:rFonts w:ascii="Book Antiqua" w:hAnsi="Book Antiqua" w:cs="Book Antiqua"/>
                <w:color w:val="000000" w:themeColor="text1"/>
                <w:sz w:val="20"/>
                <w:szCs w:val="20"/>
                <w:lang w:val="sr-Latn-RS"/>
              </w:rPr>
              <w:t>ž</w:t>
            </w:r>
            <w:r w:rsidRPr="00E055CF">
              <w:rPr>
                <w:rFonts w:ascii="Book Antiqua" w:hAnsi="Book Antiqua"/>
                <w:color w:val="000000" w:themeColor="text1"/>
                <w:sz w:val="20"/>
                <w:szCs w:val="20"/>
                <w:lang w:val="sr-Latn-RS"/>
              </w:rPr>
              <w:t>ećeg zakonodavstva, kao i kroz prou</w:t>
            </w:r>
            <w:r w:rsidRPr="00E055CF">
              <w:rPr>
                <w:rFonts w:ascii="Book Antiqua" w:hAnsi="Book Antiqua" w:cs="Book Antiqua"/>
                <w:color w:val="000000" w:themeColor="text1"/>
                <w:sz w:val="20"/>
                <w:szCs w:val="20"/>
                <w:lang w:val="sr-Latn-RS"/>
              </w:rPr>
              <w:t>č</w:t>
            </w:r>
            <w:r w:rsidRPr="00E055CF">
              <w:rPr>
                <w:rFonts w:ascii="Book Antiqua" w:hAnsi="Book Antiqua"/>
                <w:color w:val="000000" w:themeColor="text1"/>
                <w:sz w:val="20"/>
                <w:szCs w:val="20"/>
                <w:lang w:val="sr-Latn-RS"/>
              </w:rPr>
              <w:t>avanje prakti</w:t>
            </w:r>
            <w:r w:rsidRPr="00E055CF">
              <w:rPr>
                <w:rFonts w:ascii="Book Antiqua" w:hAnsi="Book Antiqua" w:cs="Book Antiqua"/>
                <w:color w:val="000000" w:themeColor="text1"/>
                <w:sz w:val="20"/>
                <w:szCs w:val="20"/>
                <w:lang w:val="sr-Latn-RS"/>
              </w:rPr>
              <w:t>č</w:t>
            </w:r>
            <w:r w:rsidRPr="00E055CF">
              <w:rPr>
                <w:rFonts w:ascii="Book Antiqua" w:hAnsi="Book Antiqua"/>
                <w:color w:val="000000" w:themeColor="text1"/>
                <w:sz w:val="20"/>
                <w:szCs w:val="20"/>
                <w:lang w:val="sr-Latn-RS"/>
              </w:rPr>
              <w:t>nih slu</w:t>
            </w:r>
            <w:r w:rsidRPr="00E055CF">
              <w:rPr>
                <w:rFonts w:ascii="Book Antiqua" w:hAnsi="Book Antiqua" w:cs="Book Antiqua"/>
                <w:color w:val="000000" w:themeColor="text1"/>
                <w:sz w:val="20"/>
                <w:szCs w:val="20"/>
                <w:lang w:val="sr-Latn-RS"/>
              </w:rPr>
              <w:t>č</w:t>
            </w:r>
            <w:r w:rsidRPr="00E055CF">
              <w:rPr>
                <w:rFonts w:ascii="Book Antiqua" w:hAnsi="Book Antiqua"/>
                <w:color w:val="000000" w:themeColor="text1"/>
                <w:sz w:val="20"/>
                <w:szCs w:val="20"/>
                <w:lang w:val="sr-Latn-RS"/>
              </w:rPr>
              <w:t>ajeva koji su omogućili diskusiju i razmenu stavova u</w:t>
            </w:r>
            <w:r w:rsidRPr="00E055CF">
              <w:rPr>
                <w:rFonts w:ascii="Book Antiqua" w:hAnsi="Book Antiqua" w:cs="Book Antiqua"/>
                <w:color w:val="000000" w:themeColor="text1"/>
                <w:sz w:val="20"/>
                <w:szCs w:val="20"/>
                <w:lang w:val="sr-Latn-RS"/>
              </w:rPr>
              <w:t>č</w:t>
            </w:r>
            <w:r w:rsidRPr="00E055CF">
              <w:rPr>
                <w:rFonts w:ascii="Book Antiqua" w:hAnsi="Book Antiqua"/>
                <w:color w:val="000000" w:themeColor="text1"/>
                <w:sz w:val="20"/>
                <w:szCs w:val="20"/>
                <w:lang w:val="sr-Latn-RS"/>
              </w:rPr>
              <w:t>esnika o konkretnom slu</w:t>
            </w:r>
            <w:r w:rsidRPr="00E055CF">
              <w:rPr>
                <w:rFonts w:ascii="Book Antiqua" w:hAnsi="Book Antiqua" w:cs="Book Antiqua"/>
                <w:color w:val="000000" w:themeColor="text1"/>
                <w:sz w:val="20"/>
                <w:szCs w:val="20"/>
                <w:lang w:val="sr-Latn-RS"/>
              </w:rPr>
              <w:t>č</w:t>
            </w:r>
            <w:r>
              <w:rPr>
                <w:rFonts w:ascii="Book Antiqua" w:hAnsi="Book Antiqua"/>
                <w:color w:val="000000" w:themeColor="text1"/>
                <w:sz w:val="20"/>
                <w:szCs w:val="20"/>
                <w:lang w:val="sr-Latn-RS"/>
              </w:rPr>
              <w:t>aju</w:t>
            </w:r>
            <w:r w:rsidR="00172FFB" w:rsidRPr="00E055CF">
              <w:rPr>
                <w:rFonts w:ascii="Book Antiqua" w:hAnsi="Book Antiqua"/>
                <w:color w:val="000000" w:themeColor="text1"/>
                <w:sz w:val="20"/>
                <w:szCs w:val="20"/>
                <w:lang w:val="sr-Latn-RS"/>
              </w:rPr>
              <w:t xml:space="preserve">.   </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 xml:space="preserve">II.2.6. </w:t>
            </w:r>
          </w:p>
        </w:tc>
        <w:tc>
          <w:tcPr>
            <w:tcW w:w="2070" w:type="dxa"/>
            <w:shd w:val="clear" w:color="auto" w:fill="auto"/>
          </w:tcPr>
          <w:p w:rsidR="00172FFB" w:rsidRPr="00172FFB" w:rsidRDefault="00AC13BF" w:rsidP="00172FFB">
            <w:pPr>
              <w:rPr>
                <w:rFonts w:ascii="Book Antiqua" w:hAnsi="Book Antiqua"/>
                <w:color w:val="000000" w:themeColor="text1"/>
                <w:sz w:val="20"/>
                <w:szCs w:val="20"/>
              </w:rPr>
            </w:pPr>
            <w:r w:rsidRPr="00AC13BF">
              <w:rPr>
                <w:rFonts w:ascii="Book Antiqua" w:hAnsi="Book Antiqua"/>
                <w:color w:val="000000" w:themeColor="text1"/>
                <w:sz w:val="20"/>
                <w:szCs w:val="20"/>
              </w:rPr>
              <w:t>Pregled nastavnih planova i modula obuke u departmanu za obuku Kosovske policije i njihovo ažuriranje u skladu sa zahtevima nacionalnog i međunarodnog pravnog okvira (sa uključenom rodnom perspektivom) za izgradnju</w:t>
            </w:r>
            <w:r>
              <w:rPr>
                <w:rFonts w:ascii="Book Antiqua" w:hAnsi="Book Antiqua"/>
                <w:color w:val="000000" w:themeColor="text1"/>
                <w:sz w:val="20"/>
                <w:szCs w:val="20"/>
              </w:rPr>
              <w:t xml:space="preserve"> </w:t>
            </w:r>
            <w:r w:rsidRPr="00AC13BF">
              <w:rPr>
                <w:rFonts w:ascii="Book Antiqua" w:hAnsi="Book Antiqua"/>
                <w:color w:val="000000" w:themeColor="text1"/>
                <w:sz w:val="20"/>
                <w:szCs w:val="20"/>
              </w:rPr>
              <w:t xml:space="preserve">profesionalnih </w:t>
            </w:r>
            <w:r w:rsidRPr="00AC13BF">
              <w:rPr>
                <w:rFonts w:ascii="Book Antiqua" w:hAnsi="Book Antiqua"/>
                <w:color w:val="000000" w:themeColor="text1"/>
                <w:sz w:val="20"/>
                <w:szCs w:val="20"/>
              </w:rPr>
              <w:lastRenderedPageBreak/>
              <w:t>kapaciteta kadeta i policajaca</w:t>
            </w: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w:t>
            </w:r>
          </w:p>
        </w:tc>
        <w:tc>
          <w:tcPr>
            <w:tcW w:w="1170" w:type="dxa"/>
            <w:shd w:val="clear" w:color="auto" w:fill="auto"/>
          </w:tcPr>
          <w:p w:rsidR="00172FFB" w:rsidRPr="00172FFB" w:rsidRDefault="00AC13BF" w:rsidP="00AC13BF">
            <w:pPr>
              <w:rPr>
                <w:rFonts w:ascii="Book Antiqua" w:hAnsi="Book Antiqua"/>
                <w:color w:val="000000" w:themeColor="text1"/>
                <w:sz w:val="20"/>
                <w:szCs w:val="20"/>
              </w:rPr>
            </w:pPr>
            <w:r w:rsidRPr="00C57DDE">
              <w:rPr>
                <w:rFonts w:ascii="Book Antiqua" w:hAnsi="Book Antiqua"/>
                <w:color w:val="000000" w:themeColor="text1"/>
                <w:sz w:val="20"/>
                <w:szCs w:val="20"/>
              </w:rPr>
              <w:t xml:space="preserve">Budžet Vlade Kosova </w:t>
            </w:r>
            <w:r w:rsidR="00172FFB" w:rsidRPr="00172FFB">
              <w:rPr>
                <w:rFonts w:ascii="Book Antiqua" w:hAnsi="Book Antiqua"/>
                <w:color w:val="000000" w:themeColor="text1"/>
                <w:sz w:val="20"/>
                <w:szCs w:val="20"/>
              </w:rPr>
              <w:t>Donato</w:t>
            </w:r>
            <w:r>
              <w:rPr>
                <w:rFonts w:ascii="Book Antiqua" w:hAnsi="Book Antiqua"/>
                <w:color w:val="000000" w:themeColor="text1"/>
                <w:sz w:val="20"/>
                <w:szCs w:val="20"/>
              </w:rPr>
              <w:t>ri</w:t>
            </w:r>
          </w:p>
        </w:tc>
        <w:tc>
          <w:tcPr>
            <w:tcW w:w="1890" w:type="dxa"/>
            <w:shd w:val="clear" w:color="auto" w:fill="auto"/>
          </w:tcPr>
          <w:p w:rsidR="00172FFB" w:rsidRPr="00172FFB" w:rsidRDefault="00AC13BF" w:rsidP="00172FFB">
            <w:pPr>
              <w:rPr>
                <w:rFonts w:ascii="Book Antiqua" w:hAnsi="Book Antiqua"/>
                <w:color w:val="000000" w:themeColor="text1"/>
                <w:sz w:val="20"/>
                <w:szCs w:val="20"/>
              </w:rPr>
            </w:pPr>
            <w:r>
              <w:rPr>
                <w:rFonts w:ascii="Book Antiqua" w:hAnsi="Book Antiqua"/>
                <w:color w:val="000000" w:themeColor="text1"/>
                <w:sz w:val="20"/>
                <w:szCs w:val="20"/>
              </w:rPr>
              <w:t xml:space="preserve">Kosovska </w:t>
            </w:r>
            <w:r w:rsidRPr="00AC13BF">
              <w:rPr>
                <w:rFonts w:ascii="Book Antiqua" w:hAnsi="Book Antiqua"/>
                <w:color w:val="000000" w:themeColor="text1"/>
                <w:sz w:val="20"/>
                <w:szCs w:val="20"/>
              </w:rPr>
              <w:t>akademija za javnu bezbednost (KAJB) Ministarstvo unutrašnjih poslova (MUP) / Kosovska policija (KP), ARR</w:t>
            </w:r>
          </w:p>
        </w:tc>
        <w:tc>
          <w:tcPr>
            <w:tcW w:w="1620" w:type="dxa"/>
            <w:shd w:val="clear" w:color="auto" w:fill="auto"/>
          </w:tcPr>
          <w:p w:rsidR="00AC13BF" w:rsidRPr="00AC13BF" w:rsidRDefault="00AC13BF" w:rsidP="00AC13BF">
            <w:pPr>
              <w:spacing w:before="240" w:after="240"/>
              <w:rPr>
                <w:rFonts w:ascii="Book Antiqua" w:hAnsi="Book Antiqua"/>
                <w:color w:val="000000" w:themeColor="text1"/>
                <w:sz w:val="20"/>
                <w:szCs w:val="20"/>
              </w:rPr>
            </w:pPr>
            <w:r>
              <w:rPr>
                <w:rFonts w:ascii="Book Antiqua" w:hAnsi="Book Antiqua"/>
                <w:color w:val="000000" w:themeColor="text1"/>
                <w:sz w:val="20"/>
                <w:szCs w:val="20"/>
              </w:rPr>
              <w:t xml:space="preserve">Revidirani nastavni </w:t>
            </w:r>
            <w:r w:rsidRPr="00AC13BF">
              <w:rPr>
                <w:rFonts w:ascii="Book Antiqua" w:hAnsi="Book Antiqua"/>
                <w:color w:val="000000" w:themeColor="text1"/>
                <w:sz w:val="20"/>
                <w:szCs w:val="20"/>
              </w:rPr>
              <w:t xml:space="preserve">plan i program za jačanje profesionalnih kapaciteta kadeta i policijskih službenika </w:t>
            </w:r>
          </w:p>
          <w:p w:rsidR="00AC13BF" w:rsidRPr="00AC13BF" w:rsidRDefault="00AC13BF" w:rsidP="00AC13BF">
            <w:pPr>
              <w:spacing w:before="240" w:after="240"/>
              <w:rPr>
                <w:rFonts w:ascii="Book Antiqua" w:hAnsi="Book Antiqua"/>
                <w:color w:val="000000" w:themeColor="text1"/>
                <w:sz w:val="20"/>
                <w:szCs w:val="20"/>
              </w:rPr>
            </w:pPr>
            <w:r w:rsidRPr="00AC13BF">
              <w:rPr>
                <w:rFonts w:ascii="Book Antiqua" w:hAnsi="Book Antiqua"/>
                <w:color w:val="000000" w:themeColor="text1"/>
                <w:sz w:val="20"/>
                <w:szCs w:val="20"/>
              </w:rPr>
              <w:t xml:space="preserve"> </w:t>
            </w:r>
          </w:p>
          <w:p w:rsidR="00172FFB" w:rsidRPr="00172FFB" w:rsidRDefault="00AC13BF" w:rsidP="00AC13BF">
            <w:pPr>
              <w:rPr>
                <w:rFonts w:ascii="Book Antiqua" w:hAnsi="Book Antiqua"/>
                <w:color w:val="000000" w:themeColor="text1"/>
                <w:sz w:val="20"/>
                <w:szCs w:val="20"/>
              </w:rPr>
            </w:pPr>
            <w:r w:rsidRPr="00AC13BF">
              <w:rPr>
                <w:rFonts w:ascii="Book Antiqua" w:hAnsi="Book Antiqua"/>
                <w:color w:val="000000" w:themeColor="text1"/>
                <w:sz w:val="20"/>
                <w:szCs w:val="20"/>
              </w:rPr>
              <w:t xml:space="preserve">Ažurirani i objedinjeni </w:t>
            </w:r>
            <w:r w:rsidRPr="00AC13BF">
              <w:rPr>
                <w:rFonts w:ascii="Book Antiqua" w:hAnsi="Book Antiqua"/>
                <w:color w:val="000000" w:themeColor="text1"/>
                <w:sz w:val="20"/>
                <w:szCs w:val="20"/>
              </w:rPr>
              <w:lastRenderedPageBreak/>
              <w:t>moduli obuke za jačanje kapaciteta policijskih službenika  sa fokusom na nasilje u porodici i nasilje nad ženama</w:t>
            </w:r>
          </w:p>
        </w:tc>
        <w:tc>
          <w:tcPr>
            <w:tcW w:w="1350" w:type="dxa"/>
            <w:shd w:val="clear" w:color="auto" w:fill="auto"/>
          </w:tcPr>
          <w:p w:rsidR="00172FFB" w:rsidRPr="00172FFB" w:rsidRDefault="00AC13BF" w:rsidP="00172FFB">
            <w:pPr>
              <w:rPr>
                <w:rFonts w:ascii="Book Antiqua" w:hAnsi="Book Antiqua"/>
                <w:color w:val="000000" w:themeColor="text1"/>
                <w:sz w:val="20"/>
                <w:szCs w:val="20"/>
              </w:rPr>
            </w:pPr>
            <w:r w:rsidRPr="00AC13BF">
              <w:rPr>
                <w:rFonts w:ascii="Book Antiqua" w:hAnsi="Book Antiqua"/>
                <w:color w:val="000000" w:themeColor="text1"/>
                <w:sz w:val="20"/>
                <w:szCs w:val="20"/>
              </w:rPr>
              <w:lastRenderedPageBreak/>
              <w:t>Istanbulska konvencij</w:t>
            </w:r>
            <w:r>
              <w:rPr>
                <w:rFonts w:ascii="Book Antiqua" w:hAnsi="Book Antiqua"/>
                <w:color w:val="000000" w:themeColor="text1"/>
                <w:sz w:val="20"/>
                <w:szCs w:val="20"/>
              </w:rPr>
              <w:t>a</w:t>
            </w:r>
          </w:p>
        </w:tc>
        <w:tc>
          <w:tcPr>
            <w:tcW w:w="3600" w:type="dxa"/>
            <w:shd w:val="clear" w:color="auto" w:fill="92D050"/>
          </w:tcPr>
          <w:p w:rsidR="00172FFB" w:rsidRPr="00E055CF" w:rsidRDefault="00E055CF" w:rsidP="001A7624">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Kosovska policija je 2022. godine revidirala osnovnu obuku za nove policijske službenike. Tokom 2022. godine ove kurikulume su revidirane</w:t>
            </w:r>
            <w:r w:rsidR="00172FFB" w:rsidRPr="00E055CF">
              <w:rPr>
                <w:rFonts w:ascii="Book Antiqua" w:hAnsi="Book Antiqua"/>
                <w:color w:val="000000" w:themeColor="text1"/>
                <w:sz w:val="20"/>
                <w:szCs w:val="20"/>
                <w:lang w:val="sr-Latn-RS"/>
              </w:rPr>
              <w:t>:</w:t>
            </w:r>
          </w:p>
          <w:p w:rsidR="00172FFB" w:rsidRPr="00E055CF" w:rsidRDefault="00172FFB" w:rsidP="001A7624">
            <w:pPr>
              <w:jc w:val="both"/>
              <w:rPr>
                <w:rFonts w:ascii="Book Antiqua" w:hAnsi="Book Antiqua"/>
                <w:color w:val="000000" w:themeColor="text1"/>
                <w:sz w:val="20"/>
                <w:szCs w:val="20"/>
                <w:lang w:val="sr-Latn-RS"/>
              </w:rPr>
            </w:pPr>
          </w:p>
          <w:p w:rsidR="00172FFB" w:rsidRPr="00E055CF" w:rsidRDefault="00E055CF" w:rsidP="001A7624">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Kurikulum istražnog modula „Prevencija i istraživanje krivičnih dela i prekršaja“. Na stručnom usavršavanju policijskih službenika postoje 3 nastavne jedinice, u kojima se 11 časova bavi nasiljem u porodici</w:t>
            </w:r>
            <w:r w:rsidR="00172FFB" w:rsidRPr="00E055CF">
              <w:rPr>
                <w:rFonts w:ascii="Book Antiqua" w:hAnsi="Book Antiqua"/>
                <w:color w:val="000000" w:themeColor="text1"/>
                <w:sz w:val="20"/>
                <w:szCs w:val="20"/>
                <w:lang w:val="sr-Latn-RS"/>
              </w:rPr>
              <w:t>.</w:t>
            </w:r>
          </w:p>
          <w:p w:rsidR="00A058B8" w:rsidRPr="00A058B8" w:rsidRDefault="00172FFB" w:rsidP="00A058B8">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 xml:space="preserve">- </w:t>
            </w:r>
            <w:r w:rsidR="00A058B8" w:rsidRPr="00A058B8">
              <w:rPr>
                <w:rFonts w:ascii="Book Antiqua" w:hAnsi="Book Antiqua"/>
                <w:color w:val="000000" w:themeColor="text1"/>
                <w:sz w:val="20"/>
                <w:szCs w:val="20"/>
                <w:lang w:val="sr-Latn-RS"/>
              </w:rPr>
              <w:t>Obuka za istraživanje nasilja u porodici – 35 sati;</w:t>
            </w:r>
          </w:p>
          <w:p w:rsidR="00172FFB" w:rsidRPr="00E055CF" w:rsidRDefault="00A058B8" w:rsidP="00A058B8">
            <w:pPr>
              <w:jc w:val="both"/>
              <w:rPr>
                <w:rFonts w:ascii="Book Antiqua" w:hAnsi="Book Antiqua"/>
                <w:color w:val="000000" w:themeColor="text1"/>
                <w:sz w:val="20"/>
                <w:szCs w:val="20"/>
                <w:lang w:val="sr-Latn-RS"/>
              </w:rPr>
            </w:pPr>
            <w:r w:rsidRPr="00A058B8">
              <w:rPr>
                <w:rFonts w:ascii="Book Antiqua" w:hAnsi="Book Antiqua"/>
                <w:color w:val="000000" w:themeColor="text1"/>
                <w:sz w:val="20"/>
                <w:szCs w:val="20"/>
                <w:lang w:val="sr-Latn-RS"/>
              </w:rPr>
              <w:t xml:space="preserve">- Osnovna obuka za krivičnu istragu – postoji nastavna jedinica za domaća i </w:t>
            </w:r>
            <w:r w:rsidRPr="00A058B8">
              <w:rPr>
                <w:rFonts w:ascii="Book Antiqua" w:hAnsi="Book Antiqua"/>
                <w:color w:val="000000" w:themeColor="text1"/>
                <w:sz w:val="20"/>
                <w:szCs w:val="20"/>
                <w:lang w:val="sr-Latn-RS"/>
              </w:rPr>
              <w:lastRenderedPageBreak/>
              <w:t>me</w:t>
            </w:r>
            <w:r w:rsidRPr="00A058B8">
              <w:rPr>
                <w:rFonts w:ascii="Book Antiqua" w:hAnsi="Book Antiqua" w:cs="Book Antiqua"/>
                <w:color w:val="000000" w:themeColor="text1"/>
                <w:sz w:val="20"/>
                <w:szCs w:val="20"/>
                <w:lang w:val="sr-Latn-RS"/>
              </w:rPr>
              <w:t>đ</w:t>
            </w:r>
            <w:r w:rsidRPr="00A058B8">
              <w:rPr>
                <w:rFonts w:ascii="Book Antiqua" w:hAnsi="Book Antiqua"/>
                <w:color w:val="000000" w:themeColor="text1"/>
                <w:sz w:val="20"/>
                <w:szCs w:val="20"/>
                <w:lang w:val="sr-Latn-RS"/>
              </w:rPr>
              <w:t>unarodnopravna pitanja u vezi sa nasiljem u porodici</w:t>
            </w:r>
            <w:r w:rsidR="00172FFB" w:rsidRPr="00E055CF">
              <w:rPr>
                <w:rFonts w:ascii="Book Antiqua" w:hAnsi="Book Antiqua"/>
                <w:color w:val="000000" w:themeColor="text1"/>
                <w:sz w:val="20"/>
                <w:szCs w:val="20"/>
                <w:lang w:val="sr-Latn-RS"/>
              </w:rPr>
              <w:t>.</w:t>
            </w:r>
          </w:p>
          <w:p w:rsidR="00172FFB" w:rsidRPr="00E055CF" w:rsidRDefault="00172FFB" w:rsidP="001A7624">
            <w:pPr>
              <w:jc w:val="both"/>
              <w:rPr>
                <w:rFonts w:ascii="Book Antiqua" w:hAnsi="Book Antiqua"/>
                <w:color w:val="000000" w:themeColor="text1"/>
                <w:sz w:val="20"/>
                <w:szCs w:val="20"/>
                <w:lang w:val="sr-Latn-RS"/>
              </w:rPr>
            </w:pPr>
          </w:p>
          <w:p w:rsidR="00172FFB" w:rsidRPr="00E055CF" w:rsidRDefault="00A058B8" w:rsidP="001A7624">
            <w:pPr>
              <w:jc w:val="both"/>
              <w:rPr>
                <w:rFonts w:ascii="Book Antiqua" w:hAnsi="Book Antiqua"/>
                <w:color w:val="000000" w:themeColor="text1"/>
                <w:sz w:val="20"/>
                <w:szCs w:val="20"/>
                <w:lang w:val="sr-Latn-RS"/>
              </w:rPr>
            </w:pPr>
            <w:r w:rsidRPr="00A058B8">
              <w:rPr>
                <w:rFonts w:ascii="Book Antiqua" w:hAnsi="Book Antiqua"/>
                <w:color w:val="000000" w:themeColor="text1"/>
                <w:sz w:val="20"/>
                <w:szCs w:val="20"/>
                <w:lang w:val="sr-Latn-RS"/>
              </w:rPr>
              <w:t>Što se tiče domaćih i međunarodnih pravnih pita</w:t>
            </w:r>
            <w:r>
              <w:rPr>
                <w:rFonts w:ascii="Book Antiqua" w:hAnsi="Book Antiqua"/>
                <w:color w:val="000000" w:themeColor="text1"/>
                <w:sz w:val="20"/>
                <w:szCs w:val="20"/>
                <w:lang w:val="sr-Latn-RS"/>
              </w:rPr>
              <w:t>nja, u Kurikulama se uključuju</w:t>
            </w:r>
            <w:r w:rsidR="00172FFB" w:rsidRPr="00E055CF">
              <w:rPr>
                <w:rFonts w:ascii="Book Antiqua" w:hAnsi="Book Antiqua"/>
                <w:color w:val="000000" w:themeColor="text1"/>
                <w:sz w:val="20"/>
                <w:szCs w:val="20"/>
                <w:lang w:val="sr-Latn-RS"/>
              </w:rPr>
              <w:t>:</w:t>
            </w:r>
          </w:p>
          <w:p w:rsidR="00C40223" w:rsidRPr="00C40223" w:rsidRDefault="00172FFB" w:rsidP="00C40223">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 xml:space="preserve">- </w:t>
            </w:r>
            <w:r w:rsidR="00C40223" w:rsidRPr="00C40223">
              <w:rPr>
                <w:rFonts w:ascii="Book Antiqua" w:hAnsi="Book Antiqua"/>
                <w:color w:val="000000" w:themeColor="text1"/>
                <w:sz w:val="20"/>
                <w:szCs w:val="20"/>
                <w:lang w:val="sr-Latn-RS"/>
              </w:rPr>
              <w:t>Krivični zakonik Kosova;</w:t>
            </w:r>
          </w:p>
          <w:p w:rsidR="00C40223" w:rsidRPr="00C40223" w:rsidRDefault="00C40223" w:rsidP="00C40223">
            <w:pPr>
              <w:jc w:val="both"/>
              <w:rPr>
                <w:rFonts w:ascii="Book Antiqua" w:hAnsi="Book Antiqua"/>
                <w:color w:val="000000" w:themeColor="text1"/>
                <w:sz w:val="20"/>
                <w:szCs w:val="20"/>
                <w:lang w:val="sr-Latn-RS"/>
              </w:rPr>
            </w:pPr>
            <w:r w:rsidRPr="00C40223">
              <w:rPr>
                <w:rFonts w:ascii="Book Antiqua" w:hAnsi="Book Antiqua"/>
                <w:color w:val="000000" w:themeColor="text1"/>
                <w:sz w:val="20"/>
                <w:szCs w:val="20"/>
                <w:lang w:val="sr-Latn-RS"/>
              </w:rPr>
              <w:t>- Zakon o zaštiti od nasilja u porodici;</w:t>
            </w:r>
          </w:p>
          <w:p w:rsidR="00C40223" w:rsidRPr="00C40223" w:rsidRDefault="00C40223" w:rsidP="00C40223">
            <w:pPr>
              <w:jc w:val="both"/>
              <w:rPr>
                <w:rFonts w:ascii="Book Antiqua" w:hAnsi="Book Antiqua"/>
                <w:color w:val="000000" w:themeColor="text1"/>
                <w:sz w:val="20"/>
                <w:szCs w:val="20"/>
                <w:lang w:val="sr-Latn-RS"/>
              </w:rPr>
            </w:pPr>
            <w:r w:rsidRPr="00C40223">
              <w:rPr>
                <w:rFonts w:ascii="Book Antiqua" w:hAnsi="Book Antiqua"/>
                <w:color w:val="000000" w:themeColor="text1"/>
                <w:sz w:val="20"/>
                <w:szCs w:val="20"/>
                <w:lang w:val="sr-Latn-RS"/>
              </w:rPr>
              <w:t>- Nacionalna strategija zaštite od nasilja u porodici i nasilja nad ženama;</w:t>
            </w:r>
          </w:p>
          <w:p w:rsidR="00172FFB" w:rsidRPr="00E055CF" w:rsidRDefault="00C40223" w:rsidP="00C40223">
            <w:pPr>
              <w:jc w:val="both"/>
              <w:rPr>
                <w:rFonts w:ascii="Book Antiqua" w:hAnsi="Book Antiqua"/>
                <w:color w:val="000000" w:themeColor="text1"/>
                <w:sz w:val="20"/>
                <w:szCs w:val="20"/>
                <w:lang w:val="sr-Latn-RS"/>
              </w:rPr>
            </w:pPr>
            <w:r w:rsidRPr="00C40223">
              <w:rPr>
                <w:rFonts w:ascii="Book Antiqua" w:hAnsi="Book Antiqua"/>
                <w:color w:val="000000" w:themeColor="text1"/>
                <w:sz w:val="20"/>
                <w:szCs w:val="20"/>
                <w:lang w:val="sr-Latn-RS"/>
              </w:rPr>
              <w:t>- Istanbulska konvencija</w:t>
            </w:r>
            <w:r w:rsidR="00172FFB" w:rsidRPr="00E055CF">
              <w:rPr>
                <w:rFonts w:ascii="Book Antiqua" w:hAnsi="Book Antiqua"/>
                <w:color w:val="000000" w:themeColor="text1"/>
                <w:sz w:val="20"/>
                <w:szCs w:val="20"/>
                <w:lang w:val="sr-Latn-RS"/>
              </w:rPr>
              <w:t>.</w:t>
            </w:r>
          </w:p>
          <w:p w:rsidR="00172FFB" w:rsidRPr="00E055CF" w:rsidRDefault="00172FFB" w:rsidP="001A7624">
            <w:pPr>
              <w:jc w:val="both"/>
              <w:rPr>
                <w:rFonts w:ascii="Book Antiqua" w:hAnsi="Book Antiqua"/>
                <w:color w:val="000000" w:themeColor="text1"/>
                <w:sz w:val="20"/>
                <w:szCs w:val="20"/>
                <w:lang w:val="sr-Latn-RS"/>
              </w:rPr>
            </w:pPr>
          </w:p>
          <w:p w:rsidR="00172FFB" w:rsidRPr="00E055CF" w:rsidRDefault="00C40223" w:rsidP="001A7624">
            <w:pPr>
              <w:jc w:val="both"/>
              <w:rPr>
                <w:rFonts w:ascii="Book Antiqua" w:hAnsi="Book Antiqua"/>
                <w:color w:val="000000" w:themeColor="text1"/>
                <w:sz w:val="20"/>
                <w:szCs w:val="20"/>
                <w:lang w:val="sr-Latn-RS"/>
              </w:rPr>
            </w:pPr>
            <w:r w:rsidRPr="00C40223">
              <w:rPr>
                <w:rFonts w:ascii="Book Antiqua" w:hAnsi="Book Antiqua"/>
                <w:color w:val="000000" w:themeColor="text1"/>
                <w:sz w:val="20"/>
                <w:szCs w:val="20"/>
                <w:lang w:val="sr-Latn-RS"/>
              </w:rPr>
              <w:t>Pored kadeta, u obuci "Istraga nasilja u porodici“ i u osnovnoj obuci istrage krivičnih dela obučeni su i policijski službenici. Tokom 2022. godine realizovane su ove obuke koje su obuhvatale teme o suočavanju sa nasiljem u porodici</w:t>
            </w:r>
            <w:r w:rsidR="00172FFB" w:rsidRPr="00E055CF">
              <w:rPr>
                <w:rFonts w:ascii="Book Antiqua" w:hAnsi="Book Antiqua"/>
                <w:color w:val="000000" w:themeColor="text1"/>
                <w:sz w:val="20"/>
                <w:szCs w:val="20"/>
                <w:lang w:val="sr-Latn-RS"/>
              </w:rPr>
              <w:t>:</w:t>
            </w:r>
          </w:p>
          <w:p w:rsidR="00172FFB" w:rsidRPr="00E055CF" w:rsidRDefault="00172FFB" w:rsidP="001A7624">
            <w:pPr>
              <w:jc w:val="both"/>
              <w:rPr>
                <w:rFonts w:ascii="Book Antiqua" w:hAnsi="Book Antiqua"/>
                <w:color w:val="000000" w:themeColor="text1"/>
                <w:sz w:val="20"/>
                <w:szCs w:val="20"/>
                <w:lang w:val="sr-Latn-RS"/>
              </w:rPr>
            </w:pPr>
          </w:p>
          <w:p w:rsidR="00C40223" w:rsidRPr="00C40223" w:rsidRDefault="00172FFB" w:rsidP="00C40223">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 xml:space="preserve">1) </w:t>
            </w:r>
            <w:r w:rsidR="00C40223" w:rsidRPr="00C40223">
              <w:rPr>
                <w:rFonts w:ascii="Book Antiqua" w:hAnsi="Book Antiqua"/>
                <w:color w:val="000000" w:themeColor="text1"/>
                <w:sz w:val="20"/>
                <w:szCs w:val="20"/>
                <w:lang w:val="sr-Latn-RS"/>
              </w:rPr>
              <w:t>Stručno usavršavanje policijskih službenika u koji je uključen modul "Prevencija i istraživanje krivičnih dela i prekršaja“;</w:t>
            </w:r>
          </w:p>
          <w:p w:rsidR="00C40223" w:rsidRPr="00C40223" w:rsidRDefault="00C40223" w:rsidP="00C40223">
            <w:pPr>
              <w:jc w:val="both"/>
              <w:rPr>
                <w:rFonts w:ascii="Book Antiqua" w:hAnsi="Book Antiqua"/>
                <w:color w:val="000000" w:themeColor="text1"/>
                <w:sz w:val="20"/>
                <w:szCs w:val="20"/>
                <w:lang w:val="sr-Latn-RS"/>
              </w:rPr>
            </w:pPr>
            <w:r w:rsidRPr="00C40223">
              <w:rPr>
                <w:rFonts w:ascii="Book Antiqua" w:hAnsi="Book Antiqua"/>
                <w:color w:val="000000" w:themeColor="text1"/>
                <w:sz w:val="20"/>
                <w:szCs w:val="20"/>
                <w:lang w:val="sr-Latn-RS"/>
              </w:rPr>
              <w:t>2) Obuka "Istraga nasilja u porodici“;</w:t>
            </w:r>
          </w:p>
          <w:p w:rsidR="00172FFB" w:rsidRPr="00E055CF" w:rsidRDefault="00C40223" w:rsidP="00C40223">
            <w:pPr>
              <w:jc w:val="both"/>
              <w:rPr>
                <w:rFonts w:ascii="Book Antiqua" w:hAnsi="Book Antiqua"/>
                <w:color w:val="000000" w:themeColor="text1"/>
                <w:sz w:val="20"/>
                <w:szCs w:val="20"/>
                <w:lang w:val="sr-Latn-RS"/>
              </w:rPr>
            </w:pPr>
            <w:r w:rsidRPr="00C40223">
              <w:rPr>
                <w:rFonts w:ascii="Book Antiqua" w:hAnsi="Book Antiqua"/>
                <w:color w:val="000000" w:themeColor="text1"/>
                <w:sz w:val="20"/>
                <w:szCs w:val="20"/>
                <w:lang w:val="sr-Latn-RS"/>
              </w:rPr>
              <w:t>3) Osnovna obuka za istraživanje zločina</w:t>
            </w:r>
            <w:r w:rsidR="00172FFB" w:rsidRPr="00E055CF">
              <w:rPr>
                <w:rFonts w:ascii="Book Antiqua" w:hAnsi="Book Antiqua"/>
                <w:color w:val="000000" w:themeColor="text1"/>
                <w:sz w:val="20"/>
                <w:szCs w:val="20"/>
                <w:lang w:val="sr-Latn-RS"/>
              </w:rPr>
              <w:t>.</w:t>
            </w:r>
          </w:p>
          <w:p w:rsidR="00172FFB" w:rsidRPr="00E055CF" w:rsidRDefault="00172FFB" w:rsidP="001A7624">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 xml:space="preserve">          </w:t>
            </w:r>
          </w:p>
          <w:p w:rsidR="00172FFB" w:rsidRPr="00E055CF" w:rsidRDefault="00172FFB" w:rsidP="001A7624">
            <w:pPr>
              <w:jc w:val="both"/>
              <w:rPr>
                <w:rFonts w:ascii="Book Antiqua" w:hAnsi="Book Antiqua"/>
                <w:color w:val="000000" w:themeColor="text1"/>
                <w:sz w:val="20"/>
                <w:szCs w:val="20"/>
                <w:lang w:val="sr-Latn-RS"/>
              </w:rPr>
            </w:pPr>
          </w:p>
          <w:p w:rsidR="00172FFB" w:rsidRPr="00E055CF" w:rsidRDefault="001241CB" w:rsidP="001A7624">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Profesionalna obuka policijskih službenika obuhvata ove nastavne jedinice</w:t>
            </w:r>
            <w:r w:rsidR="00172FFB" w:rsidRPr="00E055CF">
              <w:rPr>
                <w:rFonts w:ascii="Book Antiqua" w:hAnsi="Book Antiqua"/>
                <w:color w:val="000000" w:themeColor="text1"/>
                <w:sz w:val="20"/>
                <w:szCs w:val="20"/>
                <w:lang w:val="sr-Latn-RS"/>
              </w:rPr>
              <w:t xml:space="preserve">:  </w:t>
            </w:r>
          </w:p>
          <w:p w:rsidR="001241CB" w:rsidRPr="001241CB" w:rsidRDefault="00172FFB" w:rsidP="001241CB">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 xml:space="preserve">1) </w:t>
            </w:r>
            <w:r w:rsidR="001241CB" w:rsidRPr="001241CB">
              <w:rPr>
                <w:rFonts w:ascii="Book Antiqua" w:hAnsi="Book Antiqua"/>
                <w:color w:val="000000" w:themeColor="text1"/>
                <w:sz w:val="20"/>
                <w:szCs w:val="20"/>
                <w:lang w:val="sr-Latn-RS"/>
              </w:rPr>
              <w:t>Pravni aspekti u slučajevima nasilja u porodici;</w:t>
            </w:r>
          </w:p>
          <w:p w:rsidR="001241CB" w:rsidRPr="001241CB"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2) Istraga i reagovanje u slučajevima nasilja u porodici;</w:t>
            </w:r>
          </w:p>
          <w:p w:rsidR="00172FFB" w:rsidRPr="00E055CF"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3) Studije slučajeva nasilja u porodici</w:t>
            </w:r>
            <w:r w:rsidR="00172FFB" w:rsidRPr="00E055CF">
              <w:rPr>
                <w:rFonts w:ascii="Book Antiqua" w:hAnsi="Book Antiqua"/>
                <w:color w:val="000000" w:themeColor="text1"/>
                <w:sz w:val="20"/>
                <w:szCs w:val="20"/>
                <w:lang w:val="sr-Latn-RS"/>
              </w:rPr>
              <w:t>.</w:t>
            </w:r>
          </w:p>
          <w:p w:rsidR="00172FFB" w:rsidRPr="00E055CF" w:rsidRDefault="00172FFB" w:rsidP="001A7624">
            <w:pPr>
              <w:jc w:val="both"/>
              <w:rPr>
                <w:rFonts w:ascii="Book Antiqua" w:hAnsi="Book Antiqua"/>
                <w:color w:val="000000" w:themeColor="text1"/>
                <w:sz w:val="20"/>
                <w:szCs w:val="20"/>
                <w:lang w:val="sr-Latn-RS"/>
              </w:rPr>
            </w:pPr>
          </w:p>
          <w:p w:rsidR="00172FFB" w:rsidRPr="00E055CF" w:rsidRDefault="001241CB" w:rsidP="001A7624">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Obuka "Istraga nasilja u porodici” ima ove nastavne jedinice</w:t>
            </w:r>
            <w:r w:rsidR="00172FFB" w:rsidRPr="00E055CF">
              <w:rPr>
                <w:rFonts w:ascii="Book Antiqua" w:hAnsi="Book Antiqua"/>
                <w:color w:val="000000" w:themeColor="text1"/>
                <w:sz w:val="20"/>
                <w:szCs w:val="20"/>
                <w:lang w:val="sr-Latn-RS"/>
              </w:rPr>
              <w:t xml:space="preserve">:              </w:t>
            </w:r>
          </w:p>
          <w:p w:rsidR="00172FFB" w:rsidRPr="00E055CF" w:rsidRDefault="00172FFB" w:rsidP="001A7624">
            <w:pPr>
              <w:jc w:val="both"/>
              <w:rPr>
                <w:rFonts w:ascii="Book Antiqua" w:hAnsi="Book Antiqua"/>
                <w:color w:val="000000" w:themeColor="text1"/>
                <w:sz w:val="20"/>
                <w:szCs w:val="20"/>
                <w:lang w:val="sr-Latn-RS"/>
              </w:rPr>
            </w:pPr>
          </w:p>
          <w:p w:rsidR="00172FFB" w:rsidRPr="00E055CF" w:rsidRDefault="00172FFB" w:rsidP="001A7624">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 xml:space="preserve">1)  </w:t>
            </w:r>
            <w:r w:rsidR="001241CB" w:rsidRPr="001241CB">
              <w:rPr>
                <w:rFonts w:ascii="Book Antiqua" w:hAnsi="Book Antiqua"/>
                <w:color w:val="000000" w:themeColor="text1"/>
                <w:sz w:val="20"/>
                <w:szCs w:val="20"/>
                <w:lang w:val="sr-Latn-RS"/>
              </w:rPr>
              <w:t>Nasilje u porodici prema Krivičnom zakoniku Republike Kosova, Istanbulskoj konvenciji i Nacionalnoj strategiji za zaštitu od nasilja u porodici i nasilja nad ženama</w:t>
            </w:r>
            <w:r w:rsidRPr="00E055CF">
              <w:rPr>
                <w:rFonts w:ascii="Book Antiqua" w:hAnsi="Book Antiqua"/>
                <w:color w:val="000000" w:themeColor="text1"/>
                <w:sz w:val="20"/>
                <w:szCs w:val="20"/>
                <w:lang w:val="sr-Latn-RS"/>
              </w:rPr>
              <w:t>;</w:t>
            </w:r>
          </w:p>
          <w:p w:rsidR="001241CB" w:rsidRPr="001241CB" w:rsidRDefault="00172FFB" w:rsidP="001241CB">
            <w:pPr>
              <w:jc w:val="both"/>
              <w:rPr>
                <w:rFonts w:ascii="Book Antiqua" w:hAnsi="Book Antiqua"/>
                <w:color w:val="000000" w:themeColor="text1"/>
                <w:sz w:val="20"/>
                <w:szCs w:val="20"/>
                <w:lang w:val="sr-Latn-RS"/>
              </w:rPr>
            </w:pPr>
            <w:r w:rsidRPr="00E055CF">
              <w:rPr>
                <w:rFonts w:ascii="Book Antiqua" w:hAnsi="Book Antiqua"/>
                <w:color w:val="000000" w:themeColor="text1"/>
                <w:sz w:val="20"/>
                <w:szCs w:val="20"/>
                <w:lang w:val="sr-Latn-RS"/>
              </w:rPr>
              <w:t xml:space="preserve">2) </w:t>
            </w:r>
            <w:r w:rsidR="001241CB" w:rsidRPr="001241CB">
              <w:rPr>
                <w:rFonts w:ascii="Book Antiqua" w:hAnsi="Book Antiqua"/>
                <w:color w:val="000000" w:themeColor="text1"/>
                <w:sz w:val="20"/>
                <w:szCs w:val="20"/>
                <w:lang w:val="sr-Latn-RS"/>
              </w:rPr>
              <w:t>Žrtve nasilja u porodici;</w:t>
            </w:r>
          </w:p>
          <w:p w:rsidR="001241CB" w:rsidRPr="001241CB"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3) Nasilje u porodici, kršenje ljudskih prava;</w:t>
            </w:r>
          </w:p>
          <w:p w:rsidR="001241CB" w:rsidRPr="001241CB"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4) Moć, kontrola i ciklus nasilja;</w:t>
            </w:r>
          </w:p>
          <w:p w:rsidR="001241CB" w:rsidRPr="001241CB"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5) Zakon o zaštiti od nasilja u porodici;</w:t>
            </w:r>
          </w:p>
          <w:p w:rsidR="001241CB" w:rsidRPr="001241CB"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6) Verovatan uzrok/osnovana sumnja;</w:t>
            </w:r>
          </w:p>
          <w:p w:rsidR="001241CB" w:rsidRPr="001241CB"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7) Hapšenje;</w:t>
            </w:r>
          </w:p>
          <w:p w:rsidR="001241CB" w:rsidRPr="001241CB"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8) intervjuisanje žrtve, svedoka i osumnjičenog;</w:t>
            </w:r>
          </w:p>
          <w:p w:rsidR="001241CB" w:rsidRPr="001241CB"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9) Intervjuisanje dece;</w:t>
            </w:r>
          </w:p>
          <w:p w:rsidR="001241CB" w:rsidRPr="001241CB"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10) Reagovanje na incident nasilja u porodici;</w:t>
            </w:r>
          </w:p>
          <w:p w:rsidR="001241CB" w:rsidRPr="001241CB"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11) Sastavljanje policijskog izveštaja;</w:t>
            </w:r>
          </w:p>
          <w:p w:rsidR="00172FFB" w:rsidRPr="00E055CF" w:rsidRDefault="001241CB" w:rsidP="001241CB">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 xml:space="preserve">12) Uloga Kancelarije za zaštitu i pomoć </w:t>
            </w:r>
            <w:r w:rsidRPr="001241CB">
              <w:rPr>
                <w:rFonts w:ascii="Book Antiqua" w:hAnsi="Book Antiqua" w:cs="Book Antiqua"/>
                <w:color w:val="000000" w:themeColor="text1"/>
                <w:sz w:val="20"/>
                <w:szCs w:val="20"/>
                <w:lang w:val="sr-Latn-RS"/>
              </w:rPr>
              <w:t>ž</w:t>
            </w:r>
            <w:r w:rsidRPr="001241CB">
              <w:rPr>
                <w:rFonts w:ascii="Book Antiqua" w:hAnsi="Book Antiqua"/>
                <w:color w:val="000000" w:themeColor="text1"/>
                <w:sz w:val="20"/>
                <w:szCs w:val="20"/>
                <w:lang w:val="sr-Latn-RS"/>
              </w:rPr>
              <w:t>rtvama u slučajevima nasilja u porodici</w:t>
            </w:r>
            <w:r w:rsidR="00172FFB" w:rsidRPr="00E055CF">
              <w:rPr>
                <w:rFonts w:ascii="Book Antiqua" w:hAnsi="Book Antiqua"/>
                <w:color w:val="000000" w:themeColor="text1"/>
                <w:sz w:val="20"/>
                <w:szCs w:val="20"/>
                <w:lang w:val="sr-Latn-RS"/>
              </w:rPr>
              <w:t>;</w:t>
            </w:r>
          </w:p>
          <w:p w:rsidR="00172FFB" w:rsidRPr="00E055CF" w:rsidRDefault="00172FFB" w:rsidP="001A7624">
            <w:pPr>
              <w:jc w:val="both"/>
              <w:rPr>
                <w:rFonts w:ascii="Book Antiqua" w:hAnsi="Book Antiqua"/>
                <w:color w:val="000000" w:themeColor="text1"/>
                <w:sz w:val="20"/>
                <w:szCs w:val="20"/>
                <w:lang w:val="sr-Latn-RS"/>
              </w:rPr>
            </w:pPr>
          </w:p>
          <w:p w:rsidR="00172FFB" w:rsidRPr="00E055CF" w:rsidRDefault="001241CB" w:rsidP="001A7624">
            <w:pPr>
              <w:jc w:val="both"/>
              <w:rPr>
                <w:rFonts w:ascii="Book Antiqua" w:hAnsi="Book Antiqua"/>
                <w:color w:val="000000" w:themeColor="text1"/>
                <w:sz w:val="20"/>
                <w:szCs w:val="20"/>
                <w:lang w:val="sr-Latn-RS"/>
              </w:rPr>
            </w:pPr>
            <w:r w:rsidRPr="001241CB">
              <w:rPr>
                <w:rFonts w:ascii="Book Antiqua" w:hAnsi="Book Antiqua"/>
                <w:color w:val="000000" w:themeColor="text1"/>
                <w:sz w:val="20"/>
                <w:szCs w:val="20"/>
                <w:lang w:val="sr-Latn-RS"/>
              </w:rPr>
              <w:t>Osnovna obuka za istragu zločina ima ovu nastavnu jedinicu</w:t>
            </w:r>
            <w:r w:rsidR="00172FFB" w:rsidRPr="00E055CF">
              <w:rPr>
                <w:rFonts w:ascii="Book Antiqua" w:hAnsi="Book Antiqua"/>
                <w:color w:val="000000" w:themeColor="text1"/>
                <w:sz w:val="20"/>
                <w:szCs w:val="20"/>
                <w:lang w:val="sr-Latn-RS"/>
              </w:rPr>
              <w:t xml:space="preserve">: </w:t>
            </w:r>
          </w:p>
          <w:p w:rsidR="00172FFB" w:rsidRPr="00E055CF" w:rsidRDefault="00172FFB" w:rsidP="001A7624">
            <w:pPr>
              <w:jc w:val="both"/>
              <w:rPr>
                <w:rFonts w:ascii="Book Antiqua" w:hAnsi="Book Antiqua"/>
                <w:color w:val="000000" w:themeColor="text1"/>
                <w:sz w:val="20"/>
                <w:szCs w:val="20"/>
                <w:highlight w:val="yellow"/>
                <w:lang w:val="sr-Latn-RS"/>
              </w:rPr>
            </w:pPr>
            <w:r w:rsidRPr="00E055CF">
              <w:rPr>
                <w:rFonts w:ascii="Book Antiqua" w:hAnsi="Book Antiqua"/>
                <w:color w:val="000000" w:themeColor="text1"/>
                <w:sz w:val="20"/>
                <w:szCs w:val="20"/>
                <w:lang w:val="sr-Latn-RS"/>
              </w:rPr>
              <w:t xml:space="preserve">1) </w:t>
            </w:r>
            <w:r w:rsidR="001241CB" w:rsidRPr="001241CB">
              <w:rPr>
                <w:rFonts w:ascii="Book Antiqua" w:hAnsi="Book Antiqua"/>
                <w:color w:val="000000" w:themeColor="text1"/>
                <w:sz w:val="20"/>
                <w:szCs w:val="20"/>
                <w:lang w:val="sr-Latn-RS"/>
              </w:rPr>
              <w:t>Nasilje u porodici</w:t>
            </w:r>
            <w:r w:rsidRPr="00E055CF">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II.2.7.</w:t>
            </w:r>
          </w:p>
        </w:tc>
        <w:tc>
          <w:tcPr>
            <w:tcW w:w="2070" w:type="dxa"/>
            <w:shd w:val="clear" w:color="auto" w:fill="auto"/>
          </w:tcPr>
          <w:p w:rsidR="00172FFB" w:rsidRPr="00172FFB" w:rsidRDefault="00AC13BF" w:rsidP="00172FFB">
            <w:pPr>
              <w:rPr>
                <w:rFonts w:ascii="Book Antiqua" w:hAnsi="Book Antiqua"/>
                <w:color w:val="000000" w:themeColor="text1"/>
                <w:sz w:val="20"/>
                <w:szCs w:val="20"/>
              </w:rPr>
            </w:pPr>
            <w:r w:rsidRPr="00AC13BF">
              <w:rPr>
                <w:rFonts w:ascii="Book Antiqua" w:hAnsi="Book Antiqua"/>
                <w:color w:val="000000" w:themeColor="text1"/>
                <w:sz w:val="20"/>
                <w:szCs w:val="20"/>
              </w:rPr>
              <w:t xml:space="preserve">Obuka novoimenovanih policajaca i službenika o postupanju u slučajevima nasilja u </w:t>
            </w:r>
            <w:r w:rsidRPr="00AC13BF">
              <w:rPr>
                <w:rFonts w:ascii="Book Antiqua" w:hAnsi="Book Antiqua"/>
                <w:color w:val="000000" w:themeColor="text1"/>
                <w:sz w:val="20"/>
                <w:szCs w:val="20"/>
              </w:rPr>
              <w:lastRenderedPageBreak/>
              <w:t>porodici i nasilja nad ženama</w:t>
            </w:r>
          </w:p>
        </w:tc>
        <w:tc>
          <w:tcPr>
            <w:tcW w:w="720" w:type="dxa"/>
            <w:shd w:val="clear" w:color="auto" w:fill="auto"/>
          </w:tcPr>
          <w:p w:rsidR="00172FFB" w:rsidRPr="00172FFB" w:rsidRDefault="00AC13BF" w:rsidP="00172FFB">
            <w:pPr>
              <w:rPr>
                <w:rFonts w:ascii="Book Antiqua" w:hAnsi="Book Antiqua"/>
                <w:color w:val="000000" w:themeColor="text1"/>
                <w:sz w:val="20"/>
                <w:szCs w:val="20"/>
              </w:rPr>
            </w:pPr>
            <w:r w:rsidRPr="00AC13BF">
              <w:rPr>
                <w:rFonts w:ascii="Book Antiqua" w:hAnsi="Book Antiqua"/>
                <w:color w:val="000000" w:themeColor="text1"/>
                <w:sz w:val="20"/>
                <w:szCs w:val="20"/>
              </w:rPr>
              <w:lastRenderedPageBreak/>
              <w:t>Kontinuira no</w:t>
            </w:r>
          </w:p>
        </w:tc>
        <w:tc>
          <w:tcPr>
            <w:tcW w:w="1170" w:type="dxa"/>
            <w:shd w:val="clear" w:color="auto" w:fill="auto"/>
          </w:tcPr>
          <w:p w:rsidR="00172FFB" w:rsidRPr="00172FFB" w:rsidRDefault="00AC13BF" w:rsidP="00172FFB">
            <w:pPr>
              <w:rPr>
                <w:rFonts w:ascii="Book Antiqua" w:hAnsi="Book Antiqua"/>
                <w:color w:val="000000" w:themeColor="text1"/>
                <w:sz w:val="20"/>
                <w:szCs w:val="20"/>
              </w:rPr>
            </w:pPr>
            <w:r w:rsidRPr="00AC13BF">
              <w:rPr>
                <w:rFonts w:ascii="Book Antiqua" w:hAnsi="Book Antiqua"/>
                <w:color w:val="000000" w:themeColor="text1"/>
                <w:sz w:val="20"/>
                <w:szCs w:val="20"/>
              </w:rPr>
              <w:t xml:space="preserve">Budžet Vlade Kosova </w:t>
            </w:r>
          </w:p>
        </w:tc>
        <w:tc>
          <w:tcPr>
            <w:tcW w:w="1890" w:type="dxa"/>
            <w:shd w:val="clear" w:color="auto" w:fill="auto"/>
          </w:tcPr>
          <w:p w:rsidR="00172FFB" w:rsidRPr="00172FFB" w:rsidRDefault="00AC13BF" w:rsidP="00172FFB">
            <w:pPr>
              <w:rPr>
                <w:rFonts w:ascii="Book Antiqua" w:hAnsi="Book Antiqua"/>
                <w:color w:val="000000" w:themeColor="text1"/>
                <w:sz w:val="20"/>
                <w:szCs w:val="20"/>
              </w:rPr>
            </w:pPr>
            <w:r w:rsidRPr="00AC13BF">
              <w:rPr>
                <w:rFonts w:ascii="Book Antiqua" w:hAnsi="Book Antiqua"/>
                <w:color w:val="000000" w:themeColor="text1"/>
                <w:sz w:val="20"/>
                <w:szCs w:val="20"/>
              </w:rPr>
              <w:t>Policija Kosova ARR</w:t>
            </w:r>
          </w:p>
        </w:tc>
        <w:tc>
          <w:tcPr>
            <w:tcW w:w="1620" w:type="dxa"/>
            <w:shd w:val="clear" w:color="auto" w:fill="auto"/>
          </w:tcPr>
          <w:p w:rsidR="00172FFB" w:rsidRPr="00172FFB" w:rsidRDefault="00AC13BF" w:rsidP="00172FFB">
            <w:pPr>
              <w:rPr>
                <w:rFonts w:ascii="Book Antiqua" w:hAnsi="Book Antiqua"/>
                <w:color w:val="000000" w:themeColor="text1"/>
                <w:sz w:val="20"/>
                <w:szCs w:val="20"/>
              </w:rPr>
            </w:pPr>
            <w:r w:rsidRPr="00AC13BF">
              <w:rPr>
                <w:rFonts w:ascii="Book Antiqua" w:hAnsi="Book Antiqua"/>
                <w:color w:val="000000" w:themeColor="text1"/>
                <w:sz w:val="20"/>
                <w:szCs w:val="20"/>
              </w:rPr>
              <w:t xml:space="preserve">Zaposlene i zaposleni policije informisani i specijalizovani za tretiranje slučajeva </w:t>
            </w:r>
            <w:r w:rsidRPr="00AC13BF">
              <w:rPr>
                <w:rFonts w:ascii="Book Antiqua" w:hAnsi="Book Antiqua"/>
                <w:color w:val="000000" w:themeColor="text1"/>
                <w:sz w:val="20"/>
                <w:szCs w:val="20"/>
              </w:rPr>
              <w:lastRenderedPageBreak/>
              <w:t>nasilja u porodici i nasilja nad ženama</w:t>
            </w:r>
          </w:p>
        </w:tc>
        <w:tc>
          <w:tcPr>
            <w:tcW w:w="1350" w:type="dxa"/>
            <w:shd w:val="clear" w:color="auto" w:fill="auto"/>
          </w:tcPr>
          <w:p w:rsidR="00172FFB" w:rsidRPr="00172FFB" w:rsidRDefault="00172FFB" w:rsidP="00172FFB">
            <w:pPr>
              <w:rPr>
                <w:rFonts w:ascii="Book Antiqua" w:hAnsi="Book Antiqua"/>
                <w:color w:val="000000" w:themeColor="text1"/>
                <w:sz w:val="20"/>
                <w:szCs w:val="20"/>
              </w:rPr>
            </w:pPr>
          </w:p>
          <w:p w:rsidR="00172FFB" w:rsidRPr="00172FFB" w:rsidRDefault="00AC13BF" w:rsidP="00172FFB">
            <w:pPr>
              <w:rPr>
                <w:rFonts w:ascii="Book Antiqua" w:hAnsi="Book Antiqua"/>
                <w:color w:val="000000" w:themeColor="text1"/>
                <w:sz w:val="20"/>
                <w:szCs w:val="20"/>
              </w:rPr>
            </w:pPr>
            <w:r w:rsidRPr="00AC13BF">
              <w:rPr>
                <w:rFonts w:ascii="Book Antiqua" w:hAnsi="Book Antiqua"/>
                <w:color w:val="000000" w:themeColor="text1"/>
                <w:sz w:val="20"/>
                <w:szCs w:val="20"/>
              </w:rPr>
              <w:t>Istanbulska konvencija (član 15)</w:t>
            </w:r>
          </w:p>
        </w:tc>
        <w:tc>
          <w:tcPr>
            <w:tcW w:w="3600" w:type="dxa"/>
            <w:shd w:val="clear" w:color="auto" w:fill="FFC000"/>
          </w:tcPr>
          <w:p w:rsidR="00172FFB" w:rsidRPr="001840DF" w:rsidRDefault="001840DF" w:rsidP="001A7624">
            <w:pPr>
              <w:jc w:val="both"/>
              <w:rPr>
                <w:rFonts w:ascii="Book Antiqua" w:hAnsi="Book Antiqua"/>
                <w:color w:val="000000" w:themeColor="text1"/>
                <w:sz w:val="20"/>
                <w:szCs w:val="20"/>
                <w:lang w:val="sr-Latn-RS"/>
              </w:rPr>
            </w:pPr>
            <w:r w:rsidRPr="001840DF">
              <w:rPr>
                <w:rFonts w:ascii="Book Antiqua" w:hAnsi="Book Antiqua"/>
                <w:color w:val="000000" w:themeColor="text1"/>
                <w:sz w:val="20"/>
                <w:szCs w:val="20"/>
                <w:lang w:val="sr-Latn-RS"/>
              </w:rPr>
              <w:t>Održano je 19 obuka sa 649 učesnika, 21 radionica sa 225 učesnika, 9 okruglih stolova, tribina, sastanaka itd. sa 67 učesnika. U inostranstvu je održano 9 (obuke, okruglih stolova, studijske posete i dr.) sa 21 učesnika</w:t>
            </w:r>
            <w:r w:rsidR="00172FFB" w:rsidRPr="001840DF">
              <w:rPr>
                <w:rFonts w:ascii="Book Antiqua" w:hAnsi="Book Antiqua"/>
                <w:color w:val="000000" w:themeColor="text1"/>
                <w:sz w:val="20"/>
                <w:szCs w:val="20"/>
                <w:lang w:val="sr-Latn-RS"/>
              </w:rPr>
              <w:t xml:space="preserve">. </w:t>
            </w:r>
            <w:r w:rsidRPr="001840DF">
              <w:rPr>
                <w:rFonts w:ascii="Book Antiqua" w:hAnsi="Book Antiqua"/>
                <w:color w:val="000000" w:themeColor="text1"/>
                <w:sz w:val="20"/>
                <w:szCs w:val="20"/>
                <w:lang w:val="sr-Latn-RS"/>
              </w:rPr>
              <w:t xml:space="preserve">U saradnji sa domaćim i međunarodnim </w:t>
            </w:r>
            <w:r w:rsidRPr="001840DF">
              <w:rPr>
                <w:rFonts w:ascii="Book Antiqua" w:hAnsi="Book Antiqua"/>
                <w:color w:val="000000" w:themeColor="text1"/>
                <w:sz w:val="20"/>
                <w:szCs w:val="20"/>
                <w:lang w:val="sr-Latn-RS"/>
              </w:rPr>
              <w:lastRenderedPageBreak/>
              <w:t>partnerima održani su treninzi, radionice, konferencije</w:t>
            </w:r>
            <w:r w:rsidR="00172FFB" w:rsidRPr="001840DF">
              <w:rPr>
                <w:rFonts w:ascii="Book Antiqua" w:hAnsi="Book Antiqua"/>
                <w:color w:val="000000" w:themeColor="text1"/>
                <w:sz w:val="20"/>
                <w:szCs w:val="20"/>
                <w:lang w:val="sr-Latn-RS"/>
              </w:rPr>
              <w:t>.</w:t>
            </w:r>
            <w:r>
              <w:rPr>
                <w:rFonts w:ascii="Book Antiqua" w:hAnsi="Book Antiqua"/>
                <w:color w:val="000000" w:themeColor="text1"/>
                <w:sz w:val="20"/>
                <w:szCs w:val="20"/>
                <w:lang w:val="sr-Latn-RS"/>
              </w:rPr>
              <w:t xml:space="preserve"> </w:t>
            </w:r>
            <w:r w:rsidRPr="001840DF">
              <w:rPr>
                <w:rFonts w:ascii="Book Antiqua" w:hAnsi="Book Antiqua"/>
                <w:color w:val="000000" w:themeColor="text1"/>
                <w:sz w:val="20"/>
                <w:szCs w:val="20"/>
                <w:lang w:val="sr-Latn-RS"/>
              </w:rPr>
              <w:t>Takođe, Policija Kosova u saradnji sa OEBS-om održala je 6 radionica na nivou zemlje u oblasti nasilja u porodici za medicinsko osoblje (lekari i bolničari) uz učešće 185 slu</w:t>
            </w:r>
            <w:r w:rsidRPr="001840DF">
              <w:rPr>
                <w:rFonts w:ascii="Book Antiqua" w:hAnsi="Book Antiqua" w:cs="Book Antiqua"/>
                <w:color w:val="000000" w:themeColor="text1"/>
                <w:sz w:val="20"/>
                <w:szCs w:val="20"/>
                <w:lang w:val="sr-Latn-RS"/>
              </w:rPr>
              <w:t>ž</w:t>
            </w:r>
            <w:r w:rsidRPr="001840DF">
              <w:rPr>
                <w:rFonts w:ascii="Book Antiqua" w:hAnsi="Book Antiqua"/>
                <w:color w:val="000000" w:themeColor="text1"/>
                <w:sz w:val="20"/>
                <w:szCs w:val="20"/>
                <w:lang w:val="sr-Latn-RS"/>
              </w:rPr>
              <w:t>benika, 4 radionice sa srednjo</w:t>
            </w:r>
            <w:r w:rsidRPr="001840DF">
              <w:rPr>
                <w:rFonts w:ascii="Book Antiqua" w:hAnsi="Book Antiqua" w:cs="Book Antiqua"/>
                <w:color w:val="000000" w:themeColor="text1"/>
                <w:sz w:val="20"/>
                <w:szCs w:val="20"/>
                <w:lang w:val="sr-Latn-RS"/>
              </w:rPr>
              <w:t>š</w:t>
            </w:r>
            <w:r w:rsidRPr="001840DF">
              <w:rPr>
                <w:rFonts w:ascii="Book Antiqua" w:hAnsi="Book Antiqua"/>
                <w:color w:val="000000" w:themeColor="text1"/>
                <w:sz w:val="20"/>
                <w:szCs w:val="20"/>
                <w:lang w:val="sr-Latn-RS"/>
              </w:rPr>
              <w:t>kolcima u oblasti seksualnih zlostavljanja i uznemiravanja uz u</w:t>
            </w:r>
            <w:r w:rsidRPr="001840DF">
              <w:rPr>
                <w:rFonts w:ascii="Book Antiqua" w:hAnsi="Book Antiqua" w:cs="Book Antiqua"/>
                <w:color w:val="000000" w:themeColor="text1"/>
                <w:sz w:val="20"/>
                <w:szCs w:val="20"/>
                <w:lang w:val="sr-Latn-RS"/>
              </w:rPr>
              <w:t>č</w:t>
            </w:r>
            <w:r w:rsidRPr="001840DF">
              <w:rPr>
                <w:rFonts w:ascii="Book Antiqua" w:hAnsi="Book Antiqua"/>
                <w:color w:val="000000" w:themeColor="text1"/>
                <w:sz w:val="20"/>
                <w:szCs w:val="20"/>
                <w:lang w:val="sr-Latn-RS"/>
              </w:rPr>
              <w:t>e</w:t>
            </w:r>
            <w:r w:rsidRPr="001840DF">
              <w:rPr>
                <w:rFonts w:ascii="Book Antiqua" w:hAnsi="Book Antiqua" w:cs="Book Antiqua"/>
                <w:color w:val="000000" w:themeColor="text1"/>
                <w:sz w:val="20"/>
                <w:szCs w:val="20"/>
                <w:lang w:val="sr-Latn-RS"/>
              </w:rPr>
              <w:t>š</w:t>
            </w:r>
            <w:r w:rsidRPr="001840DF">
              <w:rPr>
                <w:rFonts w:ascii="Book Antiqua" w:hAnsi="Book Antiqua"/>
                <w:color w:val="000000" w:themeColor="text1"/>
                <w:sz w:val="20"/>
                <w:szCs w:val="20"/>
                <w:lang w:val="sr-Latn-RS"/>
              </w:rPr>
              <w:t>će 120 učenika, 5 radionica sa Bezbednosnim forumima sa 210 u</w:t>
            </w:r>
            <w:r w:rsidRPr="001840DF">
              <w:rPr>
                <w:rFonts w:ascii="Book Antiqua" w:hAnsi="Book Antiqua" w:cs="Book Antiqua"/>
                <w:color w:val="000000" w:themeColor="text1"/>
                <w:sz w:val="20"/>
                <w:szCs w:val="20"/>
                <w:lang w:val="sr-Latn-RS"/>
              </w:rPr>
              <w:t>č</w:t>
            </w:r>
            <w:r w:rsidRPr="001840DF">
              <w:rPr>
                <w:rFonts w:ascii="Book Antiqua" w:hAnsi="Book Antiqua"/>
                <w:color w:val="000000" w:themeColor="text1"/>
                <w:sz w:val="20"/>
                <w:szCs w:val="20"/>
                <w:lang w:val="sr-Latn-RS"/>
              </w:rPr>
              <w:t>esnika</w:t>
            </w:r>
            <w:r w:rsidR="00172FFB" w:rsidRPr="001840DF">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 xml:space="preserve">II.2.8. </w:t>
            </w:r>
          </w:p>
          <w:p w:rsidR="00172FFB" w:rsidRPr="00172FFB" w:rsidRDefault="00172FFB" w:rsidP="00172FFB">
            <w:pPr>
              <w:rPr>
                <w:rFonts w:ascii="Book Antiqua" w:hAnsi="Book Antiqua"/>
                <w:color w:val="000000" w:themeColor="text1"/>
                <w:sz w:val="20"/>
                <w:szCs w:val="20"/>
              </w:rPr>
            </w:pPr>
          </w:p>
        </w:tc>
        <w:tc>
          <w:tcPr>
            <w:tcW w:w="2070" w:type="dxa"/>
            <w:shd w:val="clear" w:color="auto" w:fill="auto"/>
          </w:tcPr>
          <w:p w:rsidR="00172FFB" w:rsidRPr="00172FFB" w:rsidRDefault="004F7130" w:rsidP="00172FFB">
            <w:pPr>
              <w:rPr>
                <w:rFonts w:ascii="Book Antiqua" w:hAnsi="Book Antiqua"/>
                <w:b/>
                <w:color w:val="000000" w:themeColor="text1"/>
                <w:sz w:val="20"/>
                <w:szCs w:val="20"/>
              </w:rPr>
            </w:pPr>
            <w:r w:rsidRPr="004F7130">
              <w:rPr>
                <w:rFonts w:ascii="Book Antiqua" w:hAnsi="Book Antiqua"/>
                <w:color w:val="000000" w:themeColor="text1"/>
                <w:sz w:val="20"/>
                <w:szCs w:val="20"/>
              </w:rPr>
              <w:t>Obuka policijskih službenika o definiciji rodno zasnovanog nasilja i seksualnog uznemiravanja prema zakonima Kosova, kao i o tome kako postupati u ovim slučajevima u skladu sa Krivičnim zakonikom Kosova</w:t>
            </w: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Budžet Vlade Kosova</w:t>
            </w:r>
          </w:p>
        </w:tc>
        <w:tc>
          <w:tcPr>
            <w:tcW w:w="1890" w:type="dxa"/>
            <w:shd w:val="clear" w:color="auto" w:fill="auto"/>
          </w:tcPr>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Kosovska akademija za javnu bezbednost Policija Kosova ARR</w:t>
            </w:r>
          </w:p>
        </w:tc>
        <w:tc>
          <w:tcPr>
            <w:tcW w:w="1620" w:type="dxa"/>
            <w:shd w:val="clear" w:color="auto" w:fill="auto"/>
          </w:tcPr>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Broj održanih obuka Broj policajaca koji su učestvovali u obuku Ažuriranje kurseva obuke u skladu sa izmenama i dopunama Krivičnog zakonika koji se odnose na rodno zasnovano nasilje i seksualno uznemiravanje, sa fokusom na žrtvu</w:t>
            </w:r>
          </w:p>
        </w:tc>
        <w:tc>
          <w:tcPr>
            <w:tcW w:w="1350" w:type="dxa"/>
            <w:shd w:val="clear" w:color="auto" w:fill="auto"/>
          </w:tcPr>
          <w:p w:rsidR="00172FFB" w:rsidRPr="00172FFB" w:rsidRDefault="00172FFB" w:rsidP="00172FFB">
            <w:pPr>
              <w:rPr>
                <w:rFonts w:ascii="Book Antiqua" w:hAnsi="Book Antiqua"/>
                <w:color w:val="000000" w:themeColor="text1"/>
                <w:sz w:val="20"/>
                <w:szCs w:val="20"/>
              </w:rPr>
            </w:pPr>
          </w:p>
        </w:tc>
        <w:tc>
          <w:tcPr>
            <w:tcW w:w="3600" w:type="dxa"/>
            <w:shd w:val="clear" w:color="auto" w:fill="FFC000"/>
          </w:tcPr>
          <w:p w:rsidR="001840DF" w:rsidRPr="001840DF" w:rsidRDefault="001840DF" w:rsidP="001840DF">
            <w:pPr>
              <w:jc w:val="both"/>
              <w:rPr>
                <w:rFonts w:ascii="Book Antiqua" w:hAnsi="Book Antiqua"/>
                <w:color w:val="000000" w:themeColor="text1"/>
                <w:sz w:val="20"/>
                <w:szCs w:val="20"/>
                <w:lang w:val="sr-Latn-RS"/>
              </w:rPr>
            </w:pPr>
            <w:r w:rsidRPr="001840DF">
              <w:rPr>
                <w:rFonts w:ascii="Book Antiqua" w:hAnsi="Book Antiqua"/>
                <w:color w:val="000000" w:themeColor="text1"/>
                <w:sz w:val="20"/>
                <w:szCs w:val="20"/>
                <w:lang w:val="sr-Latn-RS"/>
              </w:rPr>
              <w:t>Održano je:</w:t>
            </w:r>
          </w:p>
          <w:p w:rsidR="001840DF" w:rsidRPr="001840DF" w:rsidRDefault="001840DF" w:rsidP="001840DF">
            <w:pPr>
              <w:jc w:val="both"/>
              <w:rPr>
                <w:rFonts w:ascii="Book Antiqua" w:hAnsi="Book Antiqua"/>
                <w:color w:val="000000" w:themeColor="text1"/>
                <w:sz w:val="20"/>
                <w:szCs w:val="20"/>
                <w:lang w:val="sr-Latn-RS"/>
              </w:rPr>
            </w:pPr>
            <w:r w:rsidRPr="001840DF">
              <w:rPr>
                <w:rFonts w:ascii="Book Antiqua" w:hAnsi="Book Antiqua"/>
                <w:color w:val="000000" w:themeColor="text1"/>
                <w:sz w:val="20"/>
                <w:szCs w:val="20"/>
                <w:lang w:val="sr-Latn-RS"/>
              </w:rPr>
              <w:t>- 19 obuka sa 649 učesnika;</w:t>
            </w:r>
          </w:p>
          <w:p w:rsidR="001840DF" w:rsidRPr="001840DF" w:rsidRDefault="001840DF" w:rsidP="001840DF">
            <w:pPr>
              <w:jc w:val="both"/>
              <w:rPr>
                <w:rFonts w:ascii="Book Antiqua" w:hAnsi="Book Antiqua"/>
                <w:color w:val="000000" w:themeColor="text1"/>
                <w:sz w:val="20"/>
                <w:szCs w:val="20"/>
                <w:lang w:val="sr-Latn-RS"/>
              </w:rPr>
            </w:pPr>
            <w:r w:rsidRPr="001840DF">
              <w:rPr>
                <w:rFonts w:ascii="Book Antiqua" w:hAnsi="Book Antiqua"/>
                <w:color w:val="000000" w:themeColor="text1"/>
                <w:sz w:val="20"/>
                <w:szCs w:val="20"/>
                <w:lang w:val="sr-Latn-RS"/>
              </w:rPr>
              <w:t>- 21 radionica sa 225 učesnika;</w:t>
            </w:r>
          </w:p>
          <w:p w:rsidR="00172FFB" w:rsidRPr="001840DF" w:rsidRDefault="001840DF" w:rsidP="001840DF">
            <w:pPr>
              <w:jc w:val="both"/>
              <w:rPr>
                <w:rFonts w:ascii="Book Antiqua" w:hAnsi="Book Antiqua"/>
                <w:color w:val="000000" w:themeColor="text1"/>
                <w:sz w:val="20"/>
                <w:szCs w:val="20"/>
                <w:lang w:val="sr-Latn-RS"/>
              </w:rPr>
            </w:pPr>
            <w:r w:rsidRPr="001840DF">
              <w:rPr>
                <w:rFonts w:ascii="Book Antiqua" w:hAnsi="Book Antiqua"/>
                <w:color w:val="000000" w:themeColor="text1"/>
                <w:sz w:val="20"/>
                <w:szCs w:val="20"/>
                <w:lang w:val="sr-Latn-RS"/>
              </w:rPr>
              <w:t>- 9 okruglih stolova, tribina i održanih sastanaka sa 67 učesnika</w:t>
            </w:r>
            <w:r w:rsidR="00172FFB" w:rsidRPr="001840DF">
              <w:rPr>
                <w:rFonts w:ascii="Book Antiqua" w:hAnsi="Book Antiqua"/>
                <w:color w:val="000000" w:themeColor="text1"/>
                <w:sz w:val="20"/>
                <w:szCs w:val="20"/>
                <w:lang w:val="sr-Latn-RS"/>
              </w:rPr>
              <w:t xml:space="preserve">. </w:t>
            </w:r>
          </w:p>
          <w:p w:rsidR="00172FFB" w:rsidRPr="001840DF" w:rsidRDefault="00172FFB" w:rsidP="001A7624">
            <w:pPr>
              <w:jc w:val="both"/>
              <w:rPr>
                <w:rFonts w:ascii="Book Antiqua" w:hAnsi="Book Antiqua"/>
                <w:color w:val="000000" w:themeColor="text1"/>
                <w:sz w:val="20"/>
                <w:szCs w:val="20"/>
                <w:lang w:val="sr-Latn-RS"/>
              </w:rPr>
            </w:pPr>
            <w:r w:rsidRPr="001840DF">
              <w:rPr>
                <w:rFonts w:ascii="Book Antiqua" w:hAnsi="Book Antiqua"/>
                <w:color w:val="000000" w:themeColor="text1"/>
                <w:sz w:val="20"/>
                <w:szCs w:val="20"/>
                <w:lang w:val="sr-Latn-RS"/>
              </w:rPr>
              <w:t xml:space="preserve">- </w:t>
            </w:r>
            <w:r w:rsidR="001840DF" w:rsidRPr="001840DF">
              <w:rPr>
                <w:rFonts w:ascii="Book Antiqua" w:hAnsi="Book Antiqua"/>
                <w:color w:val="000000" w:themeColor="text1"/>
                <w:sz w:val="20"/>
                <w:szCs w:val="20"/>
                <w:lang w:val="sr-Latn-RS"/>
              </w:rPr>
              <w:t>U inostranstvu je održano 9 obuka, konferencija, okruglih stolova, studijskih boravaka na kojima je učestvovalo 21 učesnika. U saradnji sa domaćim i me</w:t>
            </w:r>
            <w:r w:rsidR="001840DF" w:rsidRPr="001840DF">
              <w:rPr>
                <w:rFonts w:ascii="Book Antiqua" w:hAnsi="Book Antiqua" w:cs="Book Antiqua"/>
                <w:color w:val="000000" w:themeColor="text1"/>
                <w:sz w:val="20"/>
                <w:szCs w:val="20"/>
                <w:lang w:val="sr-Latn-RS"/>
              </w:rPr>
              <w:t>đ</w:t>
            </w:r>
            <w:r w:rsidR="001840DF" w:rsidRPr="001840DF">
              <w:rPr>
                <w:rFonts w:ascii="Book Antiqua" w:hAnsi="Book Antiqua"/>
                <w:color w:val="000000" w:themeColor="text1"/>
                <w:sz w:val="20"/>
                <w:szCs w:val="20"/>
                <w:lang w:val="sr-Latn-RS"/>
              </w:rPr>
              <w:t>unarodnim partnerima odr</w:t>
            </w:r>
            <w:r w:rsidR="001840DF" w:rsidRPr="001840DF">
              <w:rPr>
                <w:rFonts w:ascii="Book Antiqua" w:hAnsi="Book Antiqua" w:cs="Book Antiqua"/>
                <w:color w:val="000000" w:themeColor="text1"/>
                <w:sz w:val="20"/>
                <w:szCs w:val="20"/>
                <w:lang w:val="sr-Latn-RS"/>
              </w:rPr>
              <w:t>ž</w:t>
            </w:r>
            <w:r w:rsidR="001840DF" w:rsidRPr="001840DF">
              <w:rPr>
                <w:rFonts w:ascii="Book Antiqua" w:hAnsi="Book Antiqua"/>
                <w:color w:val="000000" w:themeColor="text1"/>
                <w:sz w:val="20"/>
                <w:szCs w:val="20"/>
                <w:lang w:val="sr-Latn-RS"/>
              </w:rPr>
              <w:t>ane su obuke, radionice, konferencije</w:t>
            </w:r>
            <w:r w:rsidRPr="001840DF">
              <w:rPr>
                <w:rFonts w:ascii="Book Antiqua" w:hAnsi="Book Antiqua"/>
                <w:color w:val="000000" w:themeColor="text1"/>
                <w:sz w:val="20"/>
                <w:szCs w:val="20"/>
                <w:lang w:val="sr-Latn-RS"/>
              </w:rPr>
              <w:t>.</w:t>
            </w:r>
          </w:p>
          <w:p w:rsidR="00172FFB" w:rsidRDefault="00172FFB" w:rsidP="001A7624">
            <w:pPr>
              <w:jc w:val="both"/>
              <w:rPr>
                <w:rFonts w:ascii="Book Antiqua" w:hAnsi="Book Antiqua"/>
                <w:color w:val="000000" w:themeColor="text1"/>
                <w:sz w:val="20"/>
                <w:szCs w:val="20"/>
                <w:lang w:val="sr-Latn-RS"/>
              </w:rPr>
            </w:pPr>
            <w:r w:rsidRPr="001840DF">
              <w:rPr>
                <w:rFonts w:ascii="Book Antiqua" w:hAnsi="Book Antiqua"/>
                <w:color w:val="000000" w:themeColor="text1"/>
                <w:sz w:val="20"/>
                <w:szCs w:val="20"/>
                <w:lang w:val="sr-Latn-RS"/>
              </w:rPr>
              <w:t xml:space="preserve">- </w:t>
            </w:r>
            <w:r w:rsidR="001840DF" w:rsidRPr="001840DF">
              <w:rPr>
                <w:rFonts w:ascii="Book Antiqua" w:hAnsi="Book Antiqua"/>
                <w:color w:val="000000" w:themeColor="text1"/>
                <w:sz w:val="20"/>
                <w:szCs w:val="20"/>
                <w:lang w:val="sr-Latn-RS"/>
              </w:rPr>
              <w:t xml:space="preserve">u saradnji sa OEBS-om održano je 6 radionica na nivou zemlje iz oblasti nasilja u porodici za medicinsko osoblje (lekare i bolničare) uz učešće 185 </w:t>
            </w:r>
            <w:r w:rsidR="00D612CD" w:rsidRPr="001840DF">
              <w:rPr>
                <w:rFonts w:ascii="Book Antiqua" w:hAnsi="Book Antiqua"/>
                <w:color w:val="000000" w:themeColor="text1"/>
                <w:sz w:val="20"/>
                <w:szCs w:val="20"/>
                <w:lang w:val="sr-Latn-RS"/>
              </w:rPr>
              <w:t>službenika</w:t>
            </w:r>
            <w:r w:rsidR="001840DF">
              <w:rPr>
                <w:rFonts w:ascii="Book Antiqua" w:hAnsi="Book Antiqua"/>
                <w:color w:val="000000" w:themeColor="text1"/>
                <w:sz w:val="20"/>
                <w:szCs w:val="20"/>
                <w:lang w:val="sr-Latn-RS"/>
              </w:rPr>
              <w:t>;</w:t>
            </w:r>
          </w:p>
          <w:p w:rsidR="001840DF" w:rsidRPr="001840DF" w:rsidRDefault="001840DF" w:rsidP="001A7624">
            <w:pPr>
              <w:jc w:val="both"/>
              <w:rPr>
                <w:rFonts w:ascii="Book Antiqua" w:hAnsi="Book Antiqua"/>
                <w:color w:val="000000" w:themeColor="text1"/>
                <w:sz w:val="20"/>
                <w:szCs w:val="20"/>
                <w:lang w:val="sr-Latn-RS"/>
              </w:rPr>
            </w:pPr>
          </w:p>
          <w:p w:rsidR="00172FFB" w:rsidRPr="001840DF" w:rsidRDefault="00172FFB" w:rsidP="001A7624">
            <w:pPr>
              <w:jc w:val="both"/>
              <w:rPr>
                <w:rFonts w:ascii="Book Antiqua" w:hAnsi="Book Antiqua"/>
                <w:color w:val="000000" w:themeColor="text1"/>
                <w:sz w:val="20"/>
                <w:szCs w:val="20"/>
                <w:lang w:val="sr-Latn-RS"/>
              </w:rPr>
            </w:pPr>
            <w:r w:rsidRPr="001840DF">
              <w:rPr>
                <w:rFonts w:ascii="Book Antiqua" w:hAnsi="Book Antiqua"/>
                <w:color w:val="000000" w:themeColor="text1"/>
                <w:sz w:val="20"/>
                <w:szCs w:val="20"/>
                <w:lang w:val="sr-Latn-RS"/>
              </w:rPr>
              <w:t xml:space="preserve">- </w:t>
            </w:r>
            <w:r w:rsidR="00D612CD" w:rsidRPr="00D612CD">
              <w:rPr>
                <w:rFonts w:ascii="Book Antiqua" w:hAnsi="Book Antiqua"/>
                <w:color w:val="000000" w:themeColor="text1"/>
                <w:sz w:val="20"/>
                <w:szCs w:val="20"/>
                <w:lang w:val="sr-Latn-RS"/>
              </w:rPr>
              <w:t>4 radionice sa srednjoškolcima u oblasti seksualnog zlostavljanja i uznemiravanja sa 120 učenika</w:t>
            </w:r>
            <w:r w:rsidRPr="001840DF">
              <w:rPr>
                <w:rFonts w:ascii="Book Antiqua" w:hAnsi="Book Antiqua"/>
                <w:color w:val="000000" w:themeColor="text1"/>
                <w:sz w:val="20"/>
                <w:szCs w:val="20"/>
                <w:lang w:val="sr-Latn-RS"/>
              </w:rPr>
              <w:t>;</w:t>
            </w:r>
          </w:p>
          <w:p w:rsidR="00172FFB" w:rsidRPr="001840DF" w:rsidRDefault="00172FFB" w:rsidP="001A7624">
            <w:pPr>
              <w:jc w:val="both"/>
              <w:rPr>
                <w:rFonts w:ascii="Book Antiqua" w:hAnsi="Book Antiqua"/>
                <w:color w:val="000000" w:themeColor="text1"/>
                <w:sz w:val="20"/>
                <w:szCs w:val="20"/>
                <w:lang w:val="sr-Latn-RS"/>
              </w:rPr>
            </w:pPr>
            <w:r w:rsidRPr="001840DF">
              <w:rPr>
                <w:rFonts w:ascii="Book Antiqua" w:hAnsi="Book Antiqua"/>
                <w:color w:val="000000" w:themeColor="text1"/>
                <w:sz w:val="20"/>
                <w:szCs w:val="20"/>
                <w:lang w:val="sr-Latn-RS"/>
              </w:rPr>
              <w:t xml:space="preserve">- </w:t>
            </w:r>
            <w:r w:rsidR="00D612CD" w:rsidRPr="00D612CD">
              <w:rPr>
                <w:rFonts w:ascii="Book Antiqua" w:hAnsi="Book Antiqua"/>
                <w:color w:val="000000" w:themeColor="text1"/>
                <w:sz w:val="20"/>
                <w:szCs w:val="20"/>
                <w:lang w:val="sr-Latn-RS"/>
              </w:rPr>
              <w:t>5 radionica sa bezbednosnim forumima sa 210 učesnika</w:t>
            </w:r>
            <w:r w:rsidRPr="001840DF">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II.2.9.</w:t>
            </w:r>
          </w:p>
        </w:tc>
        <w:tc>
          <w:tcPr>
            <w:tcW w:w="2070" w:type="dxa"/>
            <w:shd w:val="clear" w:color="auto" w:fill="auto"/>
          </w:tcPr>
          <w:p w:rsidR="00172FFB" w:rsidRPr="00172FFB" w:rsidRDefault="004F7130" w:rsidP="00172FFB">
            <w:pPr>
              <w:jc w:val="both"/>
              <w:rPr>
                <w:rFonts w:ascii="Book Antiqua" w:hAnsi="Book Antiqua"/>
                <w:color w:val="000000" w:themeColor="text1"/>
                <w:sz w:val="20"/>
                <w:szCs w:val="20"/>
              </w:rPr>
            </w:pPr>
            <w:r w:rsidRPr="004F7130">
              <w:rPr>
                <w:rFonts w:ascii="Book Antiqua" w:hAnsi="Book Antiqua"/>
                <w:color w:val="000000" w:themeColor="text1"/>
                <w:sz w:val="20"/>
                <w:szCs w:val="20"/>
              </w:rPr>
              <w:t>Zajedničke obuke o tretiranju i suzbijanju nasilja u porodici i nasilja nad ženama, za policijske službenike, tužiteljke / tužioce i sutkinje / sudije</w:t>
            </w:r>
            <w:r>
              <w:rPr>
                <w:rFonts w:ascii="Book Antiqua" w:hAnsi="Book Antiqua"/>
                <w:color w:val="000000" w:themeColor="text1"/>
                <w:sz w:val="20"/>
                <w:szCs w:val="20"/>
              </w:rPr>
              <w:t xml:space="preserve"> </w:t>
            </w:r>
            <w:r w:rsidRPr="004F7130">
              <w:rPr>
                <w:rFonts w:ascii="Book Antiqua" w:hAnsi="Book Antiqua"/>
                <w:color w:val="000000" w:themeColor="text1"/>
                <w:sz w:val="20"/>
                <w:szCs w:val="20"/>
              </w:rPr>
              <w:t>na dužnosti, advokati žrtava CSR, MZ, MV, forenzičku psihijatriju, u krivičnom i građanskom aspektu  i uticaja traume na žrtvu</w:t>
            </w:r>
          </w:p>
        </w:tc>
        <w:tc>
          <w:tcPr>
            <w:tcW w:w="720" w:type="dxa"/>
            <w:shd w:val="clear" w:color="auto" w:fill="auto"/>
          </w:tcPr>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Kontinuira no</w:t>
            </w:r>
          </w:p>
        </w:tc>
        <w:tc>
          <w:tcPr>
            <w:tcW w:w="1170" w:type="dxa"/>
            <w:shd w:val="clear" w:color="auto" w:fill="auto"/>
          </w:tcPr>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 xml:space="preserve">Budžet Vlade Kosova </w:t>
            </w:r>
          </w:p>
        </w:tc>
        <w:tc>
          <w:tcPr>
            <w:tcW w:w="1890" w:type="dxa"/>
            <w:shd w:val="clear" w:color="auto" w:fill="auto"/>
          </w:tcPr>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AP,  ARR PK, TSK,  SSK CSR,  MZ,</w:t>
            </w:r>
            <w:r>
              <w:rPr>
                <w:rFonts w:ascii="Book Antiqua" w:hAnsi="Book Antiqua"/>
                <w:color w:val="000000" w:themeColor="text1"/>
                <w:sz w:val="20"/>
                <w:szCs w:val="20"/>
              </w:rPr>
              <w:t xml:space="preserve"> </w:t>
            </w:r>
            <w:r w:rsidRPr="004F7130">
              <w:rPr>
                <w:rFonts w:ascii="Book Antiqua" w:hAnsi="Book Antiqua"/>
                <w:color w:val="000000" w:themeColor="text1"/>
                <w:sz w:val="20"/>
                <w:szCs w:val="20"/>
              </w:rPr>
              <w:t>KZPZ, Forenzička psihijatrija Generalni savet za socijalne i porodične usluge (GSSPU)</w:t>
            </w:r>
          </w:p>
        </w:tc>
        <w:tc>
          <w:tcPr>
            <w:tcW w:w="1620" w:type="dxa"/>
            <w:shd w:val="clear" w:color="auto" w:fill="auto"/>
          </w:tcPr>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Zaposlene i zaposleni informisani i specijalizovani za postupanje u slučajevima nasilja u porodici i nasilja nad ženama, kroz koordiniran multisektorski</w:t>
            </w:r>
            <w:r>
              <w:rPr>
                <w:rFonts w:ascii="Book Antiqua" w:hAnsi="Book Antiqua"/>
                <w:color w:val="000000" w:themeColor="text1"/>
                <w:sz w:val="20"/>
                <w:szCs w:val="20"/>
              </w:rPr>
              <w:t xml:space="preserve"> </w:t>
            </w:r>
            <w:r w:rsidRPr="004F7130">
              <w:rPr>
                <w:rFonts w:ascii="Book Antiqua" w:hAnsi="Book Antiqua"/>
                <w:color w:val="000000" w:themeColor="text1"/>
                <w:sz w:val="20"/>
                <w:szCs w:val="20"/>
              </w:rPr>
              <w:t xml:space="preserve">pristup,  uključujući pristup informacijama o traumi, kojima je prioritet vraćanje osećaja sigurnosti, izbora i kontrole </w:t>
            </w:r>
            <w:r w:rsidRPr="004F7130">
              <w:rPr>
                <w:rFonts w:ascii="Book Antiqua" w:hAnsi="Book Antiqua" w:cs="Book Antiqua"/>
                <w:color w:val="000000" w:themeColor="text1"/>
                <w:sz w:val="20"/>
                <w:szCs w:val="20"/>
              </w:rPr>
              <w:t>ž</w:t>
            </w:r>
            <w:r w:rsidRPr="004F7130">
              <w:rPr>
                <w:rFonts w:ascii="Book Antiqua" w:hAnsi="Book Antiqua"/>
                <w:color w:val="000000" w:themeColor="text1"/>
                <w:sz w:val="20"/>
                <w:szCs w:val="20"/>
              </w:rPr>
              <w:t>rtava.</w:t>
            </w:r>
          </w:p>
        </w:tc>
        <w:tc>
          <w:tcPr>
            <w:tcW w:w="1350" w:type="dxa"/>
            <w:shd w:val="clear" w:color="auto" w:fill="auto"/>
          </w:tcPr>
          <w:p w:rsidR="00172FFB" w:rsidRPr="00172FFB" w:rsidRDefault="00172FFB" w:rsidP="00172FFB">
            <w:pPr>
              <w:rPr>
                <w:rFonts w:ascii="Book Antiqua" w:hAnsi="Book Antiqua"/>
                <w:color w:val="000000" w:themeColor="text1"/>
                <w:sz w:val="20"/>
                <w:szCs w:val="20"/>
              </w:rPr>
            </w:pPr>
          </w:p>
          <w:p w:rsidR="00172FFB" w:rsidRPr="00172FFB" w:rsidRDefault="00172FFB" w:rsidP="00172FFB">
            <w:pPr>
              <w:rPr>
                <w:rFonts w:ascii="Book Antiqua" w:hAnsi="Book Antiqua"/>
                <w:color w:val="000000" w:themeColor="text1"/>
                <w:sz w:val="20"/>
                <w:szCs w:val="20"/>
              </w:rPr>
            </w:pPr>
          </w:p>
          <w:p w:rsidR="00172FFB" w:rsidRPr="00172FFB" w:rsidRDefault="00172FFB" w:rsidP="00172FFB">
            <w:pPr>
              <w:rPr>
                <w:rFonts w:ascii="Book Antiqua" w:hAnsi="Book Antiqua"/>
                <w:color w:val="000000" w:themeColor="text1"/>
                <w:sz w:val="20"/>
                <w:szCs w:val="20"/>
              </w:rPr>
            </w:pPr>
          </w:p>
          <w:p w:rsidR="00172FFB" w:rsidRPr="00172FFB" w:rsidRDefault="00172FFB" w:rsidP="00172FFB">
            <w:pPr>
              <w:rPr>
                <w:rFonts w:ascii="Book Antiqua" w:hAnsi="Book Antiqua"/>
                <w:color w:val="000000" w:themeColor="text1"/>
                <w:sz w:val="20"/>
                <w:szCs w:val="20"/>
              </w:rPr>
            </w:pPr>
          </w:p>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Konventa e Stambollit (</w:t>
            </w:r>
            <w:r w:rsidR="004F7130" w:rsidRPr="00AC13BF">
              <w:rPr>
                <w:rFonts w:ascii="Book Antiqua" w:hAnsi="Book Antiqua"/>
                <w:color w:val="000000" w:themeColor="text1"/>
                <w:sz w:val="20"/>
                <w:szCs w:val="20"/>
              </w:rPr>
              <w:t>član</w:t>
            </w:r>
            <w:r w:rsidRPr="00172FFB">
              <w:rPr>
                <w:rFonts w:ascii="Book Antiqua" w:hAnsi="Book Antiqua"/>
                <w:color w:val="000000" w:themeColor="text1"/>
                <w:sz w:val="20"/>
                <w:szCs w:val="20"/>
              </w:rPr>
              <w:t xml:space="preserve"> 15)</w:t>
            </w:r>
          </w:p>
        </w:tc>
        <w:tc>
          <w:tcPr>
            <w:tcW w:w="3600" w:type="dxa"/>
            <w:shd w:val="clear" w:color="auto" w:fill="92D050"/>
          </w:tcPr>
          <w:p w:rsidR="00172FFB" w:rsidRPr="00D612CD" w:rsidRDefault="00D612CD" w:rsidP="001A7624">
            <w:pPr>
              <w:jc w:val="both"/>
              <w:rPr>
                <w:rFonts w:ascii="Book Antiqua" w:hAnsi="Book Antiqua"/>
                <w:color w:val="000000" w:themeColor="text1"/>
                <w:sz w:val="20"/>
                <w:szCs w:val="20"/>
                <w:lang w:val="sr-Latn-RS"/>
              </w:rPr>
            </w:pPr>
            <w:r w:rsidRPr="00D612CD">
              <w:rPr>
                <w:rFonts w:ascii="Book Antiqua" w:hAnsi="Book Antiqua"/>
                <w:color w:val="000000" w:themeColor="text1"/>
                <w:sz w:val="20"/>
                <w:szCs w:val="20"/>
                <w:lang w:val="sr-Latn-RS"/>
              </w:rPr>
              <w:t>Obuke za Istanbulsku konvenciju, obuke za osobe sa mentalnim smetnjama i obuke na kojima je tretiran aspekt rodne diskriminacije, izveštavane u prethodnim kolumnama, bile su zajedničke obuke</w:t>
            </w:r>
            <w:r w:rsidR="00172FFB" w:rsidRPr="00D612CD">
              <w:rPr>
                <w:rFonts w:ascii="Book Antiqua" w:hAnsi="Book Antiqua"/>
                <w:color w:val="000000" w:themeColor="text1"/>
                <w:sz w:val="20"/>
                <w:szCs w:val="20"/>
                <w:lang w:val="sr-Latn-RS"/>
              </w:rPr>
              <w:t>.</w:t>
            </w:r>
            <w:r w:rsidR="00172FFB" w:rsidRPr="00D612CD">
              <w:rPr>
                <w:rStyle w:val="FootnoteReference"/>
                <w:rFonts w:ascii="Book Antiqua" w:hAnsi="Book Antiqua"/>
                <w:color w:val="000000" w:themeColor="text1"/>
                <w:sz w:val="20"/>
                <w:szCs w:val="20"/>
                <w:lang w:val="sr-Latn-RS"/>
              </w:rPr>
              <w:footnoteReference w:id="27"/>
            </w:r>
            <w:r w:rsidR="00172FFB" w:rsidRPr="00D612CD">
              <w:rPr>
                <w:rFonts w:ascii="Book Antiqua" w:hAnsi="Book Antiqua"/>
                <w:color w:val="000000" w:themeColor="text1"/>
                <w:sz w:val="20"/>
                <w:szCs w:val="20"/>
                <w:lang w:val="sr-Latn-RS"/>
              </w:rPr>
              <w:t xml:space="preserve"> </w:t>
            </w:r>
            <w:r w:rsidRPr="00D612CD">
              <w:rPr>
                <w:rFonts w:ascii="Book Antiqua" w:hAnsi="Book Antiqua"/>
                <w:color w:val="000000" w:themeColor="text1"/>
                <w:sz w:val="20"/>
                <w:szCs w:val="20"/>
                <w:lang w:val="sr-Latn-RS"/>
              </w:rPr>
              <w:t>Osim sudija i tužilaca, koristi su imali i drugi pravni stručnjaci, počevši od policajaca, branilaca žrtava, službenika besplatne pravne pomoći, advokata i drugih pravnih stru</w:t>
            </w:r>
            <w:r w:rsidRPr="00D612CD">
              <w:rPr>
                <w:rFonts w:ascii="Book Antiqua" w:hAnsi="Book Antiqua" w:cs="Book Antiqua"/>
                <w:color w:val="000000" w:themeColor="text1"/>
                <w:sz w:val="20"/>
                <w:szCs w:val="20"/>
                <w:lang w:val="sr-Latn-RS"/>
              </w:rPr>
              <w:t>č</w:t>
            </w:r>
            <w:r w:rsidRPr="00D612CD">
              <w:rPr>
                <w:rFonts w:ascii="Book Antiqua" w:hAnsi="Book Antiqua"/>
                <w:color w:val="000000" w:themeColor="text1"/>
                <w:sz w:val="20"/>
                <w:szCs w:val="20"/>
                <w:lang w:val="sr-Latn-RS"/>
              </w:rPr>
              <w:t>njaka, dok broj korisnika smo prikazali u prethodnim izve</w:t>
            </w:r>
            <w:r w:rsidRPr="00D612CD">
              <w:rPr>
                <w:rFonts w:ascii="Book Antiqua" w:hAnsi="Book Antiqua" w:cs="Book Antiqua"/>
                <w:color w:val="000000" w:themeColor="text1"/>
                <w:sz w:val="20"/>
                <w:szCs w:val="20"/>
                <w:lang w:val="sr-Latn-RS"/>
              </w:rPr>
              <w:t>š</w:t>
            </w:r>
            <w:r w:rsidRPr="00D612CD">
              <w:rPr>
                <w:rFonts w:ascii="Book Antiqua" w:hAnsi="Book Antiqua"/>
                <w:color w:val="000000" w:themeColor="text1"/>
                <w:sz w:val="20"/>
                <w:szCs w:val="20"/>
                <w:lang w:val="sr-Latn-RS"/>
              </w:rPr>
              <w:t>tajima</w:t>
            </w:r>
            <w:r w:rsidR="00172FFB" w:rsidRPr="00D612CD">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II.2.10.</w:t>
            </w:r>
          </w:p>
        </w:tc>
        <w:tc>
          <w:tcPr>
            <w:tcW w:w="2070" w:type="dxa"/>
            <w:shd w:val="clear" w:color="auto" w:fill="auto"/>
          </w:tcPr>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Obuka osoblja KPPZ-a</w:t>
            </w: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 xml:space="preserve">Budžet Vlade Kosova </w:t>
            </w:r>
          </w:p>
        </w:tc>
        <w:tc>
          <w:tcPr>
            <w:tcW w:w="1890" w:type="dxa"/>
            <w:shd w:val="clear" w:color="auto" w:fill="auto"/>
          </w:tcPr>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KPZV-KGT, Akademija pravde, OPDAT, OEBS, GIZ</w:t>
            </w:r>
          </w:p>
        </w:tc>
        <w:tc>
          <w:tcPr>
            <w:tcW w:w="1620" w:type="dxa"/>
            <w:shd w:val="clear" w:color="auto" w:fill="auto"/>
          </w:tcPr>
          <w:p w:rsidR="00172FFB" w:rsidRPr="00172FFB" w:rsidRDefault="004F7130" w:rsidP="00172FFB">
            <w:pPr>
              <w:rPr>
                <w:rFonts w:ascii="Book Antiqua" w:hAnsi="Book Antiqua"/>
                <w:color w:val="000000" w:themeColor="text1"/>
                <w:sz w:val="20"/>
                <w:szCs w:val="20"/>
              </w:rPr>
            </w:pPr>
            <w:r>
              <w:rPr>
                <w:rFonts w:ascii="Book Antiqua" w:hAnsi="Book Antiqua"/>
                <w:color w:val="000000" w:themeColor="text1"/>
                <w:sz w:val="20"/>
                <w:szCs w:val="20"/>
              </w:rPr>
              <w:t xml:space="preserve">Osoblje </w:t>
            </w:r>
            <w:r w:rsidRPr="004F7130">
              <w:rPr>
                <w:rFonts w:ascii="Book Antiqua" w:hAnsi="Book Antiqua"/>
                <w:color w:val="000000" w:themeColor="text1"/>
                <w:sz w:val="20"/>
                <w:szCs w:val="20"/>
              </w:rPr>
              <w:t>KZPZ profilisan i osposobljen</w:t>
            </w:r>
          </w:p>
        </w:tc>
        <w:tc>
          <w:tcPr>
            <w:tcW w:w="1350" w:type="dxa"/>
            <w:shd w:val="clear" w:color="auto" w:fill="auto"/>
          </w:tcPr>
          <w:p w:rsidR="00172FFB" w:rsidRPr="00172FFB" w:rsidRDefault="00172FFB" w:rsidP="00172FFB">
            <w:pPr>
              <w:rPr>
                <w:rFonts w:ascii="Book Antiqua" w:hAnsi="Book Antiqua"/>
                <w:color w:val="000000" w:themeColor="text1"/>
                <w:sz w:val="20"/>
                <w:szCs w:val="20"/>
              </w:rPr>
            </w:pPr>
          </w:p>
          <w:p w:rsidR="00172FFB" w:rsidRPr="00172FFB" w:rsidRDefault="004F7130" w:rsidP="00172FFB">
            <w:pPr>
              <w:rPr>
                <w:rFonts w:ascii="Book Antiqua" w:hAnsi="Book Antiqua"/>
                <w:color w:val="000000" w:themeColor="text1"/>
                <w:sz w:val="20"/>
                <w:szCs w:val="20"/>
              </w:rPr>
            </w:pPr>
            <w:r w:rsidRPr="004F7130">
              <w:rPr>
                <w:rFonts w:ascii="Book Antiqua" w:hAnsi="Book Antiqua"/>
                <w:color w:val="000000" w:themeColor="text1"/>
                <w:sz w:val="20"/>
                <w:szCs w:val="20"/>
              </w:rPr>
              <w:t>Istanbulska konvencija (</w:t>
            </w:r>
            <w:r w:rsidRPr="00AC13BF">
              <w:rPr>
                <w:rFonts w:ascii="Book Antiqua" w:hAnsi="Book Antiqua"/>
                <w:color w:val="000000" w:themeColor="text1"/>
                <w:sz w:val="20"/>
                <w:szCs w:val="20"/>
              </w:rPr>
              <w:t>član</w:t>
            </w:r>
            <w:r w:rsidRPr="004F7130">
              <w:rPr>
                <w:rFonts w:ascii="Book Antiqua" w:hAnsi="Book Antiqua"/>
                <w:color w:val="000000" w:themeColor="text1"/>
                <w:sz w:val="20"/>
                <w:szCs w:val="20"/>
              </w:rPr>
              <w:t xml:space="preserve"> 15)</w:t>
            </w:r>
          </w:p>
        </w:tc>
        <w:tc>
          <w:tcPr>
            <w:tcW w:w="3600" w:type="dxa"/>
            <w:shd w:val="clear" w:color="auto" w:fill="92D050"/>
          </w:tcPr>
          <w:p w:rsidR="00172FFB" w:rsidRPr="00C84F4B" w:rsidRDefault="00C84F4B" w:rsidP="00172FFB">
            <w:pPr>
              <w:rPr>
                <w:rFonts w:ascii="Book Antiqua" w:hAnsi="Book Antiqua"/>
                <w:color w:val="000000" w:themeColor="text1"/>
                <w:sz w:val="20"/>
                <w:szCs w:val="20"/>
                <w:lang w:val="sr-Latn-RS"/>
              </w:rPr>
            </w:pPr>
            <w:r w:rsidRPr="00C84F4B">
              <w:rPr>
                <w:rFonts w:ascii="Book Antiqua" w:hAnsi="Book Antiqua"/>
                <w:color w:val="000000" w:themeColor="text1"/>
                <w:sz w:val="20"/>
                <w:szCs w:val="20"/>
                <w:lang w:val="sr-Latn-RS"/>
              </w:rPr>
              <w:t>Osoblje Kancelarije branilaca žrtava učestvovalo je na više obuka i studijskih poseta u inostranstvu, koje su organizovali Pravna akademija, OEBS, Program za građanska prava – CRPK, Američka ambasada i dr. kao što su:</w:t>
            </w:r>
          </w:p>
          <w:p w:rsidR="00172FFB" w:rsidRPr="00C84F4B" w:rsidRDefault="00172FFB" w:rsidP="00172FFB">
            <w:pPr>
              <w:rPr>
                <w:rFonts w:ascii="Book Antiqua" w:hAnsi="Book Antiqua"/>
                <w:color w:val="000000" w:themeColor="text1"/>
                <w:sz w:val="20"/>
                <w:szCs w:val="20"/>
                <w:lang w:val="sr-Latn-RS"/>
              </w:rPr>
            </w:pPr>
            <w:r w:rsidRPr="00C84F4B">
              <w:rPr>
                <w:rFonts w:ascii="Book Antiqua" w:hAnsi="Book Antiqua"/>
                <w:color w:val="000000" w:themeColor="text1"/>
                <w:sz w:val="20"/>
                <w:szCs w:val="20"/>
                <w:lang w:val="sr-Latn-RS"/>
              </w:rPr>
              <w:t xml:space="preserve"> I. </w:t>
            </w:r>
            <w:r w:rsidR="00C84F4B" w:rsidRPr="00C84F4B">
              <w:rPr>
                <w:rFonts w:ascii="Book Antiqua" w:hAnsi="Book Antiqua"/>
                <w:color w:val="000000" w:themeColor="text1"/>
                <w:sz w:val="20"/>
                <w:szCs w:val="20"/>
                <w:lang w:val="sr-Latn-RS"/>
              </w:rPr>
              <w:t xml:space="preserve">Obuka u organizaciji Pravne akademije, april 2022 – „Pregled zaštitnih naloga i mere predviđene </w:t>
            </w:r>
            <w:r w:rsidR="00C84F4B" w:rsidRPr="00C84F4B">
              <w:rPr>
                <w:rFonts w:ascii="Book Antiqua" w:hAnsi="Book Antiqua"/>
                <w:color w:val="000000" w:themeColor="text1"/>
                <w:sz w:val="20"/>
                <w:szCs w:val="20"/>
                <w:lang w:val="sr-Latn-RS"/>
              </w:rPr>
              <w:lastRenderedPageBreak/>
              <w:t>Zakonom“, na kojoj su učestvovala 2 branilaca žrtava</w:t>
            </w:r>
            <w:r w:rsidRPr="00C84F4B">
              <w:rPr>
                <w:rFonts w:ascii="Book Antiqua" w:hAnsi="Book Antiqua"/>
                <w:color w:val="000000" w:themeColor="text1"/>
                <w:sz w:val="20"/>
                <w:szCs w:val="20"/>
                <w:lang w:val="sr-Latn-RS"/>
              </w:rPr>
              <w:t>;</w:t>
            </w:r>
          </w:p>
          <w:p w:rsidR="00172FFB" w:rsidRPr="00C84F4B" w:rsidRDefault="00172FFB" w:rsidP="00172FFB">
            <w:pPr>
              <w:rPr>
                <w:rFonts w:ascii="Book Antiqua" w:hAnsi="Book Antiqua"/>
                <w:color w:val="000000" w:themeColor="text1"/>
                <w:sz w:val="20"/>
                <w:szCs w:val="20"/>
                <w:lang w:val="sr-Latn-RS"/>
              </w:rPr>
            </w:pPr>
            <w:r w:rsidRPr="00C84F4B">
              <w:rPr>
                <w:rFonts w:ascii="Book Antiqua" w:hAnsi="Book Antiqua"/>
                <w:color w:val="000000" w:themeColor="text1"/>
                <w:sz w:val="20"/>
                <w:szCs w:val="20"/>
                <w:lang w:val="sr-Latn-RS"/>
              </w:rPr>
              <w:t xml:space="preserve">II. </w:t>
            </w:r>
            <w:r w:rsidR="00C84F4B" w:rsidRPr="00C84F4B">
              <w:rPr>
                <w:rFonts w:ascii="Book Antiqua" w:hAnsi="Book Antiqua"/>
                <w:color w:val="000000" w:themeColor="text1"/>
                <w:sz w:val="20"/>
                <w:szCs w:val="20"/>
                <w:lang w:val="sr-Latn-RS"/>
              </w:rPr>
              <w:t>Obuka u organizaciji Pravne akademije, maj 2022. - „Pregled zaštitnih naloga i mere predviđene Zakonom II“, na kojoj je učestvovalo 7 branilaca žrtava</w:t>
            </w:r>
            <w:r w:rsidRPr="00C84F4B">
              <w:rPr>
                <w:rFonts w:ascii="Book Antiqua" w:hAnsi="Book Antiqua"/>
                <w:color w:val="000000" w:themeColor="text1"/>
                <w:sz w:val="20"/>
                <w:szCs w:val="20"/>
                <w:lang w:val="sr-Latn-RS"/>
              </w:rPr>
              <w:t xml:space="preserve">;  </w:t>
            </w:r>
          </w:p>
          <w:p w:rsidR="00172FFB" w:rsidRPr="00C84F4B" w:rsidRDefault="00172FFB" w:rsidP="00172FFB">
            <w:pPr>
              <w:rPr>
                <w:rFonts w:ascii="Book Antiqua" w:hAnsi="Book Antiqua"/>
                <w:color w:val="000000" w:themeColor="text1"/>
                <w:sz w:val="20"/>
                <w:szCs w:val="20"/>
                <w:lang w:val="sr-Latn-RS"/>
              </w:rPr>
            </w:pPr>
            <w:r w:rsidRPr="00C84F4B">
              <w:rPr>
                <w:rFonts w:ascii="Book Antiqua" w:hAnsi="Book Antiqua"/>
                <w:color w:val="000000" w:themeColor="text1"/>
                <w:sz w:val="20"/>
                <w:szCs w:val="20"/>
                <w:lang w:val="sr-Latn-RS"/>
              </w:rPr>
              <w:t xml:space="preserve">III. </w:t>
            </w:r>
            <w:r w:rsidR="00C84F4B" w:rsidRPr="00C84F4B">
              <w:rPr>
                <w:rFonts w:ascii="Book Antiqua" w:hAnsi="Book Antiqua"/>
                <w:color w:val="000000" w:themeColor="text1"/>
                <w:sz w:val="20"/>
                <w:szCs w:val="20"/>
                <w:lang w:val="sr-Latn-RS"/>
              </w:rPr>
              <w:t>Obuka u organizaciji OEBS-a, 01-03. novembar 2022. za istražnu policiju nasilja u por</w:t>
            </w:r>
            <w:r w:rsidR="00C84F4B">
              <w:rPr>
                <w:rFonts w:ascii="Book Antiqua" w:hAnsi="Book Antiqua"/>
                <w:color w:val="000000" w:themeColor="text1"/>
                <w:sz w:val="20"/>
                <w:szCs w:val="20"/>
                <w:lang w:val="sr-Latn-RS"/>
              </w:rPr>
              <w:t>odici, tužioce, sudije, branilaca</w:t>
            </w:r>
            <w:r w:rsidR="00C84F4B" w:rsidRPr="00C84F4B">
              <w:rPr>
                <w:rFonts w:ascii="Book Antiqua" w:hAnsi="Book Antiqua"/>
                <w:color w:val="000000" w:themeColor="text1"/>
                <w:sz w:val="20"/>
                <w:szCs w:val="20"/>
                <w:lang w:val="sr-Latn-RS"/>
              </w:rPr>
              <w:t xml:space="preserve"> žrtava – „Tretiranje slučajeva nasilja u porodici“,</w:t>
            </w:r>
            <w:r w:rsidR="00C84F4B">
              <w:rPr>
                <w:rFonts w:ascii="Book Antiqua" w:hAnsi="Book Antiqua"/>
                <w:color w:val="000000" w:themeColor="text1"/>
                <w:sz w:val="20"/>
                <w:szCs w:val="20"/>
                <w:lang w:val="sr-Latn-RS"/>
              </w:rPr>
              <w:t xml:space="preserve"> gde su prisustvovali 9 branilaca</w:t>
            </w:r>
            <w:r w:rsidR="00C84F4B" w:rsidRPr="00C84F4B">
              <w:rPr>
                <w:rFonts w:ascii="Book Antiqua" w:hAnsi="Book Antiqua"/>
                <w:color w:val="000000" w:themeColor="text1"/>
                <w:sz w:val="20"/>
                <w:szCs w:val="20"/>
                <w:lang w:val="sr-Latn-RS"/>
              </w:rPr>
              <w:t xml:space="preserve"> žrtava</w:t>
            </w:r>
            <w:r w:rsidRPr="00C84F4B">
              <w:rPr>
                <w:rFonts w:ascii="Book Antiqua" w:hAnsi="Book Antiqua"/>
                <w:color w:val="000000" w:themeColor="text1"/>
                <w:sz w:val="20"/>
                <w:szCs w:val="20"/>
                <w:lang w:val="sr-Latn-RS"/>
              </w:rPr>
              <w:t xml:space="preserve">. </w:t>
            </w:r>
          </w:p>
          <w:p w:rsidR="00172FFB" w:rsidRPr="00C84F4B" w:rsidRDefault="00172FFB" w:rsidP="00172FFB">
            <w:pPr>
              <w:rPr>
                <w:rFonts w:ascii="Book Antiqua" w:hAnsi="Book Antiqua"/>
                <w:color w:val="000000" w:themeColor="text1"/>
                <w:sz w:val="20"/>
                <w:szCs w:val="20"/>
                <w:lang w:val="sr-Latn-RS"/>
              </w:rPr>
            </w:pPr>
            <w:r w:rsidRPr="00C84F4B">
              <w:rPr>
                <w:rFonts w:ascii="Book Antiqua" w:hAnsi="Book Antiqua"/>
                <w:color w:val="000000" w:themeColor="text1"/>
                <w:sz w:val="20"/>
                <w:szCs w:val="20"/>
                <w:lang w:val="sr-Latn-RS"/>
              </w:rPr>
              <w:t xml:space="preserve">IV. </w:t>
            </w:r>
            <w:r w:rsidR="00C84F4B" w:rsidRPr="00C84F4B">
              <w:rPr>
                <w:rFonts w:ascii="Book Antiqua" w:hAnsi="Book Antiqua"/>
                <w:color w:val="000000" w:themeColor="text1"/>
                <w:sz w:val="20"/>
                <w:szCs w:val="20"/>
                <w:lang w:val="sr-Latn-RS"/>
              </w:rPr>
              <w:t>Obuka u organizaciji Pravne akademije i Američke ambasade, 09.11.2022 – "Izmene zakona o naknadi žrtava zločina“, na kojoj je učestvovalo 6 branilaca žrtava</w:t>
            </w:r>
            <w:r w:rsidRPr="00C84F4B">
              <w:rPr>
                <w:rFonts w:ascii="Book Antiqua" w:hAnsi="Book Antiqua"/>
                <w:color w:val="000000" w:themeColor="text1"/>
                <w:sz w:val="20"/>
                <w:szCs w:val="20"/>
                <w:lang w:val="sr-Latn-RS"/>
              </w:rPr>
              <w:t xml:space="preserve">. </w:t>
            </w:r>
            <w:r w:rsidR="00C84F4B">
              <w:rPr>
                <w:rFonts w:ascii="Book Antiqua" w:hAnsi="Book Antiqua"/>
                <w:color w:val="000000" w:themeColor="text1"/>
                <w:sz w:val="20"/>
                <w:szCs w:val="20"/>
                <w:lang w:val="sr-Latn-RS"/>
              </w:rPr>
              <w:t xml:space="preserve">                                                              </w:t>
            </w:r>
            <w:r w:rsidRPr="00C84F4B">
              <w:rPr>
                <w:rFonts w:ascii="Book Antiqua" w:hAnsi="Book Antiqua"/>
                <w:color w:val="000000" w:themeColor="text1"/>
                <w:sz w:val="20"/>
                <w:szCs w:val="20"/>
                <w:lang w:val="sr-Latn-RS"/>
              </w:rPr>
              <w:t xml:space="preserve">V. </w:t>
            </w:r>
            <w:r w:rsidR="00C84F4B" w:rsidRPr="00C84F4B">
              <w:rPr>
                <w:rFonts w:ascii="Book Antiqua" w:hAnsi="Book Antiqua"/>
                <w:color w:val="000000" w:themeColor="text1"/>
                <w:sz w:val="20"/>
                <w:szCs w:val="20"/>
                <w:lang w:val="sr-Latn-RS"/>
              </w:rPr>
              <w:t xml:space="preserve">Obuka u organizaciji Pravne akademije, 30.11.2022 – „Trgovina ljudima, prisilna prostitucija, seksualno zlostavljanje, silovanje“, na kojoj je učestvovalo 7 </w:t>
            </w:r>
            <w:r w:rsidR="00597E23" w:rsidRPr="00597E23">
              <w:rPr>
                <w:rFonts w:ascii="Book Antiqua" w:hAnsi="Book Antiqua"/>
                <w:color w:val="000000" w:themeColor="text1"/>
                <w:sz w:val="20"/>
                <w:szCs w:val="20"/>
                <w:lang w:val="sr-Latn-RS"/>
              </w:rPr>
              <w:t>VI. Studijska poseta Češkoj, oktobar 2022 – Razmena iskustava u postupanju sa slučajevima nasilja u porodici, gde je prisustvovao 1 branilac žrtava</w:t>
            </w:r>
            <w:r w:rsidRPr="00C84F4B">
              <w:rPr>
                <w:rFonts w:ascii="Book Antiqua" w:hAnsi="Book Antiqua"/>
                <w:color w:val="000000" w:themeColor="text1"/>
                <w:sz w:val="20"/>
                <w:szCs w:val="20"/>
                <w:lang w:val="sr-Latn-RS"/>
              </w:rPr>
              <w:t xml:space="preserve">. </w:t>
            </w:r>
          </w:p>
          <w:p w:rsidR="00172FFB" w:rsidRPr="00C84F4B" w:rsidRDefault="00172FFB" w:rsidP="00172FFB">
            <w:pPr>
              <w:rPr>
                <w:rFonts w:ascii="Book Antiqua" w:hAnsi="Book Antiqua"/>
                <w:color w:val="000000" w:themeColor="text1"/>
                <w:sz w:val="20"/>
                <w:szCs w:val="20"/>
                <w:lang w:val="sr-Latn-RS"/>
              </w:rPr>
            </w:pPr>
            <w:r w:rsidRPr="00C84F4B">
              <w:rPr>
                <w:rFonts w:ascii="Book Antiqua" w:hAnsi="Book Antiqua"/>
                <w:color w:val="000000" w:themeColor="text1"/>
                <w:sz w:val="20"/>
                <w:szCs w:val="20"/>
                <w:lang w:val="sr-Latn-RS"/>
              </w:rPr>
              <w:t xml:space="preserve">VII. </w:t>
            </w:r>
            <w:r w:rsidR="00597E23" w:rsidRPr="00597E23">
              <w:rPr>
                <w:rFonts w:ascii="Book Antiqua" w:hAnsi="Book Antiqua"/>
                <w:color w:val="000000" w:themeColor="text1"/>
                <w:sz w:val="20"/>
                <w:szCs w:val="20"/>
                <w:lang w:val="sr-Latn-RS"/>
              </w:rPr>
              <w:t>Obuka u Draču, 28-30.10.2022 – „Podizanje kadrovskih kapaciteta u upravljanju slučajevima“, gde je prisustvovao 1 učesnik iz ZMNV-a</w:t>
            </w:r>
            <w:r w:rsidRPr="00C84F4B">
              <w:rPr>
                <w:rFonts w:ascii="Book Antiqua" w:hAnsi="Book Antiqua"/>
                <w:color w:val="000000" w:themeColor="text1"/>
                <w:sz w:val="20"/>
                <w:szCs w:val="20"/>
                <w:lang w:val="sr-Latn-RS"/>
              </w:rPr>
              <w:t xml:space="preserve">. </w:t>
            </w:r>
          </w:p>
          <w:p w:rsidR="00172FFB" w:rsidRPr="00C84F4B" w:rsidRDefault="00172FFB" w:rsidP="00172FFB">
            <w:pPr>
              <w:rPr>
                <w:rFonts w:ascii="Book Antiqua" w:hAnsi="Book Antiqua"/>
                <w:color w:val="000000" w:themeColor="text1"/>
                <w:sz w:val="20"/>
                <w:szCs w:val="20"/>
                <w:lang w:val="sr-Latn-RS"/>
              </w:rPr>
            </w:pPr>
          </w:p>
          <w:p w:rsidR="00172FFB" w:rsidRPr="00C84F4B" w:rsidRDefault="00597E23" w:rsidP="00172FFB">
            <w:pPr>
              <w:rPr>
                <w:rFonts w:ascii="Book Antiqua" w:hAnsi="Book Antiqua"/>
                <w:color w:val="000000" w:themeColor="text1"/>
                <w:sz w:val="20"/>
                <w:szCs w:val="20"/>
                <w:lang w:val="sr-Latn-RS"/>
              </w:rPr>
            </w:pPr>
            <w:r w:rsidRPr="00597E23">
              <w:rPr>
                <w:rFonts w:ascii="Book Antiqua" w:hAnsi="Book Antiqua"/>
                <w:color w:val="000000" w:themeColor="text1"/>
                <w:sz w:val="20"/>
                <w:szCs w:val="20"/>
                <w:lang w:val="sr-Latn-RS"/>
              </w:rPr>
              <w:t>Učešće osoblja ZMNV-a na navedenim obukama imalo je pozitivan uticaj u podizanju znanja i pru</w:t>
            </w:r>
            <w:r w:rsidRPr="00597E23">
              <w:rPr>
                <w:rFonts w:ascii="Book Antiqua" w:hAnsi="Book Antiqua" w:cs="Book Antiqua"/>
                <w:color w:val="000000" w:themeColor="text1"/>
                <w:sz w:val="20"/>
                <w:szCs w:val="20"/>
                <w:lang w:val="sr-Latn-RS"/>
              </w:rPr>
              <w:t>ž</w:t>
            </w:r>
            <w:r w:rsidRPr="00597E23">
              <w:rPr>
                <w:rFonts w:ascii="Book Antiqua" w:hAnsi="Book Antiqua"/>
                <w:color w:val="000000" w:themeColor="text1"/>
                <w:sz w:val="20"/>
                <w:szCs w:val="20"/>
                <w:lang w:val="sr-Latn-RS"/>
              </w:rPr>
              <w:t xml:space="preserve">anje usluga </w:t>
            </w:r>
            <w:r w:rsidRPr="00597E23">
              <w:rPr>
                <w:rFonts w:ascii="Book Antiqua" w:hAnsi="Book Antiqua" w:cs="Book Antiqua"/>
                <w:color w:val="000000" w:themeColor="text1"/>
                <w:sz w:val="20"/>
                <w:szCs w:val="20"/>
                <w:lang w:val="sr-Latn-RS"/>
              </w:rPr>
              <w:t>ž</w:t>
            </w:r>
            <w:r w:rsidRPr="00597E23">
              <w:rPr>
                <w:rFonts w:ascii="Book Antiqua" w:hAnsi="Book Antiqua"/>
                <w:color w:val="000000" w:themeColor="text1"/>
                <w:sz w:val="20"/>
                <w:szCs w:val="20"/>
                <w:lang w:val="sr-Latn-RS"/>
              </w:rPr>
              <w:t xml:space="preserve">rtvama nasilja u </w:t>
            </w:r>
            <w:r w:rsidRPr="00597E23">
              <w:rPr>
                <w:rFonts w:ascii="Book Antiqua" w:hAnsi="Book Antiqua"/>
                <w:color w:val="000000" w:themeColor="text1"/>
                <w:sz w:val="20"/>
                <w:szCs w:val="20"/>
                <w:lang w:val="sr-Latn-RS"/>
              </w:rPr>
              <w:lastRenderedPageBreak/>
              <w:t>porodici, ali i drugim slu</w:t>
            </w:r>
            <w:r w:rsidRPr="00597E23">
              <w:rPr>
                <w:rFonts w:ascii="Book Antiqua" w:hAnsi="Book Antiqua" w:cs="Book Antiqua"/>
                <w:color w:val="000000" w:themeColor="text1"/>
                <w:sz w:val="20"/>
                <w:szCs w:val="20"/>
                <w:lang w:val="sr-Latn-RS"/>
              </w:rPr>
              <w:t>č</w:t>
            </w:r>
            <w:r w:rsidRPr="00597E23">
              <w:rPr>
                <w:rFonts w:ascii="Book Antiqua" w:hAnsi="Book Antiqua"/>
                <w:color w:val="000000" w:themeColor="text1"/>
                <w:sz w:val="20"/>
                <w:szCs w:val="20"/>
                <w:lang w:val="sr-Latn-RS"/>
              </w:rPr>
              <w:t>ajevima uop</w:t>
            </w:r>
            <w:r w:rsidRPr="00597E23">
              <w:rPr>
                <w:rFonts w:ascii="Book Antiqua" w:hAnsi="Book Antiqua" w:cs="Book Antiqua"/>
                <w:color w:val="000000" w:themeColor="text1"/>
                <w:sz w:val="20"/>
                <w:szCs w:val="20"/>
                <w:lang w:val="sr-Latn-RS"/>
              </w:rPr>
              <w:t>š</w:t>
            </w:r>
            <w:r w:rsidRPr="00597E23">
              <w:rPr>
                <w:rFonts w:ascii="Book Antiqua" w:hAnsi="Book Antiqua"/>
                <w:color w:val="000000" w:themeColor="text1"/>
                <w:sz w:val="20"/>
                <w:szCs w:val="20"/>
                <w:lang w:val="sr-Latn-RS"/>
              </w:rPr>
              <w:t>te</w:t>
            </w:r>
            <w:r w:rsidR="00172FFB" w:rsidRPr="00C84F4B">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II.2.11.</w:t>
            </w:r>
          </w:p>
        </w:tc>
        <w:tc>
          <w:tcPr>
            <w:tcW w:w="20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Sesije obuka o politikama protiv nasilja u porodici i nasilja nad ženama u sektoru zaštite i socijalne zaštite</w:t>
            </w: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 xml:space="preserve">Budžet Vlade Kosova </w:t>
            </w:r>
          </w:p>
        </w:tc>
        <w:tc>
          <w:tcPr>
            <w:tcW w:w="189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MFRT CSR</w:t>
            </w:r>
          </w:p>
        </w:tc>
        <w:tc>
          <w:tcPr>
            <w:tcW w:w="1620" w:type="dxa"/>
            <w:shd w:val="clear" w:color="auto" w:fill="auto"/>
          </w:tcPr>
          <w:p w:rsidR="00487ABE" w:rsidRPr="00487ABE" w:rsidRDefault="00487ABE" w:rsidP="00487ABE">
            <w:pPr>
              <w:rPr>
                <w:rFonts w:ascii="Book Antiqua" w:hAnsi="Book Antiqua"/>
                <w:color w:val="000000" w:themeColor="text1"/>
                <w:sz w:val="20"/>
                <w:szCs w:val="20"/>
              </w:rPr>
            </w:pPr>
            <w:r w:rsidRPr="00487ABE">
              <w:rPr>
                <w:rFonts w:ascii="Book Antiqua" w:hAnsi="Book Antiqua"/>
                <w:color w:val="000000" w:themeColor="text1"/>
                <w:sz w:val="20"/>
                <w:szCs w:val="20"/>
              </w:rPr>
              <w:t xml:space="preserve">Profesionalci oba pola u oblasti zaštite i socijalne zaštite, osposobljeni o pitanjima nasilja nad ženama i nasilja u porodici </w:t>
            </w:r>
          </w:p>
          <w:p w:rsidR="00487ABE" w:rsidRPr="00487ABE" w:rsidRDefault="00487ABE" w:rsidP="00487ABE">
            <w:pPr>
              <w:rPr>
                <w:rFonts w:ascii="Book Antiqua" w:hAnsi="Book Antiqua"/>
                <w:color w:val="000000" w:themeColor="text1"/>
                <w:sz w:val="20"/>
                <w:szCs w:val="20"/>
              </w:rPr>
            </w:pPr>
            <w:r w:rsidRPr="00487ABE">
              <w:rPr>
                <w:rFonts w:ascii="Book Antiqua" w:hAnsi="Book Antiqua"/>
                <w:color w:val="000000" w:themeColor="text1"/>
                <w:sz w:val="20"/>
                <w:szCs w:val="20"/>
              </w:rPr>
              <w:t xml:space="preserve"> </w:t>
            </w:r>
          </w:p>
          <w:p w:rsidR="00172FFB" w:rsidRPr="00172FFB" w:rsidRDefault="00172FFB" w:rsidP="00172FFB">
            <w:pPr>
              <w:rPr>
                <w:rFonts w:ascii="Book Antiqua" w:hAnsi="Book Antiqua"/>
                <w:color w:val="000000" w:themeColor="text1"/>
                <w:sz w:val="20"/>
                <w:szCs w:val="20"/>
              </w:rPr>
            </w:pPr>
          </w:p>
        </w:tc>
        <w:tc>
          <w:tcPr>
            <w:tcW w:w="1350" w:type="dxa"/>
            <w:shd w:val="clear" w:color="auto" w:fill="auto"/>
          </w:tcPr>
          <w:p w:rsidR="00487ABE" w:rsidRDefault="00487ABE" w:rsidP="00172FFB">
            <w:pPr>
              <w:rPr>
                <w:rFonts w:ascii="Book Antiqua" w:hAnsi="Book Antiqua"/>
                <w:color w:val="000000" w:themeColor="text1"/>
                <w:sz w:val="20"/>
                <w:szCs w:val="20"/>
              </w:rPr>
            </w:pPr>
          </w:p>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Istanbulska konvencija (neni 15)</w:t>
            </w:r>
          </w:p>
        </w:tc>
        <w:tc>
          <w:tcPr>
            <w:tcW w:w="3600" w:type="dxa"/>
            <w:shd w:val="clear" w:color="auto" w:fill="FFC000"/>
          </w:tcPr>
          <w:p w:rsidR="00172FFB" w:rsidRPr="00647658" w:rsidRDefault="00647658" w:rsidP="00172FFB">
            <w:pPr>
              <w:jc w:val="both"/>
              <w:rPr>
                <w:rFonts w:ascii="Book Antiqua" w:hAnsi="Book Antiqua"/>
                <w:color w:val="000000" w:themeColor="text1"/>
                <w:sz w:val="20"/>
                <w:szCs w:val="20"/>
                <w:lang w:val="sr-Latn-RS"/>
              </w:rPr>
            </w:pPr>
            <w:r w:rsidRPr="00647658">
              <w:rPr>
                <w:rFonts w:ascii="Book Antiqua" w:hAnsi="Book Antiqua"/>
                <w:color w:val="000000" w:themeColor="text1"/>
                <w:sz w:val="20"/>
                <w:szCs w:val="20"/>
                <w:lang w:val="sr-Latn-RS"/>
              </w:rPr>
              <w:t>MFRT, DPSF i CSR učestvovali su u dvodnevnoj intenzivnoj obuci za izgradnju kapaciteta za izradu i pružanje programa za počinioce nasilja u porodici, sa ciljem osposobljavanja učesnika znanjem i metodama za pružanje obuke o programima za počinioce nasilja u porodici, u skladu sa standardima Konvencije Saveta Evrope o sprečavanju i borbi protiv nasilja nad ženama i nasilja u porodici (Istanbulska konvencija), kao i drugim međunarodnim standardima</w:t>
            </w:r>
            <w:r w:rsidR="00172FFB" w:rsidRPr="00647658">
              <w:rPr>
                <w:rFonts w:ascii="Book Antiqua" w:hAnsi="Book Antiqua"/>
                <w:color w:val="000000" w:themeColor="text1"/>
                <w:sz w:val="20"/>
                <w:szCs w:val="20"/>
                <w:lang w:val="sr-Latn-RS"/>
              </w:rPr>
              <w:t xml:space="preserve">. </w:t>
            </w:r>
            <w:r w:rsidRPr="00647658">
              <w:rPr>
                <w:rFonts w:ascii="Book Antiqua" w:hAnsi="Book Antiqua"/>
                <w:color w:val="000000" w:themeColor="text1"/>
                <w:sz w:val="20"/>
                <w:szCs w:val="20"/>
                <w:lang w:val="sr-Latn-RS"/>
              </w:rPr>
              <w:t>Obuka je zasnovana na Kurikulumu za obuku profesionalaca za pružanje programa za počinioce nasilja u porodici, koji je odobrilo Ministarstvo pravde i podržan od strane projekta Saveta Evrope “Jačanje borbe protiv nasilja nad ženama i nasilja u porodici – faza III“.</w:t>
            </w:r>
            <w:r w:rsidR="00172FFB" w:rsidRPr="00647658">
              <w:rPr>
                <w:rFonts w:ascii="Book Antiqua" w:hAnsi="Book Antiqua"/>
                <w:color w:val="000000" w:themeColor="text1"/>
                <w:sz w:val="20"/>
                <w:szCs w:val="20"/>
                <w:lang w:val="sr-Latn-RS"/>
              </w:rPr>
              <w:t xml:space="preserve"> </w:t>
            </w:r>
          </w:p>
          <w:p w:rsidR="00172FFB" w:rsidRPr="00172FFB" w:rsidRDefault="00172FFB" w:rsidP="00172FFB">
            <w:pPr>
              <w:jc w:val="both"/>
              <w:rPr>
                <w:rFonts w:ascii="Book Antiqua" w:hAnsi="Book Antiqua"/>
                <w:color w:val="000000" w:themeColor="text1"/>
                <w:sz w:val="20"/>
                <w:szCs w:val="20"/>
              </w:rPr>
            </w:pPr>
          </w:p>
          <w:p w:rsidR="00172FFB" w:rsidRPr="004C680A" w:rsidRDefault="004C680A" w:rsidP="00172FFB">
            <w:pPr>
              <w:jc w:val="both"/>
              <w:rPr>
                <w:rFonts w:ascii="Book Antiqua" w:hAnsi="Book Antiqua"/>
                <w:color w:val="000000" w:themeColor="text1"/>
                <w:sz w:val="20"/>
                <w:szCs w:val="20"/>
                <w:lang w:val="sr-Latn-RS"/>
              </w:rPr>
            </w:pPr>
            <w:r w:rsidRPr="004C680A">
              <w:rPr>
                <w:rFonts w:ascii="Book Antiqua" w:hAnsi="Book Antiqua"/>
                <w:color w:val="000000" w:themeColor="text1"/>
                <w:sz w:val="20"/>
                <w:szCs w:val="20"/>
                <w:lang w:val="sr-Latn-RS"/>
              </w:rPr>
              <w:t>Pet (5) službenika socijalnih službi je obučeno u TOT obuku</w:t>
            </w:r>
            <w:r w:rsidR="00172FFB" w:rsidRPr="004C680A">
              <w:rPr>
                <w:rFonts w:ascii="Book Antiqua" w:hAnsi="Book Antiqua"/>
                <w:color w:val="000000" w:themeColor="text1"/>
                <w:sz w:val="20"/>
                <w:szCs w:val="20"/>
                <w:lang w:val="sr-Latn-RS"/>
              </w:rPr>
              <w:t xml:space="preserve">. </w:t>
            </w:r>
            <w:r w:rsidRPr="004C680A">
              <w:rPr>
                <w:rFonts w:ascii="Book Antiqua" w:hAnsi="Book Antiqua"/>
                <w:color w:val="000000" w:themeColor="text1"/>
                <w:sz w:val="20"/>
                <w:szCs w:val="20"/>
                <w:lang w:val="sr-Latn-RS"/>
              </w:rPr>
              <w:t>Ministarstvo finansija, rada i transfera je, preko Generalnog saveta za socijalne i porodične usluge, u okviru standarda struke koje je izradila i odobrila Nacionalna autoritet za kvalifikacije, izradilo 25 modula obuke za pružaoce socijalnih i porodičnih usluga</w:t>
            </w:r>
            <w:r w:rsidR="00172FFB" w:rsidRPr="004C680A">
              <w:rPr>
                <w:rFonts w:ascii="Book Antiqua" w:hAnsi="Book Antiqua"/>
                <w:color w:val="000000" w:themeColor="text1"/>
                <w:sz w:val="20"/>
                <w:szCs w:val="20"/>
                <w:lang w:val="sr-Latn-RS"/>
              </w:rPr>
              <w:t xml:space="preserve">. </w:t>
            </w:r>
            <w:r>
              <w:rPr>
                <w:rFonts w:ascii="Book Antiqua" w:hAnsi="Book Antiqua"/>
                <w:color w:val="000000" w:themeColor="text1"/>
                <w:sz w:val="20"/>
                <w:szCs w:val="20"/>
                <w:lang w:val="sr-Latn-RS"/>
              </w:rPr>
              <w:t>U okviru ovih modula izrađ</w:t>
            </w:r>
            <w:r w:rsidRPr="004C680A">
              <w:rPr>
                <w:rFonts w:ascii="Book Antiqua" w:hAnsi="Book Antiqua"/>
                <w:color w:val="000000" w:themeColor="text1"/>
                <w:sz w:val="20"/>
                <w:szCs w:val="20"/>
                <w:lang w:val="sr-Latn-RS"/>
              </w:rPr>
              <w:t xml:space="preserve">eni su moduli: “Rad sa žrtvama seksualnih zločina i trgovine ljudima: tretman i </w:t>
            </w:r>
            <w:r w:rsidR="00211073" w:rsidRPr="004C680A">
              <w:rPr>
                <w:rFonts w:ascii="Book Antiqua" w:hAnsi="Book Antiqua"/>
                <w:color w:val="000000" w:themeColor="text1"/>
                <w:sz w:val="20"/>
                <w:szCs w:val="20"/>
                <w:lang w:val="sr-Latn-RS"/>
              </w:rPr>
              <w:lastRenderedPageBreak/>
              <w:t>upućivanje</w:t>
            </w:r>
            <w:r w:rsidRPr="004C680A">
              <w:rPr>
                <w:rFonts w:ascii="Book Antiqua" w:hAnsi="Book Antiqua" w:cs="Book Antiqua"/>
                <w:color w:val="000000" w:themeColor="text1"/>
                <w:sz w:val="20"/>
                <w:szCs w:val="20"/>
                <w:lang w:val="sr-Latn-RS"/>
              </w:rPr>
              <w:t>“</w:t>
            </w:r>
            <w:r w:rsidRPr="004C680A">
              <w:rPr>
                <w:rFonts w:ascii="Book Antiqua" w:hAnsi="Book Antiqua"/>
                <w:color w:val="000000" w:themeColor="text1"/>
                <w:sz w:val="20"/>
                <w:szCs w:val="20"/>
                <w:lang w:val="sr-Latn-RS"/>
              </w:rPr>
              <w:t xml:space="preserve">, kao i </w:t>
            </w:r>
            <w:r w:rsidRPr="004C680A">
              <w:rPr>
                <w:rFonts w:ascii="Book Antiqua" w:hAnsi="Book Antiqua" w:cs="Book Antiqua"/>
                <w:color w:val="000000" w:themeColor="text1"/>
                <w:sz w:val="20"/>
                <w:szCs w:val="20"/>
                <w:lang w:val="sr-Latn-RS"/>
              </w:rPr>
              <w:t>“</w:t>
            </w:r>
            <w:r w:rsidRPr="004C680A">
              <w:rPr>
                <w:rFonts w:ascii="Book Antiqua" w:hAnsi="Book Antiqua"/>
                <w:color w:val="000000" w:themeColor="text1"/>
                <w:sz w:val="20"/>
                <w:szCs w:val="20"/>
                <w:lang w:val="sr-Latn-RS"/>
              </w:rPr>
              <w:t xml:space="preserve">Rad sa </w:t>
            </w:r>
            <w:r w:rsidRPr="004C680A">
              <w:rPr>
                <w:rFonts w:ascii="Book Antiqua" w:hAnsi="Book Antiqua" w:cs="Book Antiqua"/>
                <w:color w:val="000000" w:themeColor="text1"/>
                <w:sz w:val="20"/>
                <w:szCs w:val="20"/>
                <w:lang w:val="sr-Latn-RS"/>
              </w:rPr>
              <w:t>ž</w:t>
            </w:r>
            <w:r w:rsidRPr="004C680A">
              <w:rPr>
                <w:rFonts w:ascii="Book Antiqua" w:hAnsi="Book Antiqua"/>
                <w:color w:val="000000" w:themeColor="text1"/>
                <w:sz w:val="20"/>
                <w:szCs w:val="20"/>
                <w:lang w:val="sr-Latn-RS"/>
              </w:rPr>
              <w:t xml:space="preserve">rtvama nasilja u porodici, tretman i </w:t>
            </w:r>
            <w:r w:rsidR="00211073" w:rsidRPr="004C680A">
              <w:rPr>
                <w:rFonts w:ascii="Book Antiqua" w:hAnsi="Book Antiqua"/>
                <w:color w:val="000000" w:themeColor="text1"/>
                <w:sz w:val="20"/>
                <w:szCs w:val="20"/>
                <w:lang w:val="sr-Latn-RS"/>
              </w:rPr>
              <w:t>upućivanje</w:t>
            </w:r>
            <w:r w:rsidRPr="004C680A">
              <w:rPr>
                <w:rFonts w:ascii="Book Antiqua" w:hAnsi="Book Antiqua" w:cs="Book Antiqua"/>
                <w:color w:val="000000" w:themeColor="text1"/>
                <w:sz w:val="20"/>
                <w:szCs w:val="20"/>
                <w:lang w:val="sr-Latn-RS"/>
              </w:rPr>
              <w:t>“</w:t>
            </w:r>
            <w:r w:rsidRPr="004C680A">
              <w:rPr>
                <w:rFonts w:ascii="Book Antiqua" w:hAnsi="Book Antiqua"/>
                <w:color w:val="000000" w:themeColor="text1"/>
                <w:sz w:val="20"/>
                <w:szCs w:val="20"/>
                <w:lang w:val="sr-Latn-RS"/>
              </w:rPr>
              <w:t>.</w:t>
            </w:r>
          </w:p>
          <w:p w:rsidR="00172FFB" w:rsidRPr="004C680A" w:rsidRDefault="00172FFB" w:rsidP="00172FFB">
            <w:pPr>
              <w:jc w:val="both"/>
              <w:rPr>
                <w:rFonts w:ascii="Book Antiqua" w:hAnsi="Book Antiqua"/>
                <w:color w:val="000000" w:themeColor="text1"/>
                <w:sz w:val="20"/>
                <w:szCs w:val="20"/>
                <w:lang w:val="sr-Latn-RS"/>
              </w:rPr>
            </w:pPr>
          </w:p>
          <w:p w:rsidR="00172FFB" w:rsidRPr="00172FFB" w:rsidRDefault="004C680A" w:rsidP="00172FFB">
            <w:pPr>
              <w:jc w:val="both"/>
              <w:rPr>
                <w:rFonts w:ascii="Book Antiqua" w:hAnsi="Book Antiqua"/>
                <w:color w:val="000000" w:themeColor="text1"/>
                <w:sz w:val="20"/>
                <w:szCs w:val="20"/>
              </w:rPr>
            </w:pPr>
            <w:r w:rsidRPr="004C680A">
              <w:rPr>
                <w:rFonts w:ascii="Book Antiqua" w:hAnsi="Book Antiqua"/>
                <w:color w:val="000000" w:themeColor="text1"/>
                <w:sz w:val="20"/>
                <w:szCs w:val="20"/>
                <w:lang w:val="sr-Latn-RS"/>
              </w:rPr>
              <w:t>Uz podršku Mreže ženskih grupa Kosova, moduli su izradjeni, validirani i organizovane su i održane obuke za trenere (TOT) u vezi sa tretmanom kategorija prema modulima. Petnaest (15) trenera je sertifikovano da obezbede izgradnju kapaciteta za pružaoce socijalnih usluga za ova dva modula</w:t>
            </w:r>
            <w:r w:rsidR="00172FFB" w:rsidRPr="004C680A">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II.2.12.</w:t>
            </w:r>
          </w:p>
        </w:tc>
        <w:tc>
          <w:tcPr>
            <w:tcW w:w="20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Priprema karikuluma i razvoj obuka za zdravstvene zaposlene i zaposlenih za identifikaciju, tretiranje i upućivanje slučajeva nasilja u</w:t>
            </w:r>
            <w:r>
              <w:rPr>
                <w:rFonts w:ascii="Book Antiqua" w:hAnsi="Book Antiqua"/>
                <w:color w:val="000000" w:themeColor="text1"/>
                <w:sz w:val="20"/>
                <w:szCs w:val="20"/>
              </w:rPr>
              <w:t xml:space="preserve"> </w:t>
            </w:r>
            <w:r w:rsidRPr="00487ABE">
              <w:rPr>
                <w:rFonts w:ascii="Book Antiqua" w:hAnsi="Book Antiqua"/>
                <w:color w:val="000000" w:themeColor="text1"/>
                <w:sz w:val="20"/>
                <w:szCs w:val="20"/>
              </w:rPr>
              <w:t>porodici i nasilja nad ženama</w:t>
            </w: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 xml:space="preserve">Budžet Vlade Kosova </w:t>
            </w:r>
          </w:p>
        </w:tc>
        <w:tc>
          <w:tcPr>
            <w:tcW w:w="189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MZ</w:t>
            </w:r>
          </w:p>
        </w:tc>
        <w:tc>
          <w:tcPr>
            <w:tcW w:w="162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Zdravstveni profesionalci oba pola obučeni za pitanja nasilja nad ženama i nasilja u porodici</w:t>
            </w:r>
          </w:p>
        </w:tc>
        <w:tc>
          <w:tcPr>
            <w:tcW w:w="1350" w:type="dxa"/>
            <w:shd w:val="clear" w:color="auto" w:fill="auto"/>
          </w:tcPr>
          <w:p w:rsidR="00172FFB" w:rsidRPr="00172FFB" w:rsidRDefault="00172FFB" w:rsidP="00172FFB">
            <w:pPr>
              <w:rPr>
                <w:rFonts w:ascii="Book Antiqua" w:hAnsi="Book Antiqua"/>
                <w:color w:val="000000" w:themeColor="text1"/>
                <w:sz w:val="20"/>
                <w:szCs w:val="20"/>
              </w:rPr>
            </w:pPr>
          </w:p>
          <w:p w:rsidR="00172FFB" w:rsidRPr="00172FFB" w:rsidRDefault="00172FFB" w:rsidP="00172FFB">
            <w:pPr>
              <w:rPr>
                <w:rFonts w:ascii="Book Antiqua" w:hAnsi="Book Antiqua"/>
                <w:color w:val="000000" w:themeColor="text1"/>
                <w:sz w:val="20"/>
                <w:szCs w:val="20"/>
              </w:rPr>
            </w:pPr>
          </w:p>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Istanbulska konvencija (neni 15)</w:t>
            </w:r>
          </w:p>
        </w:tc>
        <w:tc>
          <w:tcPr>
            <w:tcW w:w="3600" w:type="dxa"/>
            <w:shd w:val="clear" w:color="auto" w:fill="FFC000"/>
          </w:tcPr>
          <w:p w:rsidR="00172FFB" w:rsidRPr="004C680A" w:rsidRDefault="004C680A" w:rsidP="00211073">
            <w:pPr>
              <w:jc w:val="both"/>
              <w:rPr>
                <w:rFonts w:ascii="Book Antiqua" w:hAnsi="Book Antiqua"/>
                <w:color w:val="000000" w:themeColor="text1"/>
                <w:sz w:val="20"/>
                <w:szCs w:val="20"/>
                <w:lang w:val="sr-Latn-RS"/>
              </w:rPr>
            </w:pPr>
            <w:r w:rsidRPr="004C680A">
              <w:rPr>
                <w:rFonts w:ascii="Book Antiqua" w:hAnsi="Book Antiqua"/>
                <w:color w:val="000000" w:themeColor="text1"/>
                <w:sz w:val="20"/>
                <w:szCs w:val="20"/>
                <w:lang w:val="sr-Latn-RS"/>
              </w:rPr>
              <w:t xml:space="preserve">Što se tiče zdravstvenih radnika (profesionalaca) tri zdravstvena nivoa, oni su obučeni za identifikaciju, tretman i upućivanje </w:t>
            </w:r>
            <w:r w:rsidRPr="004C680A">
              <w:rPr>
                <w:rFonts w:ascii="Book Antiqua" w:hAnsi="Book Antiqua" w:cs="Book Antiqua"/>
                <w:color w:val="000000" w:themeColor="text1"/>
                <w:sz w:val="20"/>
                <w:szCs w:val="20"/>
                <w:lang w:val="sr-Latn-RS"/>
              </w:rPr>
              <w:t>ž</w:t>
            </w:r>
            <w:r w:rsidRPr="004C680A">
              <w:rPr>
                <w:rFonts w:ascii="Book Antiqua" w:hAnsi="Book Antiqua"/>
                <w:color w:val="000000" w:themeColor="text1"/>
                <w:sz w:val="20"/>
                <w:szCs w:val="20"/>
                <w:lang w:val="sr-Latn-RS"/>
              </w:rPr>
              <w:t xml:space="preserve">rtava nasilja u porodici i nasilja nad </w:t>
            </w:r>
            <w:r w:rsidRPr="004C680A">
              <w:rPr>
                <w:rFonts w:ascii="Book Antiqua" w:hAnsi="Book Antiqua" w:cs="Book Antiqua"/>
                <w:color w:val="000000" w:themeColor="text1"/>
                <w:sz w:val="20"/>
                <w:szCs w:val="20"/>
                <w:lang w:val="sr-Latn-RS"/>
              </w:rPr>
              <w:t>ž</w:t>
            </w:r>
            <w:r w:rsidRPr="004C680A">
              <w:rPr>
                <w:rFonts w:ascii="Book Antiqua" w:hAnsi="Book Antiqua"/>
                <w:color w:val="000000" w:themeColor="text1"/>
                <w:sz w:val="20"/>
                <w:szCs w:val="20"/>
                <w:lang w:val="sr-Latn-RS"/>
              </w:rPr>
              <w:t>enama. Me</w:t>
            </w:r>
            <w:r w:rsidRPr="004C680A">
              <w:rPr>
                <w:rFonts w:ascii="Book Antiqua" w:hAnsi="Book Antiqua" w:cs="Book Antiqua"/>
                <w:color w:val="000000" w:themeColor="text1"/>
                <w:sz w:val="20"/>
                <w:szCs w:val="20"/>
                <w:lang w:val="sr-Latn-RS"/>
              </w:rPr>
              <w:t>đ</w:t>
            </w:r>
            <w:r w:rsidRPr="004C680A">
              <w:rPr>
                <w:rFonts w:ascii="Book Antiqua" w:hAnsi="Book Antiqua"/>
                <w:color w:val="000000" w:themeColor="text1"/>
                <w:sz w:val="20"/>
                <w:szCs w:val="20"/>
                <w:lang w:val="sr-Latn-RS"/>
              </w:rPr>
              <w:t>utim, oni jo</w:t>
            </w:r>
            <w:r w:rsidRPr="004C680A">
              <w:rPr>
                <w:rFonts w:ascii="Book Antiqua" w:hAnsi="Book Antiqua" w:cs="Book Antiqua"/>
                <w:color w:val="000000" w:themeColor="text1"/>
                <w:sz w:val="20"/>
                <w:szCs w:val="20"/>
                <w:lang w:val="sr-Latn-RS"/>
              </w:rPr>
              <w:t>š</w:t>
            </w:r>
            <w:r w:rsidRPr="004C680A">
              <w:rPr>
                <w:rFonts w:ascii="Book Antiqua" w:hAnsi="Book Antiqua"/>
                <w:color w:val="000000" w:themeColor="text1"/>
                <w:sz w:val="20"/>
                <w:szCs w:val="20"/>
                <w:lang w:val="sr-Latn-RS"/>
              </w:rPr>
              <w:t xml:space="preserve"> uvek treba da se obu</w:t>
            </w:r>
            <w:r w:rsidRPr="004C680A">
              <w:rPr>
                <w:rFonts w:ascii="Book Antiqua" w:hAnsi="Book Antiqua" w:cs="Book Antiqua"/>
                <w:color w:val="000000" w:themeColor="text1"/>
                <w:sz w:val="20"/>
                <w:szCs w:val="20"/>
                <w:lang w:val="sr-Latn-RS"/>
              </w:rPr>
              <w:t>č</w:t>
            </w:r>
            <w:r w:rsidRPr="004C680A">
              <w:rPr>
                <w:rFonts w:ascii="Book Antiqua" w:hAnsi="Book Antiqua"/>
                <w:color w:val="000000" w:themeColor="text1"/>
                <w:sz w:val="20"/>
                <w:szCs w:val="20"/>
                <w:lang w:val="sr-Latn-RS"/>
              </w:rPr>
              <w:t>e i mi nastavljamo dalje</w:t>
            </w:r>
            <w:r w:rsidR="00172FFB" w:rsidRPr="004C680A">
              <w:rPr>
                <w:rFonts w:ascii="Book Antiqua" w:hAnsi="Book Antiqua"/>
                <w:color w:val="000000" w:themeColor="text1"/>
                <w:sz w:val="20"/>
                <w:szCs w:val="20"/>
                <w:lang w:val="sr-Latn-RS"/>
              </w:rPr>
              <w:t xml:space="preserve">. </w:t>
            </w:r>
            <w:r w:rsidRPr="004C680A">
              <w:rPr>
                <w:rFonts w:ascii="Book Antiqua" w:hAnsi="Book Antiqua"/>
                <w:color w:val="000000" w:themeColor="text1"/>
                <w:sz w:val="20"/>
                <w:szCs w:val="20"/>
                <w:lang w:val="sr-Latn-RS"/>
              </w:rPr>
              <w:t xml:space="preserve">Ministarstvo zdravlja je od 2013. godine izradilo i sprovodi </w:t>
            </w:r>
            <w:r w:rsidR="00D73855" w:rsidRPr="004C680A">
              <w:rPr>
                <w:rFonts w:ascii="Book Antiqua" w:hAnsi="Book Antiqua"/>
                <w:color w:val="000000" w:themeColor="text1"/>
                <w:sz w:val="20"/>
                <w:szCs w:val="20"/>
                <w:lang w:val="sr-Latn-RS"/>
              </w:rPr>
              <w:t>"</w:t>
            </w:r>
            <w:r w:rsidR="00D73855">
              <w:rPr>
                <w:rFonts w:ascii="Book Antiqua" w:hAnsi="Book Antiqua"/>
                <w:color w:val="000000" w:themeColor="text1"/>
                <w:sz w:val="20"/>
                <w:szCs w:val="20"/>
                <w:lang w:val="sr-Latn-RS"/>
              </w:rPr>
              <w:t>Vodič</w:t>
            </w:r>
            <w:r w:rsidRPr="004C680A">
              <w:rPr>
                <w:rFonts w:ascii="Book Antiqua" w:hAnsi="Book Antiqua"/>
                <w:color w:val="000000" w:themeColor="text1"/>
                <w:sz w:val="20"/>
                <w:szCs w:val="20"/>
                <w:lang w:val="sr-Latn-RS"/>
              </w:rPr>
              <w:t xml:space="preserve"> o rodno zasnovanom nasilju za pružaoce zdravstvenih usluga i standardne operativne procedure</w:t>
            </w:r>
            <w:r w:rsidR="00172FFB" w:rsidRPr="004C680A">
              <w:rPr>
                <w:rFonts w:ascii="Book Antiqua" w:hAnsi="Book Antiqua"/>
                <w:color w:val="000000" w:themeColor="text1"/>
                <w:sz w:val="20"/>
                <w:szCs w:val="20"/>
                <w:lang w:val="sr-Latn-RS"/>
              </w:rPr>
              <w:t xml:space="preserve">".                                                                                                                                                                                                                                                                                                                                </w:t>
            </w:r>
            <w:r w:rsidR="00D73855" w:rsidRPr="00D73855">
              <w:rPr>
                <w:rFonts w:ascii="Book Antiqua" w:hAnsi="Book Antiqua"/>
                <w:color w:val="000000" w:themeColor="text1"/>
                <w:sz w:val="20"/>
                <w:szCs w:val="20"/>
                <w:lang w:val="sr-Latn-RS"/>
              </w:rPr>
              <w:t>Vodič za pružaoce zdravstvenih usluga star 10 godina primenjuje i prati Ministarstvo zdravlja, sve zdravstvene ustanove i u skladu je sa Istanbulskom konvencijom, kao i svim drugim vladinim dokumentima i poslednjim dešavanjima u ovoj oblasti</w:t>
            </w:r>
            <w:r w:rsidR="00172FFB" w:rsidRPr="004C680A">
              <w:rPr>
                <w:rFonts w:ascii="Book Antiqua" w:hAnsi="Book Antiqua"/>
                <w:color w:val="000000" w:themeColor="text1"/>
                <w:sz w:val="20"/>
                <w:szCs w:val="20"/>
                <w:lang w:val="sr-Latn-RS"/>
              </w:rPr>
              <w:t xml:space="preserve">. </w:t>
            </w:r>
            <w:r w:rsidR="00D73855" w:rsidRPr="00D73855">
              <w:rPr>
                <w:rFonts w:ascii="Book Antiqua" w:hAnsi="Book Antiqua"/>
                <w:color w:val="000000" w:themeColor="text1"/>
                <w:sz w:val="20"/>
                <w:szCs w:val="20"/>
                <w:lang w:val="sr-Latn-RS"/>
              </w:rPr>
              <w:t>Što se tiče programa obuka, mi kontinuirano ih održavamo sa zdravstvenim radnicima, sa sertifikovanim trenerima od strane Lekarske komore Republike Kosova</w:t>
            </w:r>
            <w:r w:rsidR="00172FFB" w:rsidRPr="004C680A">
              <w:rPr>
                <w:rFonts w:ascii="Book Antiqua" w:hAnsi="Book Antiqua"/>
                <w:color w:val="000000" w:themeColor="text1"/>
                <w:sz w:val="20"/>
                <w:szCs w:val="20"/>
                <w:lang w:val="sr-Latn-RS"/>
              </w:rPr>
              <w:t xml:space="preserve">. </w:t>
            </w:r>
            <w:r w:rsidR="00D73855" w:rsidRPr="00D73855">
              <w:rPr>
                <w:rFonts w:ascii="Book Antiqua" w:hAnsi="Book Antiqua"/>
                <w:color w:val="000000" w:themeColor="text1"/>
                <w:sz w:val="20"/>
                <w:szCs w:val="20"/>
                <w:lang w:val="sr-Latn-RS"/>
              </w:rPr>
              <w:lastRenderedPageBreak/>
              <w:t>Obuke su održane tokom 2022 godine, ukupno 210 zdravstvenih profesionalca je obučeno i akreditovano od strane Komore lekara Republike Kosova</w:t>
            </w:r>
            <w:r w:rsidR="00172FFB" w:rsidRPr="004C680A">
              <w:rPr>
                <w:rFonts w:ascii="Book Antiqua" w:hAnsi="Book Antiqua"/>
                <w:color w:val="000000" w:themeColor="text1"/>
                <w:sz w:val="20"/>
                <w:szCs w:val="20"/>
                <w:lang w:val="sr-Latn-RS"/>
              </w:rPr>
              <w:t>.</w:t>
            </w:r>
            <w:r w:rsidR="00D73855">
              <w:rPr>
                <w:rFonts w:ascii="Book Antiqua" w:hAnsi="Book Antiqua"/>
                <w:color w:val="000000" w:themeColor="text1"/>
                <w:sz w:val="20"/>
                <w:szCs w:val="20"/>
                <w:lang w:val="sr-Latn-RS"/>
              </w:rPr>
              <w:t xml:space="preserve"> </w:t>
            </w:r>
            <w:r w:rsidR="00D73855" w:rsidRPr="00D73855">
              <w:rPr>
                <w:rFonts w:ascii="Book Antiqua" w:hAnsi="Book Antiqua"/>
                <w:color w:val="000000" w:themeColor="text1"/>
                <w:sz w:val="20"/>
                <w:szCs w:val="20"/>
                <w:lang w:val="sr-Latn-RS"/>
              </w:rPr>
              <w:t xml:space="preserve">Ukupno je održano sedam obuka širom regije Republike Kosova, gde je u svakoj regiji po 30 zdravstvenih profesionalca obučeno za identifikaciju, tretmana i upućivanje </w:t>
            </w:r>
            <w:r w:rsidR="00D73855" w:rsidRPr="00D73855">
              <w:rPr>
                <w:rFonts w:ascii="Book Antiqua" w:hAnsi="Book Antiqua" w:cs="Book Antiqua"/>
                <w:color w:val="000000" w:themeColor="text1"/>
                <w:sz w:val="20"/>
                <w:szCs w:val="20"/>
                <w:lang w:val="sr-Latn-RS"/>
              </w:rPr>
              <w:t>ž</w:t>
            </w:r>
            <w:r w:rsidR="00D73855" w:rsidRPr="00D73855">
              <w:rPr>
                <w:rFonts w:ascii="Book Antiqua" w:hAnsi="Book Antiqua"/>
                <w:color w:val="000000" w:themeColor="text1"/>
                <w:sz w:val="20"/>
                <w:szCs w:val="20"/>
                <w:lang w:val="sr-Latn-RS"/>
              </w:rPr>
              <w:t>rtava nasilja u porodici, gde je više bilo profesionalaca od žena i devojčica nego muškaraca i dečaka</w:t>
            </w:r>
            <w:r w:rsidR="00172FFB" w:rsidRPr="004C680A">
              <w:rPr>
                <w:rFonts w:ascii="Book Antiqua" w:hAnsi="Book Antiqua"/>
                <w:color w:val="000000" w:themeColor="text1"/>
                <w:sz w:val="20"/>
                <w:szCs w:val="20"/>
                <w:lang w:val="sr-Latn-RS"/>
              </w:rPr>
              <w:t xml:space="preserve">. </w:t>
            </w:r>
            <w:r w:rsidR="005D5BAC" w:rsidRPr="005D5BAC">
              <w:rPr>
                <w:rFonts w:ascii="Book Antiqua" w:hAnsi="Book Antiqua"/>
                <w:color w:val="000000" w:themeColor="text1"/>
                <w:sz w:val="20"/>
                <w:szCs w:val="20"/>
                <w:lang w:val="sr-Latn-RS"/>
              </w:rPr>
              <w:t xml:space="preserve">Tokom 2023. godine planirano je sedam obuka u celom regionu RKS o rodno zasnovanom nasilju, nasilju u porodici, nasilju nad ženama, seksualnom nasilju prema Državnom protokolu u Republici Kosova, za postupanje u slučajevima </w:t>
            </w:r>
            <w:r w:rsidR="00211073">
              <w:rPr>
                <w:rFonts w:ascii="Book Antiqua" w:hAnsi="Book Antiqua"/>
                <w:color w:val="000000" w:themeColor="text1"/>
                <w:sz w:val="20"/>
                <w:szCs w:val="20"/>
                <w:lang w:val="sr-Latn-RS"/>
              </w:rPr>
              <w:t>NP</w:t>
            </w:r>
            <w:r w:rsidR="005D5BAC" w:rsidRPr="005D5BAC">
              <w:rPr>
                <w:rFonts w:ascii="Book Antiqua" w:hAnsi="Book Antiqua"/>
                <w:color w:val="000000" w:themeColor="text1"/>
                <w:sz w:val="20"/>
                <w:szCs w:val="20"/>
                <w:lang w:val="sr-Latn-RS"/>
              </w:rPr>
              <w:t xml:space="preserve"> u identifikaciji, tretmanu i njihovom </w:t>
            </w:r>
            <w:r w:rsidR="004E4634" w:rsidRPr="005D5BAC">
              <w:rPr>
                <w:rFonts w:ascii="Book Antiqua" w:hAnsi="Book Antiqua"/>
                <w:color w:val="000000" w:themeColor="text1"/>
                <w:sz w:val="20"/>
                <w:szCs w:val="20"/>
                <w:lang w:val="sr-Latn-RS"/>
              </w:rPr>
              <w:t>upućivanju</w:t>
            </w:r>
            <w:r w:rsidR="00172FFB" w:rsidRPr="004C680A">
              <w:rPr>
                <w:rFonts w:ascii="Book Antiqua" w:hAnsi="Book Antiqua"/>
                <w:color w:val="000000" w:themeColor="text1"/>
                <w:sz w:val="20"/>
                <w:szCs w:val="20"/>
                <w:lang w:val="sr-Latn-RS"/>
              </w:rPr>
              <w:t xml:space="preserve">. </w:t>
            </w:r>
            <w:r w:rsidR="00072A3C" w:rsidRPr="00072A3C">
              <w:rPr>
                <w:rFonts w:ascii="Book Antiqua" w:hAnsi="Book Antiqua"/>
                <w:color w:val="000000" w:themeColor="text1"/>
                <w:sz w:val="20"/>
                <w:szCs w:val="20"/>
                <w:lang w:val="sr-Latn-RS"/>
              </w:rPr>
              <w:t>U saradnji sa AMC i UNFPA, održali smo dvodnevnu obuku o rodno zasnovanom nasilju sa zdravstvenim profesionalcima, gde su učesnici bili (48 lekara i medicinskih sestara) iz deset opština Republike Kosova</w:t>
            </w:r>
            <w:r w:rsidR="00172FFB" w:rsidRPr="004C680A">
              <w:rPr>
                <w:rFonts w:ascii="Book Antiqua" w:hAnsi="Book Antiqua"/>
                <w:color w:val="000000" w:themeColor="text1"/>
                <w:sz w:val="20"/>
                <w:szCs w:val="20"/>
                <w:lang w:val="sr-Latn-RS"/>
              </w:rPr>
              <w:t xml:space="preserve">. </w:t>
            </w:r>
            <w:r w:rsidR="00072A3C" w:rsidRPr="00072A3C">
              <w:rPr>
                <w:rFonts w:ascii="Book Antiqua" w:hAnsi="Book Antiqua"/>
                <w:color w:val="000000" w:themeColor="text1"/>
                <w:sz w:val="20"/>
                <w:szCs w:val="20"/>
                <w:lang w:val="sr-Latn-RS"/>
              </w:rPr>
              <w:t>Svrha okruglog stola je bila da zainteresovane strane sarađuju od prijavljivanja nasilja, međuinstitucionalne saradnje, sve do adresiranja slučajeva nasilja u porodici</w:t>
            </w:r>
            <w:r w:rsidR="00172FFB" w:rsidRPr="004C680A">
              <w:rPr>
                <w:rFonts w:ascii="Book Antiqua" w:hAnsi="Book Antiqua"/>
                <w:color w:val="000000" w:themeColor="text1"/>
                <w:sz w:val="20"/>
                <w:szCs w:val="20"/>
                <w:lang w:val="sr-Latn-RS"/>
              </w:rPr>
              <w:t xml:space="preserve">. </w:t>
            </w:r>
            <w:r w:rsidR="0038353D" w:rsidRPr="0038353D">
              <w:rPr>
                <w:rFonts w:ascii="Book Antiqua" w:hAnsi="Book Antiqua"/>
                <w:color w:val="000000" w:themeColor="text1"/>
                <w:sz w:val="20"/>
                <w:szCs w:val="20"/>
                <w:lang w:val="sr-Latn-RS"/>
              </w:rPr>
              <w:t>Ukupno 48 zdravstvenih profesionalca je obučeno i sertifikovano u regionu Republike Kosova</w:t>
            </w:r>
            <w:r w:rsidR="00172FFB" w:rsidRPr="004C680A">
              <w:rPr>
                <w:rFonts w:ascii="Book Antiqua" w:hAnsi="Book Antiqua"/>
                <w:color w:val="000000" w:themeColor="text1"/>
                <w:sz w:val="20"/>
                <w:szCs w:val="20"/>
                <w:lang w:val="sr-Latn-RS"/>
              </w:rPr>
              <w:t xml:space="preserve">. </w:t>
            </w:r>
            <w:r w:rsidR="00F50D48" w:rsidRPr="00F50D48">
              <w:rPr>
                <w:rFonts w:ascii="Book Antiqua" w:hAnsi="Book Antiqua"/>
                <w:color w:val="000000" w:themeColor="text1"/>
                <w:sz w:val="20"/>
                <w:szCs w:val="20"/>
                <w:lang w:val="sr-Latn-RS"/>
              </w:rPr>
              <w:t xml:space="preserve">Informativne sesije, okrugli stolovi, u saradnji sa implementatorima Akcije za majku i </w:t>
            </w:r>
            <w:r w:rsidR="00F50D48" w:rsidRPr="00F50D48">
              <w:rPr>
                <w:rFonts w:ascii="Book Antiqua" w:hAnsi="Book Antiqua"/>
                <w:color w:val="000000" w:themeColor="text1"/>
                <w:sz w:val="20"/>
                <w:szCs w:val="20"/>
                <w:lang w:val="sr-Latn-RS"/>
              </w:rPr>
              <w:lastRenderedPageBreak/>
              <w:t>decu (AMC), uz podršku UNFPA, u martu smo održali tri treninga na teme: Orijentacioni program o zdravlju adolescenata (4-dnevna obuka). Obuku je pohađalo: 20 učesnika (7 lekara i 13 bolničara u regionu; Profesionalna etika i prava pacijenata (1 dan obuke), obuku je pohađalo: 18 učesnika (9 lekara i 9 bolničara); Seksualno i reproduktivno zdravlje Osoba sa invaliditetom (dvodnevna obuka) Na regionalnoj obuci SHSRPNV učestvovalo je 18 učesnika (8 lekara i 10 bolničara)</w:t>
            </w:r>
            <w:r w:rsidR="00172FFB" w:rsidRPr="004C680A">
              <w:rPr>
                <w:rFonts w:ascii="Book Antiqua" w:hAnsi="Book Antiqua"/>
                <w:color w:val="000000" w:themeColor="text1"/>
                <w:sz w:val="20"/>
                <w:szCs w:val="20"/>
                <w:lang w:val="sr-Latn-RS"/>
              </w:rPr>
              <w:t xml:space="preserve">. </w:t>
            </w:r>
            <w:r w:rsidR="00F50D48" w:rsidRPr="00F50D48">
              <w:rPr>
                <w:rFonts w:ascii="Book Antiqua" w:hAnsi="Book Antiqua"/>
                <w:color w:val="000000" w:themeColor="text1"/>
                <w:sz w:val="20"/>
                <w:szCs w:val="20"/>
                <w:lang w:val="sr-Latn-RS"/>
              </w:rPr>
              <w:t>Sve obuke su akreditovane od strane Lekarske komore Kosova i Komore zdravstvenih radnika Kosova</w:t>
            </w:r>
            <w:r w:rsidR="00172FFB" w:rsidRPr="004C680A">
              <w:rPr>
                <w:rFonts w:ascii="Book Antiqua" w:hAnsi="Book Antiqua"/>
                <w:color w:val="000000" w:themeColor="text1"/>
                <w:sz w:val="20"/>
                <w:szCs w:val="20"/>
                <w:lang w:val="sr-Latn-RS"/>
              </w:rPr>
              <w:t xml:space="preserve">. </w:t>
            </w:r>
            <w:r w:rsidR="00FA50C7" w:rsidRPr="00FA50C7">
              <w:rPr>
                <w:rFonts w:ascii="Book Antiqua" w:hAnsi="Book Antiqua"/>
                <w:color w:val="000000" w:themeColor="text1"/>
                <w:sz w:val="20"/>
                <w:szCs w:val="20"/>
                <w:lang w:val="sr-Latn-RS"/>
              </w:rPr>
              <w:t>U vezi sa periodom pandemije Covid-19 prema Standardnoj operativnoj proceduri za postupanje sa žrtvama nasilja u porodici. U saradnji sa AMC i UNFPA održali smo dvodnevnu obuku o rodno zasnovanom nasilju sa zdravstvenim radnicima, gde je učestvovalo 15 lekara i bolničara iz deset opština Republike Kosova</w:t>
            </w:r>
            <w:r w:rsidR="00172FFB" w:rsidRPr="004C680A">
              <w:rPr>
                <w:rFonts w:ascii="Book Antiqua" w:hAnsi="Book Antiqua"/>
                <w:color w:val="000000" w:themeColor="text1"/>
                <w:sz w:val="20"/>
                <w:szCs w:val="20"/>
                <w:lang w:val="sr-Latn-RS"/>
              </w:rPr>
              <w:t xml:space="preserve">. </w:t>
            </w:r>
            <w:r w:rsidR="00FA50C7" w:rsidRPr="00FA50C7">
              <w:rPr>
                <w:rFonts w:ascii="Book Antiqua" w:hAnsi="Book Antiqua"/>
                <w:color w:val="000000" w:themeColor="text1"/>
                <w:sz w:val="20"/>
                <w:szCs w:val="20"/>
                <w:lang w:val="sr-Latn-RS"/>
              </w:rPr>
              <w:t>Svrha okruglog stola je bila da zainteresovane strane sarađuju na prijavljivanju rodno zasnovanog nasilja. Svi ovi zdravstveni profesionalci su obučeni i sertifikovani od strane Komore lekara Republike Kosova</w:t>
            </w:r>
            <w:r w:rsidR="00172FFB" w:rsidRPr="004C680A">
              <w:rPr>
                <w:rFonts w:ascii="Book Antiqua" w:hAnsi="Book Antiqua"/>
                <w:color w:val="000000" w:themeColor="text1"/>
                <w:sz w:val="20"/>
                <w:szCs w:val="20"/>
                <w:lang w:val="sr-Latn-RS"/>
              </w:rPr>
              <w:t xml:space="preserve">. </w:t>
            </w:r>
            <w:r w:rsidR="00FA50C7" w:rsidRPr="00FA50C7">
              <w:rPr>
                <w:rFonts w:ascii="Book Antiqua" w:hAnsi="Book Antiqua"/>
                <w:color w:val="000000" w:themeColor="text1"/>
                <w:sz w:val="20"/>
                <w:szCs w:val="20"/>
                <w:lang w:val="sr-Latn-RS"/>
              </w:rPr>
              <w:t>Ukupno 63 profesionalca sertifikovana od strane Komore lekara Republike Kosova za rodno zasnovano nasilje i nasilje u porodici</w:t>
            </w:r>
            <w:r w:rsidR="00172FFB" w:rsidRPr="004C680A">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II.2.13.</w:t>
            </w:r>
          </w:p>
        </w:tc>
        <w:tc>
          <w:tcPr>
            <w:tcW w:w="2070" w:type="dxa"/>
            <w:shd w:val="clear" w:color="auto" w:fill="auto"/>
          </w:tcPr>
          <w:p w:rsidR="00172FFB" w:rsidRPr="00172FFB" w:rsidRDefault="00487ABE" w:rsidP="00487ABE">
            <w:pPr>
              <w:rPr>
                <w:rFonts w:ascii="Book Antiqua" w:hAnsi="Book Antiqua"/>
                <w:color w:val="000000" w:themeColor="text1"/>
                <w:sz w:val="20"/>
                <w:szCs w:val="20"/>
              </w:rPr>
            </w:pPr>
            <w:r w:rsidRPr="00487ABE">
              <w:rPr>
                <w:rFonts w:ascii="Book Antiqua" w:hAnsi="Book Antiqua"/>
                <w:color w:val="000000" w:themeColor="text1"/>
                <w:sz w:val="20"/>
                <w:szCs w:val="20"/>
              </w:rPr>
              <w:t xml:space="preserve">Razvoj kurikuluma i obuka stručnjaka sa licencom za psihološko veštačenje, za elemente psihološkog nasilja u skladu sa zakonodavstvom primenjivim na ovaj oblik nasilja </w:t>
            </w: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Budžet Vlade Kosova Donatori</w:t>
            </w:r>
          </w:p>
        </w:tc>
        <w:tc>
          <w:tcPr>
            <w:tcW w:w="1890" w:type="dxa"/>
            <w:shd w:val="clear" w:color="auto" w:fill="auto"/>
          </w:tcPr>
          <w:p w:rsidR="00172FFB" w:rsidRPr="00172FFB" w:rsidRDefault="00172FFB" w:rsidP="00487ABE">
            <w:pPr>
              <w:rPr>
                <w:rFonts w:ascii="Book Antiqua" w:hAnsi="Book Antiqua"/>
                <w:color w:val="000000" w:themeColor="text1"/>
                <w:sz w:val="20"/>
                <w:szCs w:val="20"/>
              </w:rPr>
            </w:pPr>
            <w:r w:rsidRPr="00172FFB">
              <w:rPr>
                <w:rFonts w:ascii="Book Antiqua" w:hAnsi="Book Antiqua"/>
                <w:color w:val="000000" w:themeColor="text1"/>
                <w:sz w:val="20"/>
                <w:szCs w:val="20"/>
              </w:rPr>
              <w:t>MF</w:t>
            </w:r>
            <w:r w:rsidR="00487ABE">
              <w:rPr>
                <w:rFonts w:ascii="Book Antiqua" w:hAnsi="Book Antiqua"/>
                <w:color w:val="000000" w:themeColor="text1"/>
                <w:sz w:val="20"/>
                <w:szCs w:val="20"/>
              </w:rPr>
              <w:t>R</w:t>
            </w:r>
            <w:r w:rsidRPr="00172FFB">
              <w:rPr>
                <w:rFonts w:ascii="Book Antiqua" w:hAnsi="Book Antiqua"/>
                <w:color w:val="000000" w:themeColor="text1"/>
                <w:sz w:val="20"/>
                <w:szCs w:val="20"/>
              </w:rPr>
              <w:t>T</w:t>
            </w:r>
          </w:p>
        </w:tc>
        <w:tc>
          <w:tcPr>
            <w:tcW w:w="162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Stručnjaci obučeni za primenu važećeg zakonodavstva</w:t>
            </w:r>
          </w:p>
        </w:tc>
        <w:tc>
          <w:tcPr>
            <w:tcW w:w="1350" w:type="dxa"/>
            <w:shd w:val="clear" w:color="auto" w:fill="auto"/>
          </w:tcPr>
          <w:p w:rsidR="00487ABE" w:rsidRPr="00487ABE" w:rsidRDefault="00487ABE" w:rsidP="00487ABE">
            <w:pPr>
              <w:rPr>
                <w:rFonts w:ascii="Book Antiqua" w:hAnsi="Book Antiqua"/>
                <w:color w:val="000000" w:themeColor="text1"/>
                <w:sz w:val="20"/>
                <w:szCs w:val="20"/>
              </w:rPr>
            </w:pPr>
            <w:r w:rsidRPr="00487ABE">
              <w:rPr>
                <w:rFonts w:ascii="Book Antiqua" w:hAnsi="Book Antiqua"/>
                <w:color w:val="000000" w:themeColor="text1"/>
                <w:sz w:val="20"/>
                <w:szCs w:val="20"/>
              </w:rPr>
              <w:t xml:space="preserve">Uputstvo Vrhovnog suda Kosova -U vezi sa pravnom kvalifikacijo m i tretiranja slučajevima nasilja u porodici prema Krivičnom zakonu Republike Kosovoa sa brojem GJ.A.SuA 113/2020 od 12.06.2020 godine </w:t>
            </w:r>
          </w:p>
          <w:p w:rsidR="00172FFB" w:rsidRPr="00172FFB" w:rsidRDefault="00172FFB" w:rsidP="00487ABE">
            <w:pPr>
              <w:rPr>
                <w:rFonts w:ascii="Book Antiqua" w:hAnsi="Book Antiqua"/>
                <w:color w:val="000000" w:themeColor="text1"/>
                <w:sz w:val="20"/>
                <w:szCs w:val="20"/>
              </w:rPr>
            </w:pPr>
          </w:p>
        </w:tc>
        <w:tc>
          <w:tcPr>
            <w:tcW w:w="3600" w:type="dxa"/>
            <w:shd w:val="clear" w:color="auto" w:fill="FFC000"/>
          </w:tcPr>
          <w:p w:rsidR="00172FFB" w:rsidRPr="00FA50C7" w:rsidRDefault="00FA50C7" w:rsidP="001A7624">
            <w:pPr>
              <w:jc w:val="both"/>
              <w:rPr>
                <w:rFonts w:ascii="Book Antiqua" w:hAnsi="Book Antiqua"/>
                <w:color w:val="000000" w:themeColor="text1"/>
                <w:sz w:val="20"/>
                <w:szCs w:val="20"/>
                <w:lang w:val="sr-Latn-RS"/>
              </w:rPr>
            </w:pPr>
            <w:r w:rsidRPr="00FA50C7">
              <w:rPr>
                <w:rFonts w:ascii="Book Antiqua" w:hAnsi="Book Antiqua"/>
                <w:color w:val="000000" w:themeColor="text1"/>
                <w:sz w:val="20"/>
                <w:szCs w:val="20"/>
                <w:lang w:val="sr-Latn-RS"/>
              </w:rPr>
              <w:t>Ova aktivnost je realizovana u okviru četiri modula koje je pripremio MFRT</w:t>
            </w:r>
            <w:r w:rsidR="00172FFB" w:rsidRPr="00FA50C7">
              <w:rPr>
                <w:rFonts w:ascii="Book Antiqua" w:hAnsi="Book Antiqua"/>
                <w:color w:val="000000" w:themeColor="text1"/>
                <w:sz w:val="20"/>
                <w:szCs w:val="20"/>
                <w:lang w:val="sr-Latn-RS"/>
              </w:rPr>
              <w:t xml:space="preserve">: </w:t>
            </w:r>
          </w:p>
          <w:p w:rsidR="00172FFB" w:rsidRPr="00FA50C7" w:rsidRDefault="00172FFB" w:rsidP="001A7624">
            <w:pPr>
              <w:jc w:val="both"/>
              <w:rPr>
                <w:rFonts w:ascii="Book Antiqua" w:hAnsi="Book Antiqua"/>
                <w:color w:val="000000" w:themeColor="text1"/>
                <w:sz w:val="20"/>
                <w:szCs w:val="20"/>
                <w:lang w:val="sr-Latn-RS"/>
              </w:rPr>
            </w:pPr>
          </w:p>
          <w:p w:rsidR="00FA50C7" w:rsidRPr="00FA50C7" w:rsidRDefault="00172FFB" w:rsidP="00FA50C7">
            <w:pPr>
              <w:jc w:val="both"/>
              <w:rPr>
                <w:rFonts w:ascii="Book Antiqua" w:hAnsi="Book Antiqua"/>
                <w:color w:val="000000" w:themeColor="text1"/>
                <w:sz w:val="20"/>
                <w:szCs w:val="20"/>
                <w:lang w:val="sr-Latn-RS"/>
              </w:rPr>
            </w:pPr>
            <w:r w:rsidRPr="00FA50C7">
              <w:rPr>
                <w:rFonts w:ascii="Book Antiqua" w:hAnsi="Book Antiqua"/>
                <w:color w:val="000000" w:themeColor="text1"/>
                <w:sz w:val="20"/>
                <w:szCs w:val="20"/>
                <w:lang w:val="sr-Latn-RS"/>
              </w:rPr>
              <w:t xml:space="preserve">1. </w:t>
            </w:r>
            <w:r w:rsidR="00FA50C7" w:rsidRPr="00FA50C7">
              <w:rPr>
                <w:rFonts w:ascii="Book Antiqua" w:hAnsi="Book Antiqua"/>
                <w:color w:val="000000" w:themeColor="text1"/>
                <w:sz w:val="20"/>
                <w:szCs w:val="20"/>
                <w:lang w:val="sr-Latn-RS"/>
              </w:rPr>
              <w:t>Mentalno zdravlje;</w:t>
            </w:r>
          </w:p>
          <w:p w:rsidR="00FA50C7" w:rsidRPr="00FA50C7" w:rsidRDefault="00FA50C7" w:rsidP="00FA50C7">
            <w:pPr>
              <w:jc w:val="both"/>
              <w:rPr>
                <w:rFonts w:ascii="Book Antiqua" w:hAnsi="Book Antiqua"/>
                <w:color w:val="000000" w:themeColor="text1"/>
                <w:sz w:val="20"/>
                <w:szCs w:val="20"/>
                <w:lang w:val="sr-Latn-RS"/>
              </w:rPr>
            </w:pPr>
            <w:r w:rsidRPr="00FA50C7">
              <w:rPr>
                <w:rFonts w:ascii="Book Antiqua" w:hAnsi="Book Antiqua"/>
                <w:color w:val="000000" w:themeColor="text1"/>
                <w:sz w:val="20"/>
                <w:szCs w:val="20"/>
                <w:lang w:val="sr-Latn-RS"/>
              </w:rPr>
              <w:t>2. Razvojna psihologija, tretman i upućivanje slučaja;</w:t>
            </w:r>
          </w:p>
          <w:p w:rsidR="00FA50C7" w:rsidRPr="00FA50C7" w:rsidRDefault="00FA50C7" w:rsidP="00FA50C7">
            <w:pPr>
              <w:jc w:val="both"/>
              <w:rPr>
                <w:rFonts w:ascii="Book Antiqua" w:hAnsi="Book Antiqua"/>
                <w:color w:val="000000" w:themeColor="text1"/>
                <w:sz w:val="20"/>
                <w:szCs w:val="20"/>
                <w:lang w:val="sr-Latn-RS"/>
              </w:rPr>
            </w:pPr>
            <w:r w:rsidRPr="00FA50C7">
              <w:rPr>
                <w:rFonts w:ascii="Book Antiqua" w:hAnsi="Book Antiqua"/>
                <w:color w:val="000000" w:themeColor="text1"/>
                <w:sz w:val="20"/>
                <w:szCs w:val="20"/>
                <w:lang w:val="sr-Latn-RS"/>
              </w:rPr>
              <w:t>3. Rad sa korisnicima opojnih supstanci;</w:t>
            </w:r>
          </w:p>
          <w:p w:rsidR="00172FFB" w:rsidRPr="00FA50C7" w:rsidRDefault="00FA50C7" w:rsidP="00FA50C7">
            <w:pPr>
              <w:jc w:val="both"/>
              <w:rPr>
                <w:rFonts w:ascii="Book Antiqua" w:hAnsi="Book Antiqua"/>
                <w:color w:val="000000" w:themeColor="text1"/>
                <w:sz w:val="20"/>
                <w:szCs w:val="20"/>
                <w:lang w:val="sr-Latn-RS"/>
              </w:rPr>
            </w:pPr>
            <w:r w:rsidRPr="00FA50C7">
              <w:rPr>
                <w:rFonts w:ascii="Book Antiqua" w:hAnsi="Book Antiqua"/>
                <w:color w:val="000000" w:themeColor="text1"/>
                <w:sz w:val="20"/>
                <w:szCs w:val="20"/>
                <w:lang w:val="sr-Latn-RS"/>
              </w:rPr>
              <w:t>4. Psihosocijalne usluge i veštine savetovanja</w:t>
            </w:r>
            <w:r w:rsidR="00172FFB" w:rsidRPr="00FA50C7">
              <w:rPr>
                <w:rFonts w:ascii="Book Antiqua" w:hAnsi="Book Antiqua"/>
                <w:color w:val="000000" w:themeColor="text1"/>
                <w:sz w:val="20"/>
                <w:szCs w:val="20"/>
                <w:lang w:val="sr-Latn-RS"/>
              </w:rPr>
              <w:t xml:space="preserve">. </w:t>
            </w:r>
          </w:p>
          <w:p w:rsidR="00172FFB" w:rsidRPr="00FA50C7" w:rsidRDefault="00172FFB" w:rsidP="001A7624">
            <w:pPr>
              <w:jc w:val="both"/>
              <w:rPr>
                <w:rFonts w:ascii="Book Antiqua" w:hAnsi="Book Antiqua"/>
                <w:color w:val="000000" w:themeColor="text1"/>
                <w:sz w:val="20"/>
                <w:szCs w:val="20"/>
                <w:lang w:val="sr-Latn-RS"/>
              </w:rPr>
            </w:pPr>
          </w:p>
          <w:p w:rsidR="00172FFB" w:rsidRPr="00172FFB" w:rsidRDefault="00FA50C7" w:rsidP="001A7624">
            <w:pPr>
              <w:jc w:val="both"/>
              <w:rPr>
                <w:rFonts w:ascii="Book Antiqua" w:hAnsi="Book Antiqua"/>
                <w:color w:val="000000" w:themeColor="text1"/>
                <w:sz w:val="20"/>
                <w:szCs w:val="20"/>
              </w:rPr>
            </w:pPr>
            <w:r w:rsidRPr="00FA50C7">
              <w:rPr>
                <w:rFonts w:ascii="Book Antiqua" w:hAnsi="Book Antiqua"/>
                <w:color w:val="000000" w:themeColor="text1"/>
                <w:sz w:val="20"/>
                <w:szCs w:val="20"/>
                <w:lang w:val="sr-Latn-RS"/>
              </w:rPr>
              <w:t>Ovaj ciklus obuke je pripremio i licencirao deset (10) TOT-a. Štaviše, od ovih deset (10) TOT-a, obučeno je 210 stručnjaka za socijalne usluge iz javnog i nevladinog sektora</w:t>
            </w:r>
            <w:r w:rsidR="00172FFB" w:rsidRPr="00FA50C7">
              <w:rPr>
                <w:rFonts w:ascii="Book Antiqua" w:hAnsi="Book Antiqua"/>
                <w:color w:val="000000" w:themeColor="text1"/>
                <w:sz w:val="20"/>
                <w:szCs w:val="20"/>
                <w:lang w:val="sr-Latn-RS"/>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II.2.14.</w:t>
            </w:r>
          </w:p>
        </w:tc>
        <w:tc>
          <w:tcPr>
            <w:tcW w:w="20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 xml:space="preserve">Zajedničke obuke između sudija, tužilaca i policijskih službenika za zaustavljanje donošenja oslobađajuće presude uprkos izjavama </w:t>
            </w:r>
            <w:r w:rsidRPr="00487ABE">
              <w:rPr>
                <w:rFonts w:ascii="Book Antiqua" w:hAnsi="Book Antiqua" w:cs="Book Antiqua"/>
                <w:color w:val="000000" w:themeColor="text1"/>
                <w:sz w:val="20"/>
                <w:szCs w:val="20"/>
              </w:rPr>
              <w:t>ž</w:t>
            </w:r>
            <w:r w:rsidRPr="00487ABE">
              <w:rPr>
                <w:rFonts w:ascii="Book Antiqua" w:hAnsi="Book Antiqua"/>
                <w:color w:val="000000" w:themeColor="text1"/>
                <w:sz w:val="20"/>
                <w:szCs w:val="20"/>
              </w:rPr>
              <w:t>rtava</w:t>
            </w:r>
            <w:r>
              <w:rPr>
                <w:rFonts w:ascii="Book Antiqua" w:hAnsi="Book Antiqua"/>
                <w:color w:val="000000" w:themeColor="text1"/>
                <w:sz w:val="20"/>
                <w:szCs w:val="20"/>
              </w:rPr>
              <w:t xml:space="preserve"> </w:t>
            </w:r>
            <w:r w:rsidRPr="00487ABE">
              <w:rPr>
                <w:rFonts w:ascii="Book Antiqua" w:hAnsi="Book Antiqua"/>
                <w:color w:val="000000" w:themeColor="text1"/>
                <w:sz w:val="20"/>
                <w:szCs w:val="20"/>
              </w:rPr>
              <w:t>nasilja, primenjujući uglavnom krivično gonjenje ovog krivičnog dela</w:t>
            </w: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Budžet Vlade Kosova Donatori</w:t>
            </w:r>
          </w:p>
        </w:tc>
        <w:tc>
          <w:tcPr>
            <w:tcW w:w="189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SSK TSK PK</w:t>
            </w:r>
          </w:p>
        </w:tc>
        <w:tc>
          <w:tcPr>
            <w:tcW w:w="162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Pravilno sprovođenje zakonodavstva i standarda za zaštitu od nasilja u porodici</w:t>
            </w:r>
          </w:p>
        </w:tc>
        <w:tc>
          <w:tcPr>
            <w:tcW w:w="135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 xml:space="preserve">Istanbulska konvencija  </w:t>
            </w:r>
          </w:p>
        </w:tc>
        <w:tc>
          <w:tcPr>
            <w:tcW w:w="3600" w:type="dxa"/>
            <w:shd w:val="clear" w:color="auto" w:fill="FF0000"/>
          </w:tcPr>
          <w:p w:rsidR="00172FFB" w:rsidRPr="00172FFB" w:rsidRDefault="005B7A75" w:rsidP="001A7624">
            <w:pPr>
              <w:jc w:val="both"/>
              <w:rPr>
                <w:rFonts w:ascii="Book Antiqua" w:hAnsi="Book Antiqua"/>
                <w:color w:val="000000" w:themeColor="text1"/>
                <w:sz w:val="20"/>
                <w:szCs w:val="20"/>
              </w:rPr>
            </w:pPr>
            <w:r w:rsidRPr="005B7A75">
              <w:rPr>
                <w:rFonts w:ascii="Book Antiqua" w:hAnsi="Book Antiqua"/>
                <w:color w:val="000000" w:themeColor="text1"/>
                <w:sz w:val="20"/>
                <w:szCs w:val="20"/>
              </w:rPr>
              <w:t>Ova dužnost, pored toga što je uključena u postojeću strategiju, predstavlja i zakonsku obavezu, odnosno obavezu koja proizilazi iz zakona. Cak i u vreme kada strategija nije bila doneta, ovo je obaveza koja pada na sudove, dakle isti trajni cilj</w:t>
            </w:r>
            <w:r w:rsidR="00172FFB" w:rsidRPr="00172FFB">
              <w:rPr>
                <w:rFonts w:ascii="Book Antiqua" w:hAnsi="Book Antiqua"/>
                <w:color w:val="000000" w:themeColor="text1"/>
                <w:sz w:val="20"/>
                <w:szCs w:val="20"/>
              </w:rPr>
              <w:t xml:space="preserve">.   </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II.2.15.</w:t>
            </w:r>
          </w:p>
        </w:tc>
        <w:tc>
          <w:tcPr>
            <w:tcW w:w="20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Održavanje redovnih predavanja, godišnje, od strane sudija i tužilaca radi podizanja svesti profesionalaca i mladih stručnjaka u vezi sa  postupanjem u slučajevima nasilja u porodici i nasilja nad ženama</w:t>
            </w: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 xml:space="preserve">Budžet Vlade Kosova </w:t>
            </w:r>
          </w:p>
        </w:tc>
        <w:tc>
          <w:tcPr>
            <w:tcW w:w="189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SSK i TSK</w:t>
            </w:r>
          </w:p>
        </w:tc>
        <w:tc>
          <w:tcPr>
            <w:tcW w:w="1620" w:type="dxa"/>
            <w:shd w:val="clear" w:color="auto" w:fill="auto"/>
          </w:tcPr>
          <w:p w:rsidR="00487ABE" w:rsidRPr="00487ABE" w:rsidRDefault="00487ABE" w:rsidP="00487ABE">
            <w:pPr>
              <w:spacing w:before="240" w:after="240"/>
              <w:rPr>
                <w:rFonts w:ascii="Book Antiqua" w:hAnsi="Book Antiqua"/>
                <w:color w:val="000000" w:themeColor="text1"/>
                <w:sz w:val="20"/>
                <w:szCs w:val="20"/>
              </w:rPr>
            </w:pPr>
            <w:r w:rsidRPr="00487ABE">
              <w:rPr>
                <w:rFonts w:ascii="Book Antiqua" w:hAnsi="Book Antiqua"/>
                <w:color w:val="000000" w:themeColor="text1"/>
                <w:sz w:val="20"/>
                <w:szCs w:val="20"/>
              </w:rPr>
              <w:t xml:space="preserve">Predavanja održavana svake godine </w:t>
            </w:r>
          </w:p>
          <w:p w:rsidR="00487ABE" w:rsidRPr="00487ABE" w:rsidRDefault="00487ABE" w:rsidP="00487ABE">
            <w:pPr>
              <w:spacing w:before="240" w:after="240"/>
              <w:rPr>
                <w:rFonts w:ascii="Book Antiqua" w:hAnsi="Book Antiqua"/>
                <w:color w:val="000000" w:themeColor="text1"/>
                <w:sz w:val="20"/>
                <w:szCs w:val="20"/>
              </w:rPr>
            </w:pPr>
            <w:r w:rsidRPr="00487ABE">
              <w:rPr>
                <w:rFonts w:ascii="Book Antiqua" w:hAnsi="Book Antiqua"/>
                <w:color w:val="000000" w:themeColor="text1"/>
                <w:sz w:val="20"/>
                <w:szCs w:val="20"/>
              </w:rPr>
              <w:t xml:space="preserve"> </w:t>
            </w:r>
          </w:p>
          <w:p w:rsidR="00172FFB" w:rsidRPr="00172FFB" w:rsidRDefault="00487ABE" w:rsidP="00487ABE">
            <w:pPr>
              <w:spacing w:before="240" w:after="240"/>
              <w:rPr>
                <w:rFonts w:ascii="Book Antiqua" w:hAnsi="Book Antiqua"/>
                <w:color w:val="000000" w:themeColor="text1"/>
                <w:sz w:val="20"/>
                <w:szCs w:val="20"/>
              </w:rPr>
            </w:pPr>
            <w:r w:rsidRPr="00487ABE">
              <w:rPr>
                <w:rFonts w:ascii="Book Antiqua" w:hAnsi="Book Antiqua"/>
                <w:color w:val="000000" w:themeColor="text1"/>
                <w:sz w:val="20"/>
                <w:szCs w:val="20"/>
              </w:rPr>
              <w:t>Sa mnogo svesnijim profesionalcima</w:t>
            </w:r>
          </w:p>
        </w:tc>
        <w:tc>
          <w:tcPr>
            <w:tcW w:w="1350" w:type="dxa"/>
            <w:shd w:val="clear" w:color="auto" w:fill="auto"/>
          </w:tcPr>
          <w:p w:rsidR="00172FFB" w:rsidRPr="00172FFB" w:rsidRDefault="00487ABE" w:rsidP="00487ABE">
            <w:pPr>
              <w:rPr>
                <w:rFonts w:ascii="Book Antiqua" w:hAnsi="Book Antiqua"/>
                <w:color w:val="000000" w:themeColor="text1"/>
                <w:sz w:val="20"/>
                <w:szCs w:val="20"/>
              </w:rPr>
            </w:pPr>
            <w:r w:rsidRPr="00487ABE">
              <w:rPr>
                <w:rFonts w:ascii="Book Antiqua" w:hAnsi="Book Antiqua"/>
                <w:color w:val="000000" w:themeColor="text1"/>
                <w:sz w:val="20"/>
                <w:szCs w:val="20"/>
              </w:rPr>
              <w:t>Istanbulska konvencija (Poglavlje</w:t>
            </w:r>
            <w:r>
              <w:rPr>
                <w:rFonts w:ascii="Book Antiqua" w:hAnsi="Book Antiqua"/>
                <w:color w:val="000000" w:themeColor="text1"/>
                <w:sz w:val="20"/>
                <w:szCs w:val="20"/>
              </w:rPr>
              <w:t xml:space="preserve"> III, članovi 12, 13, 14 i 15)</w:t>
            </w:r>
          </w:p>
        </w:tc>
        <w:tc>
          <w:tcPr>
            <w:tcW w:w="3600" w:type="dxa"/>
            <w:shd w:val="clear" w:color="auto" w:fill="92D050"/>
          </w:tcPr>
          <w:p w:rsidR="00172FFB" w:rsidRPr="00172FFB" w:rsidRDefault="00D83FE7" w:rsidP="001A7624">
            <w:pPr>
              <w:jc w:val="both"/>
              <w:rPr>
                <w:rFonts w:ascii="Book Antiqua" w:hAnsi="Book Antiqua"/>
                <w:color w:val="000000" w:themeColor="text1"/>
                <w:sz w:val="20"/>
                <w:szCs w:val="20"/>
              </w:rPr>
            </w:pPr>
            <w:r w:rsidRPr="00D83FE7">
              <w:rPr>
                <w:rFonts w:ascii="Book Antiqua" w:hAnsi="Book Antiqua"/>
                <w:color w:val="000000" w:themeColor="text1"/>
                <w:sz w:val="20"/>
                <w:szCs w:val="20"/>
                <w:lang w:val="sr-Latn-RS"/>
              </w:rPr>
              <w:t>Plan obuke je izradila Akademija pravde za sudove, tako da su za deo obuka koji se odnose na nasilje u porodici, rodno zasnovani zločini su obučeni ove godine</w:t>
            </w:r>
            <w:r w:rsidR="00172FFB" w:rsidRPr="00D83FE7">
              <w:rPr>
                <w:rFonts w:ascii="Book Antiqua" w:hAnsi="Book Antiqua"/>
                <w:color w:val="000000" w:themeColor="text1"/>
                <w:sz w:val="20"/>
                <w:szCs w:val="20"/>
                <w:lang w:val="sr-Latn-RS"/>
              </w:rPr>
              <w:t xml:space="preserve">. </w:t>
            </w:r>
            <w:r w:rsidRPr="00D83FE7">
              <w:rPr>
                <w:rFonts w:ascii="Book Antiqua" w:hAnsi="Book Antiqua"/>
                <w:color w:val="000000" w:themeColor="text1"/>
                <w:sz w:val="20"/>
                <w:szCs w:val="20"/>
                <w:lang w:val="sr-Latn-RS"/>
              </w:rPr>
              <w:t>Obuke koje su do sada održane: 02-03.03.2022. Prijem Izjave deteta-žrtve od veštaka; 15-16.02.2022 Nasilje u porodici; 22.03.2022 Rodna ravnopravnost; 25-26.2022. Prijem izjave od veštaka kada je dete žrtva. Do sada su se redovno održavale obuke o pitanjima nasilja u porodici</w:t>
            </w:r>
            <w:r w:rsidR="00172FFB" w:rsidRPr="00172FFB">
              <w:rPr>
                <w:rFonts w:ascii="Book Antiqua" w:hAnsi="Book Antiqua"/>
                <w:color w:val="000000" w:themeColor="text1"/>
                <w:sz w:val="20"/>
                <w:szCs w:val="20"/>
              </w:rPr>
              <w:t>.</w:t>
            </w:r>
          </w:p>
        </w:tc>
      </w:tr>
      <w:tr w:rsidR="00172FFB" w:rsidRPr="00172FFB" w:rsidTr="00487ABE">
        <w:trPr>
          <w:jc w:val="center"/>
        </w:trPr>
        <w:tc>
          <w:tcPr>
            <w:tcW w:w="715"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II.2.16.</w:t>
            </w:r>
          </w:p>
        </w:tc>
        <w:tc>
          <w:tcPr>
            <w:tcW w:w="20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Uspostavljanje i razvoj policioniranja u zajednici i policioniranje usmerena u intelegenciju u vezi sa nasiljem u porodici,  i nasilje nad ženama, kao i obuka Policijske jedinice za istraživanje</w:t>
            </w:r>
            <w:r>
              <w:rPr>
                <w:rFonts w:ascii="Book Antiqua" w:hAnsi="Book Antiqua"/>
                <w:color w:val="000000" w:themeColor="text1"/>
                <w:sz w:val="20"/>
                <w:szCs w:val="20"/>
              </w:rPr>
              <w:t xml:space="preserve"> </w:t>
            </w:r>
            <w:r w:rsidRPr="00487ABE">
              <w:rPr>
                <w:rFonts w:ascii="Book Antiqua" w:hAnsi="Book Antiqua"/>
                <w:color w:val="000000" w:themeColor="text1"/>
                <w:sz w:val="20"/>
                <w:szCs w:val="20"/>
              </w:rPr>
              <w:t>internet kriminala o nasilju nad ženama putem interneta</w:t>
            </w:r>
          </w:p>
        </w:tc>
        <w:tc>
          <w:tcPr>
            <w:tcW w:w="720" w:type="dxa"/>
            <w:shd w:val="clear" w:color="auto" w:fill="auto"/>
          </w:tcPr>
          <w:p w:rsidR="00172FFB" w:rsidRPr="00172FFB" w:rsidRDefault="00172FFB" w:rsidP="00172FFB">
            <w:pPr>
              <w:rPr>
                <w:rFonts w:ascii="Book Antiqua" w:hAnsi="Book Antiqua"/>
                <w:color w:val="000000" w:themeColor="text1"/>
                <w:sz w:val="20"/>
                <w:szCs w:val="20"/>
              </w:rPr>
            </w:pPr>
            <w:r w:rsidRPr="00172FFB">
              <w:rPr>
                <w:rFonts w:ascii="Book Antiqua" w:hAnsi="Book Antiqua"/>
                <w:color w:val="000000" w:themeColor="text1"/>
                <w:sz w:val="20"/>
                <w:szCs w:val="20"/>
              </w:rPr>
              <w:t>2024-2026</w:t>
            </w:r>
          </w:p>
        </w:tc>
        <w:tc>
          <w:tcPr>
            <w:tcW w:w="117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Budžet Vlade Kosova Donatori</w:t>
            </w:r>
          </w:p>
        </w:tc>
        <w:tc>
          <w:tcPr>
            <w:tcW w:w="189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MUP/PK</w:t>
            </w:r>
          </w:p>
        </w:tc>
        <w:tc>
          <w:tcPr>
            <w:tcW w:w="162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Policioniranje u zajednici razvijen i u podršku identifikacije i sprečavanja slučajeva nasilja u porodici. Policijska jedinica za istraživanje internet kriminala, obučena da prati i spreči nasilje nad ženama i devojčicama na internet</w:t>
            </w:r>
            <w:r w:rsidR="00172FFB" w:rsidRPr="00172FFB">
              <w:rPr>
                <w:rFonts w:ascii="Book Antiqua" w:hAnsi="Book Antiqua"/>
                <w:color w:val="000000" w:themeColor="text1"/>
                <w:sz w:val="20"/>
                <w:szCs w:val="20"/>
              </w:rPr>
              <w:t>.</w:t>
            </w:r>
          </w:p>
        </w:tc>
        <w:tc>
          <w:tcPr>
            <w:tcW w:w="1350" w:type="dxa"/>
            <w:shd w:val="clear" w:color="auto" w:fill="auto"/>
          </w:tcPr>
          <w:p w:rsidR="00172FFB" w:rsidRPr="00172FFB" w:rsidRDefault="00487ABE" w:rsidP="00172FFB">
            <w:pPr>
              <w:rPr>
                <w:rFonts w:ascii="Book Antiqua" w:hAnsi="Book Antiqua"/>
                <w:color w:val="000000" w:themeColor="text1"/>
                <w:sz w:val="20"/>
                <w:szCs w:val="20"/>
              </w:rPr>
            </w:pPr>
            <w:r w:rsidRPr="00487ABE">
              <w:rPr>
                <w:rFonts w:ascii="Book Antiqua" w:hAnsi="Book Antiqua"/>
                <w:color w:val="000000" w:themeColor="text1"/>
                <w:sz w:val="20"/>
                <w:szCs w:val="20"/>
              </w:rPr>
              <w:t>Istanbulska konvencija</w:t>
            </w:r>
          </w:p>
        </w:tc>
        <w:tc>
          <w:tcPr>
            <w:tcW w:w="3600" w:type="dxa"/>
          </w:tcPr>
          <w:p w:rsidR="00172FFB" w:rsidRPr="00D83FE7" w:rsidRDefault="00D83FE7" w:rsidP="001A7624">
            <w:pPr>
              <w:jc w:val="both"/>
              <w:rPr>
                <w:rFonts w:ascii="Book Antiqua" w:hAnsi="Book Antiqua"/>
                <w:color w:val="000000" w:themeColor="text1"/>
                <w:sz w:val="20"/>
                <w:szCs w:val="20"/>
                <w:lang w:val="sr-Latn-RS"/>
              </w:rPr>
            </w:pPr>
            <w:r w:rsidRPr="00D83FE7">
              <w:rPr>
                <w:rFonts w:ascii="Book Antiqua" w:hAnsi="Book Antiqua"/>
                <w:color w:val="000000" w:themeColor="text1"/>
                <w:sz w:val="20"/>
                <w:szCs w:val="20"/>
                <w:lang w:val="sr-Latn-RS"/>
              </w:rPr>
              <w:t>Planirano je da se ova aktivnost sprovede 2024. godine</w:t>
            </w:r>
            <w:r w:rsidR="00172FFB" w:rsidRPr="00D83FE7">
              <w:rPr>
                <w:rFonts w:ascii="Book Antiqua" w:hAnsi="Book Antiqua"/>
                <w:color w:val="000000" w:themeColor="text1"/>
                <w:sz w:val="20"/>
                <w:szCs w:val="20"/>
                <w:lang w:val="sr-Latn-RS"/>
              </w:rPr>
              <w:t xml:space="preserve">. </w:t>
            </w:r>
          </w:p>
        </w:tc>
      </w:tr>
    </w:tbl>
    <w:tbl>
      <w:tblPr>
        <w:tblStyle w:val="a"/>
        <w:tblW w:w="14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980"/>
        <w:gridCol w:w="720"/>
        <w:gridCol w:w="1170"/>
        <w:gridCol w:w="1890"/>
        <w:gridCol w:w="1620"/>
        <w:gridCol w:w="1350"/>
        <w:gridCol w:w="5009"/>
      </w:tblGrid>
      <w:tr w:rsidR="00172FFB" w:rsidRPr="00172FFB" w:rsidTr="00E72A0C">
        <w:trPr>
          <w:trHeight w:val="584"/>
          <w:jc w:val="center"/>
        </w:trPr>
        <w:tc>
          <w:tcPr>
            <w:tcW w:w="1075" w:type="dxa"/>
            <w:shd w:val="clear" w:color="auto" w:fill="D9D9D9"/>
            <w:vAlign w:val="center"/>
          </w:tcPr>
          <w:p w:rsidR="00116267" w:rsidRPr="00172FFB" w:rsidRDefault="00E635F5">
            <w:pPr>
              <w:rPr>
                <w:rFonts w:ascii="Book Antiqua" w:hAnsi="Book Antiqua"/>
                <w:b/>
                <w:color w:val="000000" w:themeColor="text1"/>
                <w:sz w:val="20"/>
                <w:szCs w:val="20"/>
              </w:rPr>
            </w:pPr>
            <w:r w:rsidRPr="00172FFB">
              <w:rPr>
                <w:rFonts w:ascii="Book Antiqua" w:hAnsi="Book Antiqua"/>
                <w:b/>
                <w:color w:val="000000" w:themeColor="text1"/>
                <w:sz w:val="20"/>
                <w:szCs w:val="20"/>
              </w:rPr>
              <w:t xml:space="preserve">III. </w:t>
            </w:r>
          </w:p>
        </w:tc>
        <w:tc>
          <w:tcPr>
            <w:tcW w:w="1980" w:type="dxa"/>
            <w:shd w:val="clear" w:color="auto" w:fill="D9D9D9"/>
            <w:vAlign w:val="center"/>
          </w:tcPr>
          <w:p w:rsidR="00116267" w:rsidRPr="00172FFB" w:rsidRDefault="00E72A0C">
            <w:pPr>
              <w:rPr>
                <w:rFonts w:ascii="Book Antiqua" w:hAnsi="Book Antiqua"/>
                <w:b/>
                <w:color w:val="000000" w:themeColor="text1"/>
                <w:sz w:val="20"/>
                <w:szCs w:val="20"/>
              </w:rPr>
            </w:pPr>
            <w:r w:rsidRPr="00E72A0C">
              <w:rPr>
                <w:rFonts w:ascii="Book Antiqua" w:hAnsi="Book Antiqua"/>
                <w:b/>
                <w:color w:val="000000" w:themeColor="text1"/>
                <w:sz w:val="20"/>
                <w:szCs w:val="20"/>
              </w:rPr>
              <w:t>Strateški</w:t>
            </w:r>
            <w:r>
              <w:rPr>
                <w:rFonts w:ascii="Book Antiqua" w:hAnsi="Book Antiqua"/>
                <w:b/>
                <w:color w:val="000000" w:themeColor="text1"/>
                <w:sz w:val="20"/>
                <w:szCs w:val="20"/>
              </w:rPr>
              <w:t xml:space="preserve"> cilj</w:t>
            </w:r>
            <w:r w:rsidR="00E635F5" w:rsidRPr="00172FFB">
              <w:rPr>
                <w:rFonts w:ascii="Book Antiqua" w:hAnsi="Book Antiqua"/>
                <w:b/>
                <w:color w:val="000000" w:themeColor="text1"/>
                <w:sz w:val="20"/>
                <w:szCs w:val="20"/>
              </w:rPr>
              <w:t>:</w:t>
            </w:r>
          </w:p>
        </w:tc>
        <w:tc>
          <w:tcPr>
            <w:tcW w:w="11759" w:type="dxa"/>
            <w:gridSpan w:val="6"/>
            <w:shd w:val="clear" w:color="auto" w:fill="D9D9D9"/>
            <w:vAlign w:val="center"/>
          </w:tcPr>
          <w:p w:rsidR="00116267" w:rsidRPr="00172FFB" w:rsidRDefault="00E72A0C">
            <w:pPr>
              <w:rPr>
                <w:rFonts w:ascii="Book Antiqua" w:hAnsi="Book Antiqua"/>
                <w:b/>
                <w:color w:val="000000" w:themeColor="text1"/>
                <w:sz w:val="20"/>
                <w:szCs w:val="20"/>
              </w:rPr>
            </w:pPr>
            <w:r w:rsidRPr="00E72A0C">
              <w:rPr>
                <w:rFonts w:ascii="Book Antiqua" w:hAnsi="Book Antiqua"/>
                <w:b/>
                <w:color w:val="000000" w:themeColor="text1"/>
                <w:sz w:val="20"/>
                <w:szCs w:val="20"/>
              </w:rPr>
              <w:t>Institucionalno osnaživanje zaštite i tretmana žrtava</w:t>
            </w:r>
            <w:r w:rsidR="00E635F5" w:rsidRPr="00172FFB">
              <w:rPr>
                <w:rFonts w:ascii="Book Antiqua" w:hAnsi="Book Antiqua"/>
                <w:b/>
                <w:color w:val="000000" w:themeColor="text1"/>
                <w:sz w:val="20"/>
                <w:szCs w:val="20"/>
              </w:rPr>
              <w:t>.</w:t>
            </w:r>
          </w:p>
        </w:tc>
      </w:tr>
      <w:tr w:rsidR="00172FFB" w:rsidRPr="00172FFB" w:rsidTr="00E72A0C">
        <w:trPr>
          <w:trHeight w:val="521"/>
          <w:jc w:val="center"/>
        </w:trPr>
        <w:tc>
          <w:tcPr>
            <w:tcW w:w="1075" w:type="dxa"/>
            <w:shd w:val="clear" w:color="auto" w:fill="D9D9D9"/>
            <w:vAlign w:val="center"/>
          </w:tcPr>
          <w:p w:rsidR="00116267" w:rsidRPr="00172FFB" w:rsidRDefault="00E635F5">
            <w:pPr>
              <w:rPr>
                <w:rFonts w:ascii="Book Antiqua" w:hAnsi="Book Antiqua"/>
                <w:b/>
                <w:color w:val="000000" w:themeColor="text1"/>
                <w:sz w:val="20"/>
                <w:szCs w:val="20"/>
              </w:rPr>
            </w:pPr>
            <w:r w:rsidRPr="00172FFB">
              <w:rPr>
                <w:rFonts w:ascii="Book Antiqua" w:hAnsi="Book Antiqua"/>
                <w:b/>
                <w:color w:val="000000" w:themeColor="text1"/>
                <w:sz w:val="20"/>
                <w:szCs w:val="20"/>
              </w:rPr>
              <w:lastRenderedPageBreak/>
              <w:t>III.1</w:t>
            </w:r>
          </w:p>
        </w:tc>
        <w:tc>
          <w:tcPr>
            <w:tcW w:w="1980" w:type="dxa"/>
            <w:shd w:val="clear" w:color="auto" w:fill="D9D9D9"/>
            <w:vAlign w:val="center"/>
          </w:tcPr>
          <w:p w:rsidR="00116267" w:rsidRPr="00172FFB" w:rsidRDefault="00E72A0C">
            <w:pPr>
              <w:rPr>
                <w:rFonts w:ascii="Book Antiqua" w:hAnsi="Book Antiqua"/>
                <w:b/>
                <w:color w:val="000000" w:themeColor="text1"/>
                <w:sz w:val="20"/>
                <w:szCs w:val="20"/>
              </w:rPr>
            </w:pPr>
            <w:r>
              <w:rPr>
                <w:rFonts w:ascii="Book Antiqua" w:hAnsi="Book Antiqua"/>
                <w:b/>
                <w:color w:val="000000" w:themeColor="text1"/>
                <w:sz w:val="20"/>
                <w:szCs w:val="20"/>
              </w:rPr>
              <w:t>Specifični cilj</w:t>
            </w:r>
            <w:r w:rsidR="00E635F5" w:rsidRPr="00172FFB">
              <w:rPr>
                <w:rFonts w:ascii="Book Antiqua" w:hAnsi="Book Antiqua"/>
                <w:b/>
                <w:color w:val="000000" w:themeColor="text1"/>
                <w:sz w:val="20"/>
                <w:szCs w:val="20"/>
              </w:rPr>
              <w:t>:</w:t>
            </w:r>
          </w:p>
        </w:tc>
        <w:tc>
          <w:tcPr>
            <w:tcW w:w="11759" w:type="dxa"/>
            <w:gridSpan w:val="6"/>
            <w:shd w:val="clear" w:color="auto" w:fill="D9D9D9"/>
            <w:vAlign w:val="center"/>
          </w:tcPr>
          <w:p w:rsidR="00116267" w:rsidRPr="00172FFB" w:rsidRDefault="00E72A0C">
            <w:pPr>
              <w:rPr>
                <w:rFonts w:ascii="Book Antiqua" w:hAnsi="Book Antiqua"/>
                <w:b/>
                <w:color w:val="000000" w:themeColor="text1"/>
                <w:sz w:val="20"/>
                <w:szCs w:val="20"/>
              </w:rPr>
            </w:pPr>
            <w:r w:rsidRPr="00E72A0C">
              <w:rPr>
                <w:rFonts w:ascii="Book Antiqua" w:hAnsi="Book Antiqua"/>
                <w:b/>
                <w:color w:val="000000" w:themeColor="text1"/>
                <w:sz w:val="20"/>
                <w:szCs w:val="20"/>
              </w:rPr>
              <w:t>Osnaživanje međuinstitucionalne koordinacione grupe na centralnom nivou</w:t>
            </w:r>
            <w:r w:rsidR="00E635F5" w:rsidRPr="00172FFB">
              <w:rPr>
                <w:rFonts w:ascii="Book Antiqua" w:hAnsi="Book Antiqua"/>
                <w:b/>
                <w:color w:val="000000" w:themeColor="text1"/>
                <w:sz w:val="20"/>
                <w:szCs w:val="20"/>
              </w:rPr>
              <w:t>.</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III.1.1</w:t>
            </w:r>
          </w:p>
        </w:tc>
        <w:tc>
          <w:tcPr>
            <w:tcW w:w="1980" w:type="dxa"/>
            <w:shd w:val="clear" w:color="auto" w:fill="auto"/>
          </w:tcPr>
          <w:p w:rsidR="00116267" w:rsidRPr="00172FFB" w:rsidRDefault="00E72A0C">
            <w:pPr>
              <w:rPr>
                <w:rFonts w:ascii="Book Antiqua" w:hAnsi="Book Antiqua"/>
                <w:color w:val="000000" w:themeColor="text1"/>
                <w:sz w:val="20"/>
                <w:szCs w:val="20"/>
              </w:rPr>
            </w:pPr>
            <w:r w:rsidRPr="00E72A0C">
              <w:rPr>
                <w:rFonts w:ascii="Book Antiqua" w:hAnsi="Book Antiqua"/>
                <w:color w:val="000000" w:themeColor="text1"/>
                <w:sz w:val="20"/>
                <w:szCs w:val="20"/>
              </w:rPr>
              <w:t>Uspostavljanje i funkcionisanje mehanizma podrške Kancelarije Nacionalnog koordinatora za zaštitu od nasilja u porodici</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E72A0C" w:rsidRPr="00E72A0C"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 xml:space="preserve">Budžet Vlade Kosova  </w:t>
            </w:r>
          </w:p>
          <w:p w:rsidR="00E72A0C" w:rsidRPr="00E72A0C"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 xml:space="preserve"> </w:t>
            </w:r>
          </w:p>
          <w:p w:rsidR="00116267" w:rsidRPr="00172FFB"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Donatori</w:t>
            </w:r>
          </w:p>
        </w:tc>
        <w:tc>
          <w:tcPr>
            <w:tcW w:w="1890" w:type="dxa"/>
            <w:shd w:val="clear" w:color="auto" w:fill="auto"/>
          </w:tcPr>
          <w:p w:rsidR="00116267" w:rsidRPr="00172FFB" w:rsidRDefault="00E72A0C">
            <w:pPr>
              <w:rPr>
                <w:rFonts w:ascii="Book Antiqua" w:hAnsi="Book Antiqua"/>
                <w:color w:val="000000" w:themeColor="text1"/>
                <w:sz w:val="20"/>
                <w:szCs w:val="20"/>
              </w:rPr>
            </w:pPr>
            <w:r>
              <w:rPr>
                <w:rFonts w:ascii="Book Antiqua" w:hAnsi="Book Antiqua"/>
                <w:color w:val="000000" w:themeColor="text1"/>
                <w:sz w:val="20"/>
                <w:szCs w:val="20"/>
              </w:rPr>
              <w:t>MP</w:t>
            </w:r>
            <w:r w:rsidR="00E635F5" w:rsidRPr="00172FFB">
              <w:rPr>
                <w:rFonts w:ascii="Book Antiqua" w:hAnsi="Book Antiqua"/>
                <w:color w:val="000000" w:themeColor="text1"/>
                <w:sz w:val="20"/>
                <w:szCs w:val="20"/>
              </w:rPr>
              <w:t xml:space="preserve">/KN </w:t>
            </w:r>
          </w:p>
        </w:tc>
        <w:tc>
          <w:tcPr>
            <w:tcW w:w="1620" w:type="dxa"/>
            <w:shd w:val="clear" w:color="auto" w:fill="auto"/>
          </w:tcPr>
          <w:p w:rsidR="00116267" w:rsidRPr="00172FFB" w:rsidRDefault="00E72A0C">
            <w:pPr>
              <w:rPr>
                <w:rFonts w:ascii="Book Antiqua" w:hAnsi="Book Antiqua"/>
                <w:color w:val="000000" w:themeColor="text1"/>
                <w:sz w:val="20"/>
                <w:szCs w:val="20"/>
              </w:rPr>
            </w:pPr>
            <w:r w:rsidRPr="00E72A0C">
              <w:rPr>
                <w:rFonts w:ascii="Book Antiqua" w:hAnsi="Book Antiqua"/>
                <w:color w:val="000000" w:themeColor="text1"/>
                <w:sz w:val="20"/>
                <w:szCs w:val="20"/>
              </w:rPr>
              <w:t>Osnovana kancelarija osoblje zaposleno u odgovarajućem broju za svrhe i odgovornosti ove kancelarije</w:t>
            </w:r>
            <w:r w:rsidR="00E635F5" w:rsidRPr="00172FFB">
              <w:rPr>
                <w:rFonts w:ascii="Book Antiqua" w:hAnsi="Book Antiqua"/>
                <w:color w:val="000000" w:themeColor="text1"/>
                <w:sz w:val="20"/>
                <w:szCs w:val="20"/>
              </w:rPr>
              <w:t>.</w:t>
            </w:r>
          </w:p>
        </w:tc>
        <w:tc>
          <w:tcPr>
            <w:tcW w:w="1350" w:type="dxa"/>
            <w:shd w:val="clear" w:color="auto" w:fill="auto"/>
          </w:tcPr>
          <w:p w:rsidR="00116267" w:rsidRPr="00172FFB" w:rsidRDefault="00E72A0C">
            <w:pPr>
              <w:rPr>
                <w:rFonts w:ascii="Book Antiqua" w:hAnsi="Book Antiqua"/>
                <w:color w:val="000000" w:themeColor="text1"/>
                <w:sz w:val="20"/>
                <w:szCs w:val="20"/>
              </w:rPr>
            </w:pPr>
            <w:r w:rsidRPr="00E72A0C">
              <w:rPr>
                <w:rFonts w:ascii="Book Antiqua" w:hAnsi="Book Antiqua"/>
                <w:color w:val="000000" w:themeColor="text1"/>
                <w:sz w:val="20"/>
                <w:szCs w:val="20"/>
              </w:rPr>
              <w:t xml:space="preserve">Istanbulska konvencija </w:t>
            </w:r>
          </w:p>
          <w:p w:rsidR="00116267" w:rsidRPr="00172FFB" w:rsidRDefault="00116267">
            <w:pPr>
              <w:rPr>
                <w:rFonts w:ascii="Book Antiqua" w:hAnsi="Book Antiqua"/>
                <w:color w:val="000000" w:themeColor="text1"/>
                <w:sz w:val="20"/>
                <w:szCs w:val="20"/>
              </w:rPr>
            </w:pPr>
          </w:p>
        </w:tc>
        <w:tc>
          <w:tcPr>
            <w:tcW w:w="5009" w:type="dxa"/>
            <w:shd w:val="clear" w:color="auto" w:fill="FFC000"/>
          </w:tcPr>
          <w:p w:rsidR="00116267" w:rsidRPr="008F1CCB" w:rsidRDefault="008F1CCB" w:rsidP="001A7624">
            <w:pPr>
              <w:jc w:val="both"/>
              <w:rPr>
                <w:rFonts w:ascii="Book Antiqua" w:hAnsi="Book Antiqua" w:cs="Calibri"/>
                <w:color w:val="000000" w:themeColor="text1"/>
                <w:sz w:val="20"/>
                <w:szCs w:val="20"/>
                <w:lang w:val="sr-Latn-RS"/>
              </w:rPr>
            </w:pPr>
            <w:r w:rsidRPr="008F1CCB">
              <w:rPr>
                <w:rFonts w:ascii="Book Antiqua" w:hAnsi="Book Antiqua" w:cs="Calibri"/>
                <w:color w:val="000000" w:themeColor="text1"/>
                <w:sz w:val="20"/>
                <w:szCs w:val="20"/>
                <w:lang w:val="sr-Latn-RS"/>
              </w:rPr>
              <w:t>Ministarstvo pravde je u procesu izrade Pravilnika o unutrašnjoj organizaciji. Mehanizam podrške Kancelariji koordinatora predviđen je novom uredbom. Budžet za operacionalizaciju mehanizma podrške je dodeljen i očekuje se da će biti operativan do kraja 2023</w:t>
            </w:r>
            <w:r w:rsidR="00D70E4D" w:rsidRPr="008F1CCB">
              <w:rPr>
                <w:rFonts w:ascii="Book Antiqua" w:hAnsi="Book Antiqua" w:cs="Calibri"/>
                <w:color w:val="000000" w:themeColor="text1"/>
                <w:sz w:val="20"/>
                <w:szCs w:val="20"/>
                <w:lang w:val="sr-Latn-RS"/>
              </w:rPr>
              <w:t>.</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II.1.2. </w:t>
            </w:r>
          </w:p>
        </w:tc>
        <w:tc>
          <w:tcPr>
            <w:tcW w:w="1980" w:type="dxa"/>
            <w:shd w:val="clear" w:color="auto" w:fill="auto"/>
          </w:tcPr>
          <w:p w:rsidR="00116267" w:rsidRPr="00172FFB"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Obuka i osnazivanje kapaciteta osoblja Kancelarije Nacionalnog koordinatora za zaštitu od nasilja u porodici u aspektima praćenja i ocenjivanja celokupnog zakonodavstva i politika protiv nasilja u</w:t>
            </w:r>
            <w:r>
              <w:rPr>
                <w:rFonts w:ascii="Book Antiqua" w:hAnsi="Book Antiqua"/>
                <w:color w:val="000000" w:themeColor="text1"/>
                <w:sz w:val="20"/>
                <w:szCs w:val="20"/>
              </w:rPr>
              <w:t xml:space="preserve"> porodici i nasilja nad ženama</w:t>
            </w:r>
          </w:p>
        </w:tc>
        <w:tc>
          <w:tcPr>
            <w:tcW w:w="720" w:type="dxa"/>
            <w:shd w:val="clear" w:color="auto" w:fill="auto"/>
          </w:tcPr>
          <w:p w:rsidR="00116267" w:rsidRPr="00172FFB" w:rsidRDefault="00730811">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E72A0C" w:rsidRPr="00E72A0C"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 xml:space="preserve">Budžet Vlade Kosova  </w:t>
            </w:r>
          </w:p>
          <w:p w:rsidR="00E72A0C" w:rsidRPr="00E72A0C"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 xml:space="preserve"> </w:t>
            </w:r>
          </w:p>
          <w:p w:rsidR="00116267" w:rsidRPr="00172FFB"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Donatori</w:t>
            </w:r>
          </w:p>
        </w:tc>
        <w:tc>
          <w:tcPr>
            <w:tcW w:w="1890" w:type="dxa"/>
            <w:shd w:val="clear" w:color="auto" w:fill="auto"/>
          </w:tcPr>
          <w:p w:rsidR="00116267" w:rsidRPr="00172FFB" w:rsidRDefault="00E72A0C">
            <w:pPr>
              <w:rPr>
                <w:rFonts w:ascii="Book Antiqua" w:hAnsi="Book Antiqua"/>
                <w:color w:val="000000" w:themeColor="text1"/>
                <w:sz w:val="20"/>
                <w:szCs w:val="20"/>
              </w:rPr>
            </w:pPr>
            <w:r>
              <w:rPr>
                <w:rFonts w:ascii="Book Antiqua" w:hAnsi="Book Antiqua"/>
                <w:color w:val="000000" w:themeColor="text1"/>
                <w:sz w:val="20"/>
                <w:szCs w:val="20"/>
              </w:rPr>
              <w:t>MP</w:t>
            </w:r>
            <w:r w:rsidRPr="00172FFB">
              <w:rPr>
                <w:rFonts w:ascii="Book Antiqua" w:hAnsi="Book Antiqua"/>
                <w:color w:val="000000" w:themeColor="text1"/>
                <w:sz w:val="20"/>
                <w:szCs w:val="20"/>
              </w:rPr>
              <w:t xml:space="preserve"> </w:t>
            </w:r>
            <w:r w:rsidR="00730811" w:rsidRPr="00172FFB">
              <w:rPr>
                <w:rFonts w:ascii="Book Antiqua" w:hAnsi="Book Antiqua"/>
                <w:color w:val="000000" w:themeColor="text1"/>
                <w:sz w:val="20"/>
                <w:szCs w:val="20"/>
              </w:rPr>
              <w:t>/KN</w:t>
            </w:r>
          </w:p>
        </w:tc>
        <w:tc>
          <w:tcPr>
            <w:tcW w:w="1620" w:type="dxa"/>
            <w:shd w:val="clear" w:color="auto" w:fill="auto"/>
          </w:tcPr>
          <w:p w:rsidR="00116267" w:rsidRPr="00172FFB" w:rsidRDefault="00116267">
            <w:pPr>
              <w:rPr>
                <w:rFonts w:ascii="Book Antiqua" w:hAnsi="Book Antiqua"/>
                <w:color w:val="000000" w:themeColor="text1"/>
                <w:sz w:val="20"/>
                <w:szCs w:val="20"/>
              </w:rPr>
            </w:pPr>
          </w:p>
        </w:tc>
        <w:tc>
          <w:tcPr>
            <w:tcW w:w="1350" w:type="dxa"/>
            <w:shd w:val="clear" w:color="auto" w:fill="auto"/>
          </w:tcPr>
          <w:p w:rsidR="00116267" w:rsidRPr="00172FFB" w:rsidRDefault="00116267">
            <w:pPr>
              <w:rPr>
                <w:rFonts w:ascii="Book Antiqua" w:hAnsi="Book Antiqua"/>
                <w:color w:val="000000" w:themeColor="text1"/>
                <w:sz w:val="20"/>
                <w:szCs w:val="20"/>
                <w:highlight w:val="magenta"/>
              </w:rPr>
            </w:pPr>
          </w:p>
        </w:tc>
        <w:tc>
          <w:tcPr>
            <w:tcW w:w="5009" w:type="dxa"/>
            <w:shd w:val="clear" w:color="auto" w:fill="FFC000"/>
          </w:tcPr>
          <w:p w:rsidR="00730811" w:rsidRPr="008F1CCB" w:rsidRDefault="008F1CCB" w:rsidP="001A7624">
            <w:pPr>
              <w:jc w:val="both"/>
              <w:rPr>
                <w:rFonts w:ascii="Book Antiqua" w:hAnsi="Book Antiqua" w:cs="Calibri"/>
                <w:color w:val="000000" w:themeColor="text1"/>
                <w:sz w:val="20"/>
                <w:szCs w:val="20"/>
                <w:lang w:val="sr-Latn-RS"/>
              </w:rPr>
            </w:pPr>
            <w:r w:rsidRPr="008F1CCB">
              <w:rPr>
                <w:rFonts w:ascii="Book Antiqua" w:hAnsi="Book Antiqua" w:cs="Calibri"/>
                <w:color w:val="000000" w:themeColor="text1"/>
                <w:sz w:val="20"/>
                <w:szCs w:val="20"/>
                <w:lang w:val="sr-Latn-RS"/>
              </w:rPr>
              <w:t>Ova aktivnost je povezana sa internim pravilnikom Ministarstva pravde i određen je broj lica koja će biti anga</w:t>
            </w:r>
            <w:r w:rsidRPr="008F1CCB">
              <w:rPr>
                <w:rFonts w:ascii="Book Antiqua" w:hAnsi="Book Antiqua" w:cs="Book Antiqua"/>
                <w:color w:val="000000" w:themeColor="text1"/>
                <w:sz w:val="20"/>
                <w:szCs w:val="20"/>
                <w:lang w:val="sr-Latn-RS"/>
              </w:rPr>
              <w:t>ž</w:t>
            </w:r>
            <w:r w:rsidRPr="008F1CCB">
              <w:rPr>
                <w:rFonts w:ascii="Book Antiqua" w:hAnsi="Book Antiqua" w:cs="Calibri"/>
                <w:color w:val="000000" w:themeColor="text1"/>
                <w:sz w:val="20"/>
                <w:szCs w:val="20"/>
                <w:lang w:val="sr-Latn-RS"/>
              </w:rPr>
              <w:t>ovana u ovom sekretarijatu. O</w:t>
            </w:r>
            <w:r w:rsidRPr="008F1CCB">
              <w:rPr>
                <w:rFonts w:ascii="Book Antiqua" w:hAnsi="Book Antiqua" w:cs="Book Antiqua"/>
                <w:color w:val="000000" w:themeColor="text1"/>
                <w:sz w:val="20"/>
                <w:szCs w:val="20"/>
                <w:lang w:val="sr-Latn-RS"/>
              </w:rPr>
              <w:t>č</w:t>
            </w:r>
            <w:r w:rsidRPr="008F1CCB">
              <w:rPr>
                <w:rFonts w:ascii="Book Antiqua" w:hAnsi="Book Antiqua" w:cs="Calibri"/>
                <w:color w:val="000000" w:themeColor="text1"/>
                <w:sz w:val="20"/>
                <w:szCs w:val="20"/>
                <w:lang w:val="sr-Latn-RS"/>
              </w:rPr>
              <w:t>ekuje se da će Kancelarija po</w:t>
            </w:r>
            <w:r w:rsidRPr="008F1CCB">
              <w:rPr>
                <w:rFonts w:ascii="Book Antiqua" w:hAnsi="Book Antiqua" w:cs="Book Antiqua"/>
                <w:color w:val="000000" w:themeColor="text1"/>
                <w:sz w:val="20"/>
                <w:szCs w:val="20"/>
                <w:lang w:val="sr-Latn-RS"/>
              </w:rPr>
              <w:t>č</w:t>
            </w:r>
            <w:r w:rsidRPr="008F1CCB">
              <w:rPr>
                <w:rFonts w:ascii="Book Antiqua" w:hAnsi="Book Antiqua" w:cs="Calibri"/>
                <w:color w:val="000000" w:themeColor="text1"/>
                <w:sz w:val="20"/>
                <w:szCs w:val="20"/>
                <w:lang w:val="sr-Latn-RS"/>
              </w:rPr>
              <w:t>eti sa radom do kraja 2023. godine</w:t>
            </w:r>
            <w:r w:rsidR="00730811" w:rsidRPr="008F1CCB">
              <w:rPr>
                <w:rFonts w:ascii="Book Antiqua" w:hAnsi="Book Antiqua" w:cs="Calibri"/>
                <w:color w:val="000000" w:themeColor="text1"/>
                <w:sz w:val="20"/>
                <w:szCs w:val="20"/>
                <w:lang w:val="sr-Latn-RS"/>
              </w:rPr>
              <w:t xml:space="preserve">. </w:t>
            </w:r>
          </w:p>
          <w:p w:rsidR="00116267" w:rsidRPr="00172FFB" w:rsidRDefault="00116267" w:rsidP="001A7624">
            <w:pPr>
              <w:jc w:val="both"/>
              <w:rPr>
                <w:rFonts w:ascii="Book Antiqua" w:hAnsi="Book Antiqua"/>
                <w:color w:val="000000" w:themeColor="text1"/>
                <w:sz w:val="20"/>
                <w:szCs w:val="20"/>
                <w:highlight w:val="magenta"/>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III.1.3</w:t>
            </w:r>
          </w:p>
        </w:tc>
        <w:tc>
          <w:tcPr>
            <w:tcW w:w="1980" w:type="dxa"/>
            <w:shd w:val="clear" w:color="auto" w:fill="auto"/>
          </w:tcPr>
          <w:p w:rsidR="00116267" w:rsidRPr="00172FFB" w:rsidRDefault="00E72A0C">
            <w:pPr>
              <w:rPr>
                <w:rFonts w:ascii="Book Antiqua" w:hAnsi="Book Antiqua"/>
                <w:color w:val="000000" w:themeColor="text1"/>
                <w:sz w:val="20"/>
                <w:szCs w:val="20"/>
              </w:rPr>
            </w:pPr>
            <w:r w:rsidRPr="00E72A0C">
              <w:rPr>
                <w:rFonts w:ascii="Book Antiqua" w:hAnsi="Book Antiqua"/>
                <w:color w:val="000000" w:themeColor="text1"/>
                <w:sz w:val="20"/>
                <w:szCs w:val="20"/>
              </w:rPr>
              <w:t>Uspostavljanje sistema za praćenje i ocenjivanje sprovođenja Nacionalne strategije za zaštitu od nasilja u porodici i nasilja nad ženama 20222026</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E72A0C" w:rsidRPr="00E72A0C"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 xml:space="preserve">Budžet Vlade Kosova  </w:t>
            </w:r>
          </w:p>
          <w:p w:rsidR="00E72A0C" w:rsidRPr="00E72A0C"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 xml:space="preserve"> </w:t>
            </w:r>
          </w:p>
          <w:p w:rsidR="00116267" w:rsidRPr="00172FFB"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Donatori</w:t>
            </w:r>
          </w:p>
        </w:tc>
        <w:tc>
          <w:tcPr>
            <w:tcW w:w="1890" w:type="dxa"/>
            <w:shd w:val="clear" w:color="auto" w:fill="auto"/>
          </w:tcPr>
          <w:p w:rsidR="00116267" w:rsidRPr="00172FFB" w:rsidRDefault="00E72A0C">
            <w:pPr>
              <w:rPr>
                <w:rFonts w:ascii="Book Antiqua" w:hAnsi="Book Antiqua"/>
                <w:color w:val="000000" w:themeColor="text1"/>
                <w:sz w:val="20"/>
                <w:szCs w:val="20"/>
              </w:rPr>
            </w:pPr>
            <w:r>
              <w:rPr>
                <w:rFonts w:ascii="Book Antiqua" w:hAnsi="Book Antiqua"/>
                <w:color w:val="000000" w:themeColor="text1"/>
                <w:sz w:val="20"/>
                <w:szCs w:val="20"/>
              </w:rPr>
              <w:t>MP</w:t>
            </w:r>
            <w:r w:rsidR="00E635F5" w:rsidRPr="00172FFB">
              <w:rPr>
                <w:rFonts w:ascii="Book Antiqua" w:hAnsi="Book Antiqua"/>
                <w:color w:val="000000" w:themeColor="text1"/>
                <w:sz w:val="20"/>
                <w:szCs w:val="20"/>
              </w:rPr>
              <w:t>/KN</w:t>
            </w:r>
          </w:p>
          <w:p w:rsidR="00116267" w:rsidRPr="00172FFB" w:rsidRDefault="00116267">
            <w:pPr>
              <w:rPr>
                <w:rFonts w:ascii="Book Antiqua" w:hAnsi="Book Antiqua"/>
                <w:color w:val="000000" w:themeColor="text1"/>
                <w:sz w:val="20"/>
                <w:szCs w:val="20"/>
              </w:rPr>
            </w:pPr>
          </w:p>
        </w:tc>
        <w:tc>
          <w:tcPr>
            <w:tcW w:w="1620" w:type="dxa"/>
            <w:shd w:val="clear" w:color="auto" w:fill="auto"/>
          </w:tcPr>
          <w:p w:rsidR="00E72A0C" w:rsidRPr="00E72A0C"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 xml:space="preserve">Uspostavljen i funkcionalan sistem praćenje -ocenjivanja </w:t>
            </w:r>
          </w:p>
          <w:p w:rsidR="00E72A0C" w:rsidRPr="00E72A0C"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 xml:space="preserve"> </w:t>
            </w:r>
          </w:p>
          <w:p w:rsidR="00116267" w:rsidRPr="00172FFB" w:rsidRDefault="00E72A0C" w:rsidP="00E72A0C">
            <w:pPr>
              <w:rPr>
                <w:rFonts w:ascii="Book Antiqua" w:hAnsi="Book Antiqua"/>
                <w:color w:val="000000" w:themeColor="text1"/>
                <w:sz w:val="20"/>
                <w:szCs w:val="20"/>
              </w:rPr>
            </w:pPr>
            <w:r w:rsidRPr="00E72A0C">
              <w:rPr>
                <w:rFonts w:ascii="Book Antiqua" w:hAnsi="Book Antiqua"/>
                <w:color w:val="000000" w:themeColor="text1"/>
                <w:sz w:val="20"/>
                <w:szCs w:val="20"/>
              </w:rPr>
              <w:t xml:space="preserve">Sredstva koja će koristiti centralni i lokalni nivo za praćenje implementacije </w:t>
            </w:r>
            <w:r w:rsidRPr="00E72A0C">
              <w:rPr>
                <w:rFonts w:ascii="Book Antiqua" w:hAnsi="Book Antiqua"/>
                <w:color w:val="000000" w:themeColor="text1"/>
                <w:sz w:val="20"/>
                <w:szCs w:val="20"/>
              </w:rPr>
              <w:lastRenderedPageBreak/>
              <w:t>aktivnosti i ciljeva strategije, pripremljena i dogovorena</w:t>
            </w:r>
          </w:p>
        </w:tc>
        <w:tc>
          <w:tcPr>
            <w:tcW w:w="1350" w:type="dxa"/>
            <w:shd w:val="clear" w:color="auto" w:fill="auto"/>
          </w:tcPr>
          <w:p w:rsidR="00116267" w:rsidRPr="00172FFB" w:rsidRDefault="00E72A0C">
            <w:pPr>
              <w:rPr>
                <w:rFonts w:ascii="Book Antiqua" w:hAnsi="Book Antiqua"/>
                <w:color w:val="000000" w:themeColor="text1"/>
                <w:sz w:val="20"/>
                <w:szCs w:val="20"/>
              </w:rPr>
            </w:pPr>
            <w:r w:rsidRPr="00E72A0C">
              <w:rPr>
                <w:rFonts w:ascii="Book Antiqua" w:hAnsi="Book Antiqua"/>
                <w:color w:val="000000" w:themeColor="text1"/>
                <w:sz w:val="20"/>
                <w:szCs w:val="20"/>
              </w:rPr>
              <w:lastRenderedPageBreak/>
              <w:t>Istanbulska konvencija</w:t>
            </w:r>
          </w:p>
        </w:tc>
        <w:tc>
          <w:tcPr>
            <w:tcW w:w="5009" w:type="dxa"/>
            <w:shd w:val="clear" w:color="auto" w:fill="FFC000"/>
          </w:tcPr>
          <w:p w:rsidR="00730811" w:rsidRPr="009756D7" w:rsidRDefault="009756D7" w:rsidP="001A7624">
            <w:pPr>
              <w:jc w:val="both"/>
              <w:rPr>
                <w:rFonts w:ascii="Book Antiqua" w:hAnsi="Book Antiqua" w:cs="Calibri"/>
                <w:color w:val="000000" w:themeColor="text1"/>
                <w:sz w:val="20"/>
                <w:szCs w:val="20"/>
                <w:lang w:val="sr-Latn-RS"/>
              </w:rPr>
            </w:pPr>
            <w:r w:rsidRPr="009756D7">
              <w:rPr>
                <w:rFonts w:ascii="Book Antiqua" w:hAnsi="Book Antiqua" w:cs="Calibri"/>
                <w:color w:val="000000" w:themeColor="text1"/>
                <w:sz w:val="20"/>
                <w:szCs w:val="20"/>
                <w:lang w:val="sr-Latn-RS"/>
              </w:rPr>
              <w:t>Ministarstvo pravde/Kancelarija nacionalnog koordinatora za borbu protiv nasilja u porodici ima mandat da prati sprovođenje Nacionalne strategije za zaštitu od nasilja u porodici i nasilja nad ženama 2022-2026</w:t>
            </w:r>
            <w:r w:rsidR="00730811" w:rsidRPr="009756D7">
              <w:rPr>
                <w:rFonts w:ascii="Book Antiqua" w:hAnsi="Book Antiqua" w:cs="Calibri"/>
                <w:color w:val="000000" w:themeColor="text1"/>
                <w:sz w:val="20"/>
                <w:szCs w:val="20"/>
                <w:lang w:val="sr-Latn-RS"/>
              </w:rPr>
              <w:t xml:space="preserve">. </w:t>
            </w:r>
            <w:r w:rsidRPr="009756D7">
              <w:rPr>
                <w:rFonts w:ascii="Book Antiqua" w:hAnsi="Book Antiqua" w:cs="Calibri"/>
                <w:color w:val="000000" w:themeColor="text1"/>
                <w:sz w:val="20"/>
                <w:szCs w:val="20"/>
                <w:lang w:val="sr-Latn-RS"/>
              </w:rPr>
              <w:t>Kao rezultat svog Akcionog plana. Primarna odgovornost za izradu ovog izveštaja određena je Kancelariji nacionalnog koordinatora za zaštitu od nasilja u porodici</w:t>
            </w:r>
            <w:r w:rsidR="00730811" w:rsidRPr="009756D7">
              <w:rPr>
                <w:rFonts w:ascii="Book Antiqua" w:hAnsi="Book Antiqua" w:cs="Calibri"/>
                <w:color w:val="000000" w:themeColor="text1"/>
                <w:sz w:val="20"/>
                <w:szCs w:val="20"/>
                <w:lang w:val="sr-Latn-RS"/>
              </w:rPr>
              <w:t xml:space="preserve">. </w:t>
            </w:r>
            <w:r w:rsidRPr="009756D7">
              <w:rPr>
                <w:rFonts w:ascii="Book Antiqua" w:hAnsi="Book Antiqua" w:cs="Calibri"/>
                <w:color w:val="000000" w:themeColor="text1"/>
                <w:sz w:val="20"/>
                <w:szCs w:val="20"/>
                <w:lang w:val="sr-Latn-RS"/>
              </w:rPr>
              <w:t xml:space="preserve">Ova kancelarija će, putem obrasca koji će se sastavljati u prvim mesecima sprovođenja strategije, redovno zahtevati i prikupljati podatke od svih institucija nadležnih za sprovođenje mera i </w:t>
            </w:r>
            <w:r w:rsidRPr="009756D7">
              <w:rPr>
                <w:rFonts w:ascii="Book Antiqua" w:hAnsi="Book Antiqua" w:cs="Calibri"/>
                <w:color w:val="000000" w:themeColor="text1"/>
                <w:sz w:val="20"/>
                <w:szCs w:val="20"/>
                <w:lang w:val="sr-Latn-RS"/>
              </w:rPr>
              <w:lastRenderedPageBreak/>
              <w:t>aktivnosti predviđenih akcionim planom ove strategije</w:t>
            </w:r>
            <w:r w:rsidR="00730811" w:rsidRPr="009756D7">
              <w:rPr>
                <w:rFonts w:ascii="Book Antiqua" w:hAnsi="Book Antiqua" w:cs="Calibri"/>
                <w:color w:val="000000" w:themeColor="text1"/>
                <w:sz w:val="20"/>
                <w:szCs w:val="20"/>
                <w:lang w:val="sr-Latn-RS"/>
              </w:rPr>
              <w:t xml:space="preserve">. </w:t>
            </w:r>
            <w:r w:rsidRPr="009756D7">
              <w:rPr>
                <w:rFonts w:ascii="Book Antiqua" w:hAnsi="Book Antiqua" w:cs="Calibri"/>
                <w:color w:val="000000" w:themeColor="text1"/>
                <w:sz w:val="20"/>
                <w:szCs w:val="20"/>
                <w:lang w:val="sr-Latn-RS"/>
              </w:rPr>
              <w:t>O istoj temi će se razgovarati na redovnim sastancima Međ</w:t>
            </w:r>
            <w:r>
              <w:rPr>
                <w:rFonts w:ascii="Book Antiqua" w:hAnsi="Book Antiqua" w:cs="Calibri"/>
                <w:color w:val="000000" w:themeColor="text1"/>
                <w:sz w:val="20"/>
                <w:szCs w:val="20"/>
                <w:lang w:val="sr-Latn-RS"/>
              </w:rPr>
              <w:t>u-</w:t>
            </w:r>
            <w:r w:rsidRPr="009756D7">
              <w:rPr>
                <w:rFonts w:ascii="Book Antiqua" w:hAnsi="Book Antiqua" w:cs="Calibri"/>
                <w:color w:val="000000" w:themeColor="text1"/>
                <w:sz w:val="20"/>
                <w:szCs w:val="20"/>
                <w:lang w:val="sr-Latn-RS"/>
              </w:rPr>
              <w:t>ministarske koordinacione grupe za borbu protiv nasilja u porodici</w:t>
            </w:r>
            <w:r w:rsidR="00730811" w:rsidRPr="009756D7">
              <w:rPr>
                <w:rFonts w:ascii="Book Antiqua" w:hAnsi="Book Antiqua" w:cs="Calibri"/>
                <w:color w:val="000000" w:themeColor="text1"/>
                <w:sz w:val="20"/>
                <w:szCs w:val="20"/>
                <w:lang w:val="sr-Latn-RS"/>
              </w:rPr>
              <w:t xml:space="preserve">. </w:t>
            </w:r>
            <w:r w:rsidRPr="009756D7">
              <w:rPr>
                <w:rFonts w:ascii="Book Antiqua" w:hAnsi="Book Antiqua" w:cs="Calibri"/>
                <w:color w:val="000000" w:themeColor="text1"/>
                <w:sz w:val="20"/>
                <w:szCs w:val="20"/>
                <w:lang w:val="sr-Latn-RS"/>
              </w:rPr>
              <w:t>Zatim će se vršiti obrada prikupljenih informacija, kao i izrada izveštaja o monitoringu, na osnovu indikatora definisanih kako u aktivnostima tako i na nivou konkretnih i strateških ciljeva</w:t>
            </w:r>
            <w:r w:rsidR="00730811" w:rsidRPr="009756D7">
              <w:rPr>
                <w:rFonts w:ascii="Book Antiqua" w:hAnsi="Book Antiqua" w:cs="Calibri"/>
                <w:color w:val="000000" w:themeColor="text1"/>
                <w:sz w:val="20"/>
                <w:szCs w:val="20"/>
                <w:lang w:val="sr-Latn-RS"/>
              </w:rPr>
              <w:t xml:space="preserve">. </w:t>
            </w:r>
            <w:r w:rsidRPr="009756D7">
              <w:rPr>
                <w:rFonts w:ascii="Book Antiqua" w:hAnsi="Book Antiqua" w:cs="Calibri"/>
                <w:color w:val="000000" w:themeColor="text1"/>
                <w:sz w:val="20"/>
                <w:szCs w:val="20"/>
                <w:lang w:val="sr-Latn-RS"/>
              </w:rPr>
              <w:t>Podaci će se tražiti i prikupljati i od organizacija civilnog društva i međunarodnih partnera koji deluju u oblasti zaštite od nasilja u porodici i nasilja nad ženama, kao i od međunarodnih organizacija i donatora koji imaju u fokus svo</w:t>
            </w:r>
            <w:r w:rsidR="00BD2242">
              <w:rPr>
                <w:rFonts w:ascii="Book Antiqua" w:hAnsi="Book Antiqua" w:cs="Calibri"/>
                <w:color w:val="000000" w:themeColor="text1"/>
                <w:sz w:val="20"/>
                <w:szCs w:val="20"/>
                <w:lang w:val="sr-Latn-RS"/>
              </w:rPr>
              <w:t>g rada ovo pitanje</w:t>
            </w:r>
            <w:r w:rsidR="00730811" w:rsidRPr="009756D7">
              <w:rPr>
                <w:rFonts w:ascii="Book Antiqua" w:hAnsi="Book Antiqua" w:cs="Calibri"/>
                <w:color w:val="000000" w:themeColor="text1"/>
                <w:sz w:val="20"/>
                <w:szCs w:val="20"/>
                <w:lang w:val="sr-Latn-RS"/>
              </w:rPr>
              <w:t>.</w:t>
            </w:r>
            <w:r w:rsidR="00730811" w:rsidRPr="009756D7">
              <w:rPr>
                <w:rFonts w:ascii="Book Antiqua" w:hAnsi="Book Antiqua" w:cs="Calibri"/>
                <w:color w:val="000000" w:themeColor="text1"/>
                <w:sz w:val="20"/>
                <w:szCs w:val="20"/>
                <w:lang w:val="sr-Latn-RS"/>
              </w:rPr>
              <w:br/>
              <w:t xml:space="preserve">                                                                                                                                                                                                                                                                                                                                                                                                    </w:t>
            </w:r>
            <w:r w:rsidR="00BD2242" w:rsidRPr="00BD2242">
              <w:rPr>
                <w:rFonts w:ascii="Book Antiqua" w:hAnsi="Book Antiqua" w:cs="Calibri"/>
                <w:color w:val="000000" w:themeColor="text1"/>
                <w:sz w:val="20"/>
                <w:szCs w:val="20"/>
                <w:lang w:val="sr-Latn-RS"/>
              </w:rPr>
              <w:t>Praćenje implementacije strateškog dokumenta i njegove efektivnosti je od suštinskog značaja</w:t>
            </w:r>
            <w:r w:rsidR="00730811" w:rsidRPr="009756D7">
              <w:rPr>
                <w:rFonts w:ascii="Book Antiqua" w:hAnsi="Book Antiqua" w:cs="Calibri"/>
                <w:color w:val="000000" w:themeColor="text1"/>
                <w:sz w:val="20"/>
                <w:szCs w:val="20"/>
                <w:lang w:val="sr-Latn-RS"/>
              </w:rPr>
              <w:t>:</w:t>
            </w:r>
            <w:r w:rsidR="00730811" w:rsidRPr="009756D7">
              <w:rPr>
                <w:rFonts w:ascii="Book Antiqua" w:hAnsi="Book Antiqua" w:cs="Calibri"/>
                <w:color w:val="000000" w:themeColor="text1"/>
                <w:sz w:val="20"/>
                <w:szCs w:val="20"/>
                <w:lang w:val="sr-Latn-RS"/>
              </w:rPr>
              <w:br/>
              <w:t xml:space="preserve">(i) </w:t>
            </w:r>
            <w:r w:rsidR="00BD2242" w:rsidRPr="00BD2242">
              <w:rPr>
                <w:rFonts w:ascii="Book Antiqua" w:hAnsi="Book Antiqua" w:cs="Calibri"/>
                <w:color w:val="000000" w:themeColor="text1"/>
                <w:sz w:val="20"/>
                <w:szCs w:val="20"/>
                <w:lang w:val="sr-Latn-RS"/>
              </w:rPr>
              <w:t>kako bi se osiguralo da se ciljevi ostvaruju</w:t>
            </w:r>
            <w:r w:rsidR="00730811" w:rsidRPr="009756D7">
              <w:rPr>
                <w:rFonts w:ascii="Book Antiqua" w:hAnsi="Book Antiqua" w:cs="Calibri"/>
                <w:color w:val="000000" w:themeColor="text1"/>
                <w:sz w:val="20"/>
                <w:szCs w:val="20"/>
                <w:lang w:val="sr-Latn-RS"/>
              </w:rPr>
              <w:t>,</w:t>
            </w:r>
            <w:r w:rsidR="00730811" w:rsidRPr="009756D7">
              <w:rPr>
                <w:rFonts w:ascii="Book Antiqua" w:hAnsi="Book Antiqua" w:cs="Calibri"/>
                <w:color w:val="000000" w:themeColor="text1"/>
                <w:sz w:val="20"/>
                <w:szCs w:val="20"/>
                <w:lang w:val="sr-Latn-RS"/>
              </w:rPr>
              <w:br/>
              <w:t xml:space="preserve">(ii) </w:t>
            </w:r>
            <w:r w:rsidR="00BD2242" w:rsidRPr="00BD2242">
              <w:rPr>
                <w:rFonts w:ascii="Book Antiqua" w:hAnsi="Book Antiqua" w:cs="Calibri"/>
                <w:color w:val="000000" w:themeColor="text1"/>
                <w:sz w:val="20"/>
                <w:szCs w:val="20"/>
                <w:lang w:val="sr-Latn-RS"/>
              </w:rPr>
              <w:t>da se monitoriraju uložene doprinose i aktivnosti</w:t>
            </w:r>
            <w:r w:rsidR="00730811" w:rsidRPr="009756D7">
              <w:rPr>
                <w:rFonts w:ascii="Book Antiqua" w:hAnsi="Book Antiqua" w:cs="Calibri"/>
                <w:color w:val="000000" w:themeColor="text1"/>
                <w:sz w:val="20"/>
                <w:szCs w:val="20"/>
                <w:lang w:val="sr-Latn-RS"/>
              </w:rPr>
              <w:t>,</w:t>
            </w:r>
            <w:r w:rsidR="00730811" w:rsidRPr="009756D7">
              <w:rPr>
                <w:rFonts w:ascii="Book Antiqua" w:hAnsi="Book Antiqua" w:cs="Calibri"/>
                <w:color w:val="000000" w:themeColor="text1"/>
                <w:sz w:val="20"/>
                <w:szCs w:val="20"/>
                <w:lang w:val="sr-Latn-RS"/>
              </w:rPr>
              <w:br/>
              <w:t xml:space="preserve">(iii) </w:t>
            </w:r>
            <w:r w:rsidR="00BD2242" w:rsidRPr="00BD2242">
              <w:rPr>
                <w:rFonts w:ascii="Book Antiqua" w:hAnsi="Book Antiqua" w:cs="Calibri"/>
                <w:color w:val="000000" w:themeColor="text1"/>
                <w:sz w:val="20"/>
                <w:szCs w:val="20"/>
                <w:lang w:val="sr-Latn-RS"/>
              </w:rPr>
              <w:t>kako bi se obezbedilo da se realizacija odvija po propisanom toku</w:t>
            </w:r>
            <w:r w:rsidR="00730811" w:rsidRPr="009756D7">
              <w:rPr>
                <w:rFonts w:ascii="Book Antiqua" w:hAnsi="Book Antiqua" w:cs="Calibri"/>
                <w:color w:val="000000" w:themeColor="text1"/>
                <w:sz w:val="20"/>
                <w:szCs w:val="20"/>
                <w:lang w:val="sr-Latn-RS"/>
              </w:rPr>
              <w:t>,</w:t>
            </w:r>
            <w:r w:rsidR="00730811" w:rsidRPr="009756D7">
              <w:rPr>
                <w:rFonts w:ascii="Book Antiqua" w:hAnsi="Book Antiqua" w:cs="Calibri"/>
                <w:color w:val="000000" w:themeColor="text1"/>
                <w:sz w:val="20"/>
                <w:szCs w:val="20"/>
                <w:lang w:val="sr-Latn-RS"/>
              </w:rPr>
              <w:br/>
              <w:t xml:space="preserve">(iv) </w:t>
            </w:r>
            <w:r w:rsidR="00EA297F" w:rsidRPr="00EA297F">
              <w:rPr>
                <w:rFonts w:ascii="Book Antiqua" w:hAnsi="Book Antiqua" w:cs="Calibri"/>
                <w:color w:val="000000" w:themeColor="text1"/>
                <w:sz w:val="20"/>
                <w:szCs w:val="20"/>
                <w:lang w:val="sr-Latn-RS"/>
              </w:rPr>
              <w:t>upozoriti odgovorne institucije o problemima/zastojima ili potencijalnim problemima pre nego što situacija postane kritična</w:t>
            </w:r>
            <w:r w:rsidR="00730811" w:rsidRPr="009756D7">
              <w:rPr>
                <w:rFonts w:ascii="Book Antiqua" w:hAnsi="Book Antiqua" w:cs="Calibri"/>
                <w:color w:val="000000" w:themeColor="text1"/>
                <w:sz w:val="20"/>
                <w:szCs w:val="20"/>
                <w:lang w:val="sr-Latn-RS"/>
              </w:rPr>
              <w:t>,</w:t>
            </w:r>
            <w:r w:rsidR="00730811" w:rsidRPr="009756D7">
              <w:rPr>
                <w:rFonts w:ascii="Book Antiqua" w:hAnsi="Book Antiqua" w:cs="Calibri"/>
                <w:color w:val="000000" w:themeColor="text1"/>
                <w:sz w:val="20"/>
                <w:szCs w:val="20"/>
                <w:lang w:val="sr-Latn-RS"/>
              </w:rPr>
              <w:br/>
              <w:t xml:space="preserve">(v) </w:t>
            </w:r>
            <w:r w:rsidR="00EA297F" w:rsidRPr="00EA297F">
              <w:rPr>
                <w:rFonts w:ascii="Book Antiqua" w:hAnsi="Book Antiqua" w:cs="Calibri"/>
                <w:color w:val="000000" w:themeColor="text1"/>
                <w:sz w:val="20"/>
                <w:szCs w:val="20"/>
                <w:lang w:val="sr-Latn-RS"/>
              </w:rPr>
              <w:t>da predloži korektivne radnje ili revidira strategiju na osnovu stečenog iskustva</w:t>
            </w:r>
            <w:r w:rsidR="00730811" w:rsidRPr="009756D7">
              <w:rPr>
                <w:rFonts w:ascii="Book Antiqua" w:hAnsi="Book Antiqua" w:cs="Calibri"/>
                <w:color w:val="000000" w:themeColor="text1"/>
                <w:sz w:val="20"/>
                <w:szCs w:val="20"/>
                <w:lang w:val="sr-Latn-RS"/>
              </w:rPr>
              <w:t>.</w:t>
            </w:r>
            <w:r w:rsidR="00730811" w:rsidRPr="009756D7">
              <w:rPr>
                <w:rFonts w:ascii="Book Antiqua" w:hAnsi="Book Antiqua" w:cs="Calibri"/>
                <w:color w:val="000000" w:themeColor="text1"/>
                <w:sz w:val="20"/>
                <w:szCs w:val="20"/>
                <w:lang w:val="sr-Latn-RS"/>
              </w:rPr>
              <w:br/>
            </w:r>
            <w:r w:rsidR="00EA297F" w:rsidRPr="00EA297F">
              <w:rPr>
                <w:rFonts w:ascii="Book Antiqua" w:hAnsi="Book Antiqua" w:cs="Calibri"/>
                <w:color w:val="000000" w:themeColor="text1"/>
                <w:sz w:val="20"/>
                <w:szCs w:val="20"/>
                <w:lang w:val="sr-Latn-RS"/>
              </w:rPr>
              <w:t>Monitoringom strategije i indikatora učinka institucije će moći da kreiraju pregled stanja, tj. u kojoj fazi se nalazi strategija ka postizanju definisanih ciljeva, izvlačenje pouka, preduzimanje korektivnih mera, i ako je moguće, procesi njenog preispitivanja</w:t>
            </w:r>
            <w:r w:rsidR="00730811" w:rsidRPr="009756D7">
              <w:rPr>
                <w:rFonts w:ascii="Book Antiqua" w:hAnsi="Book Antiqua" w:cs="Calibri"/>
                <w:color w:val="000000" w:themeColor="text1"/>
                <w:sz w:val="20"/>
                <w:szCs w:val="20"/>
                <w:lang w:val="sr-Latn-RS"/>
              </w:rPr>
              <w:t xml:space="preserve">. </w:t>
            </w:r>
            <w:r w:rsidR="00EA297F" w:rsidRPr="00EA297F">
              <w:rPr>
                <w:rFonts w:ascii="Book Antiqua" w:hAnsi="Book Antiqua" w:cs="Calibri"/>
                <w:color w:val="000000" w:themeColor="text1"/>
                <w:sz w:val="20"/>
                <w:szCs w:val="20"/>
                <w:lang w:val="sr-Latn-RS"/>
              </w:rPr>
              <w:t>U saradnji sa Savetom Evrope pripremljen je izveštajni obrazac za sve institucije</w:t>
            </w:r>
            <w:r w:rsidR="00730811" w:rsidRPr="009756D7">
              <w:rPr>
                <w:rFonts w:ascii="Book Antiqua" w:hAnsi="Book Antiqua" w:cs="Calibri"/>
                <w:color w:val="000000" w:themeColor="text1"/>
                <w:sz w:val="20"/>
                <w:szCs w:val="20"/>
                <w:lang w:val="sr-Latn-RS"/>
              </w:rPr>
              <w:t xml:space="preserve">. </w:t>
            </w:r>
          </w:p>
          <w:p w:rsidR="00116267" w:rsidRPr="009756D7" w:rsidRDefault="00116267" w:rsidP="001A7624">
            <w:pPr>
              <w:jc w:val="both"/>
              <w:rPr>
                <w:rFonts w:ascii="Book Antiqua" w:hAnsi="Book Antiqua"/>
                <w:color w:val="000000" w:themeColor="text1"/>
                <w:sz w:val="20"/>
                <w:szCs w:val="20"/>
                <w:lang w:val="sr-Latn-RS"/>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III.1.4</w:t>
            </w:r>
          </w:p>
        </w:tc>
        <w:tc>
          <w:tcPr>
            <w:tcW w:w="1980" w:type="dxa"/>
            <w:shd w:val="clear" w:color="auto" w:fill="auto"/>
          </w:tcPr>
          <w:p w:rsidR="00116267" w:rsidRPr="00172FFB" w:rsidRDefault="00215D9B">
            <w:pPr>
              <w:rPr>
                <w:rFonts w:ascii="Book Antiqua" w:hAnsi="Book Antiqua"/>
                <w:color w:val="000000" w:themeColor="text1"/>
                <w:sz w:val="20"/>
                <w:szCs w:val="20"/>
              </w:rPr>
            </w:pPr>
            <w:r w:rsidRPr="00215D9B">
              <w:rPr>
                <w:rFonts w:ascii="Book Antiqua" w:hAnsi="Book Antiqua"/>
                <w:color w:val="000000" w:themeColor="text1"/>
                <w:sz w:val="20"/>
                <w:szCs w:val="20"/>
              </w:rPr>
              <w:t xml:space="preserve">Izgradnja kapaciteta za aktere odgovorne za implementaciju </w:t>
            </w:r>
            <w:r w:rsidRPr="00215D9B">
              <w:rPr>
                <w:rFonts w:ascii="Book Antiqua" w:hAnsi="Book Antiqua"/>
                <w:color w:val="000000" w:themeColor="text1"/>
                <w:sz w:val="20"/>
                <w:szCs w:val="20"/>
              </w:rPr>
              <w:lastRenderedPageBreak/>
              <w:t>ciljeva i aktivnosti ove strategije, na centralnom i lokalnom nivou</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2024</w:t>
            </w:r>
          </w:p>
        </w:tc>
        <w:tc>
          <w:tcPr>
            <w:tcW w:w="1170" w:type="dxa"/>
            <w:shd w:val="clear" w:color="auto" w:fill="auto"/>
          </w:tcPr>
          <w:p w:rsidR="00215D9B" w:rsidRPr="00215D9B" w:rsidRDefault="00215D9B" w:rsidP="00215D9B">
            <w:pPr>
              <w:rPr>
                <w:rFonts w:ascii="Book Antiqua" w:hAnsi="Book Antiqua"/>
                <w:color w:val="000000" w:themeColor="text1"/>
                <w:sz w:val="20"/>
                <w:szCs w:val="20"/>
              </w:rPr>
            </w:pPr>
            <w:r w:rsidRPr="00215D9B">
              <w:rPr>
                <w:rFonts w:ascii="Book Antiqua" w:hAnsi="Book Antiqua"/>
                <w:color w:val="000000" w:themeColor="text1"/>
                <w:sz w:val="20"/>
                <w:szCs w:val="20"/>
              </w:rPr>
              <w:t xml:space="preserve">Budžet Vlade Kosova  </w:t>
            </w:r>
          </w:p>
          <w:p w:rsidR="00215D9B" w:rsidRPr="00215D9B" w:rsidRDefault="00215D9B" w:rsidP="00215D9B">
            <w:pPr>
              <w:rPr>
                <w:rFonts w:ascii="Book Antiqua" w:hAnsi="Book Antiqua"/>
                <w:color w:val="000000" w:themeColor="text1"/>
                <w:sz w:val="20"/>
                <w:szCs w:val="20"/>
              </w:rPr>
            </w:pPr>
            <w:r w:rsidRPr="00215D9B">
              <w:rPr>
                <w:rFonts w:ascii="Book Antiqua" w:hAnsi="Book Antiqua"/>
                <w:color w:val="000000" w:themeColor="text1"/>
                <w:sz w:val="20"/>
                <w:szCs w:val="20"/>
              </w:rPr>
              <w:t xml:space="preserve"> </w:t>
            </w:r>
          </w:p>
          <w:p w:rsidR="00116267" w:rsidRPr="00172FFB" w:rsidRDefault="00215D9B" w:rsidP="00215D9B">
            <w:pPr>
              <w:rPr>
                <w:rFonts w:ascii="Book Antiqua" w:hAnsi="Book Antiqua"/>
                <w:color w:val="000000" w:themeColor="text1"/>
                <w:sz w:val="20"/>
                <w:szCs w:val="20"/>
              </w:rPr>
            </w:pPr>
            <w:r w:rsidRPr="00215D9B">
              <w:rPr>
                <w:rFonts w:ascii="Book Antiqua" w:hAnsi="Book Antiqua"/>
                <w:color w:val="000000" w:themeColor="text1"/>
                <w:sz w:val="20"/>
                <w:szCs w:val="20"/>
              </w:rPr>
              <w:lastRenderedPageBreak/>
              <w:t>Donatori</w:t>
            </w:r>
          </w:p>
        </w:tc>
        <w:tc>
          <w:tcPr>
            <w:tcW w:w="1890" w:type="dxa"/>
            <w:shd w:val="clear" w:color="auto" w:fill="auto"/>
          </w:tcPr>
          <w:p w:rsidR="00116267" w:rsidRPr="00172FFB" w:rsidRDefault="00215D9B">
            <w:pPr>
              <w:rPr>
                <w:rFonts w:ascii="Book Antiqua" w:hAnsi="Book Antiqua"/>
                <w:color w:val="000000" w:themeColor="text1"/>
                <w:sz w:val="20"/>
                <w:szCs w:val="20"/>
              </w:rPr>
            </w:pPr>
            <w:r w:rsidRPr="00215D9B">
              <w:rPr>
                <w:rFonts w:ascii="Book Antiqua" w:hAnsi="Book Antiqua"/>
                <w:color w:val="000000" w:themeColor="text1"/>
                <w:sz w:val="20"/>
                <w:szCs w:val="20"/>
              </w:rPr>
              <w:lastRenderedPageBreak/>
              <w:t>ZKN-MP, MFRT,  Opštine</w:t>
            </w:r>
          </w:p>
        </w:tc>
        <w:tc>
          <w:tcPr>
            <w:tcW w:w="1620" w:type="dxa"/>
            <w:shd w:val="clear" w:color="auto" w:fill="auto"/>
          </w:tcPr>
          <w:p w:rsidR="00116267" w:rsidRPr="00172FFB" w:rsidRDefault="00215D9B">
            <w:pPr>
              <w:rPr>
                <w:rFonts w:ascii="Book Antiqua" w:hAnsi="Book Antiqua"/>
                <w:color w:val="000000" w:themeColor="text1"/>
                <w:sz w:val="20"/>
                <w:szCs w:val="20"/>
              </w:rPr>
            </w:pPr>
            <w:r w:rsidRPr="00215D9B">
              <w:rPr>
                <w:rFonts w:ascii="Book Antiqua" w:hAnsi="Book Antiqua"/>
                <w:color w:val="000000" w:themeColor="text1"/>
                <w:sz w:val="20"/>
                <w:szCs w:val="20"/>
              </w:rPr>
              <w:t xml:space="preserve">Kapaciteti implementacionih partnera su </w:t>
            </w:r>
            <w:r w:rsidRPr="00215D9B">
              <w:rPr>
                <w:rFonts w:ascii="Book Antiqua" w:hAnsi="Book Antiqua"/>
                <w:color w:val="000000" w:themeColor="text1"/>
                <w:sz w:val="20"/>
                <w:szCs w:val="20"/>
              </w:rPr>
              <w:lastRenderedPageBreak/>
              <w:t>uspostavljeni i ojačani</w:t>
            </w:r>
          </w:p>
        </w:tc>
        <w:tc>
          <w:tcPr>
            <w:tcW w:w="1350" w:type="dxa"/>
            <w:shd w:val="clear" w:color="auto" w:fill="auto"/>
          </w:tcPr>
          <w:p w:rsidR="00116267" w:rsidRPr="00172FFB" w:rsidRDefault="00116267">
            <w:pPr>
              <w:rPr>
                <w:rFonts w:ascii="Book Antiqua" w:hAnsi="Book Antiqua"/>
                <w:color w:val="000000" w:themeColor="text1"/>
                <w:sz w:val="20"/>
                <w:szCs w:val="20"/>
              </w:rPr>
            </w:pPr>
          </w:p>
          <w:p w:rsidR="00116267" w:rsidRPr="00172FFB" w:rsidRDefault="00116267">
            <w:pPr>
              <w:rPr>
                <w:rFonts w:ascii="Book Antiqua" w:hAnsi="Book Antiqua"/>
                <w:color w:val="000000" w:themeColor="text1"/>
                <w:sz w:val="20"/>
                <w:szCs w:val="20"/>
              </w:rPr>
            </w:pPr>
          </w:p>
          <w:p w:rsidR="00116267" w:rsidRPr="00172FFB" w:rsidRDefault="00215D9B">
            <w:pPr>
              <w:rPr>
                <w:rFonts w:ascii="Book Antiqua" w:hAnsi="Book Antiqua"/>
                <w:color w:val="000000" w:themeColor="text1"/>
                <w:sz w:val="20"/>
                <w:szCs w:val="20"/>
              </w:rPr>
            </w:pPr>
            <w:r w:rsidRPr="00215D9B">
              <w:rPr>
                <w:rFonts w:ascii="Book Antiqua" w:hAnsi="Book Antiqua"/>
                <w:color w:val="000000" w:themeColor="text1"/>
                <w:sz w:val="20"/>
                <w:szCs w:val="20"/>
              </w:rPr>
              <w:t>Istanbulska konvencija</w:t>
            </w:r>
          </w:p>
        </w:tc>
        <w:tc>
          <w:tcPr>
            <w:tcW w:w="5009" w:type="dxa"/>
            <w:shd w:val="clear" w:color="auto" w:fill="FFC000"/>
          </w:tcPr>
          <w:p w:rsidR="00730811" w:rsidRPr="00EA297F" w:rsidRDefault="00EA297F" w:rsidP="001A7624">
            <w:pPr>
              <w:jc w:val="both"/>
              <w:rPr>
                <w:rFonts w:ascii="Book Antiqua" w:hAnsi="Book Antiqua" w:cs="Calibri"/>
                <w:color w:val="000000" w:themeColor="text1"/>
                <w:sz w:val="20"/>
                <w:szCs w:val="20"/>
                <w:lang w:val="sr-Latn-RS"/>
              </w:rPr>
            </w:pPr>
            <w:r w:rsidRPr="00EA297F">
              <w:rPr>
                <w:rFonts w:ascii="Book Antiqua" w:hAnsi="Book Antiqua" w:cs="Calibri"/>
                <w:color w:val="000000" w:themeColor="text1"/>
                <w:sz w:val="20"/>
                <w:szCs w:val="20"/>
                <w:lang w:val="sr-Latn-RS"/>
              </w:rPr>
              <w:t xml:space="preserve">Refunkcionalizacijom Međuministarske koordinacione grupe protiv nasilja u porodici održana su 22 (mesečna) koordinaciona sastanka sa ciljem usaglašavanja konkretnih inicijativa, održana su dva </w:t>
            </w:r>
            <w:r w:rsidRPr="00EA297F">
              <w:rPr>
                <w:rFonts w:ascii="Book Antiqua" w:hAnsi="Book Antiqua" w:cs="Calibri"/>
                <w:color w:val="000000" w:themeColor="text1"/>
                <w:sz w:val="20"/>
                <w:szCs w:val="20"/>
                <w:lang w:val="sr-Latn-RS"/>
              </w:rPr>
              <w:lastRenderedPageBreak/>
              <w:t>sastanka sa strateškim partnerima i donatorima: februar i jun 2022. godine, (EU , SE , SAD, USAID, UNDP, UNVOMEN, UNICEF, ADA, Amb.ŠVEDSKE, NORVEŠKE, FINSKE i drugim) oba sastanka u fokusu su imali strateške ciljeve Ministarstva pravde</w:t>
            </w:r>
            <w:r w:rsidR="00730811" w:rsidRPr="00EA297F">
              <w:rPr>
                <w:rFonts w:ascii="Book Antiqua" w:hAnsi="Book Antiqua" w:cs="Calibri"/>
                <w:color w:val="000000" w:themeColor="text1"/>
                <w:sz w:val="20"/>
                <w:szCs w:val="20"/>
                <w:lang w:val="sr-Latn-RS"/>
              </w:rPr>
              <w:t>.</w:t>
            </w:r>
            <w:r w:rsidR="00730811" w:rsidRPr="00EA297F">
              <w:rPr>
                <w:rFonts w:ascii="Book Antiqua" w:hAnsi="Book Antiqua" w:cs="Calibri"/>
                <w:color w:val="000000" w:themeColor="text1"/>
                <w:sz w:val="20"/>
                <w:szCs w:val="20"/>
                <w:lang w:val="sr-Latn-RS"/>
              </w:rPr>
              <w:br/>
            </w:r>
            <w:r w:rsidR="00730811" w:rsidRPr="00EA297F">
              <w:rPr>
                <w:rFonts w:ascii="Book Antiqua" w:hAnsi="Book Antiqua" w:cs="Calibri"/>
                <w:color w:val="000000" w:themeColor="text1"/>
                <w:sz w:val="20"/>
                <w:szCs w:val="20"/>
                <w:lang w:val="sr-Latn-RS"/>
              </w:rPr>
              <w:br/>
            </w:r>
            <w:r w:rsidR="00954E6F" w:rsidRPr="00954E6F">
              <w:rPr>
                <w:rFonts w:ascii="Book Antiqua" w:hAnsi="Book Antiqua" w:cs="Calibri"/>
                <w:color w:val="000000" w:themeColor="text1"/>
                <w:sz w:val="20"/>
                <w:szCs w:val="20"/>
                <w:lang w:val="sr-Latn-RS"/>
              </w:rPr>
              <w:t>Na opštinskom nivou održano je 6 sastanaka sa gradonačelnicima opština (Priština, Štimlje, Gnjilane, Kamenica, Uroševac i Đakovica), takođe je organizovano preko 35 sastanaka sa tužiocem, sudovima, braniocima žrtava, centrima za socijalni rad, skloništima i policijom</w:t>
            </w:r>
            <w:r w:rsidR="00730811" w:rsidRPr="00EA297F">
              <w:rPr>
                <w:rFonts w:ascii="Book Antiqua" w:hAnsi="Book Antiqua" w:cs="Calibri"/>
                <w:color w:val="000000" w:themeColor="text1"/>
                <w:sz w:val="20"/>
                <w:szCs w:val="20"/>
                <w:lang w:val="sr-Latn-RS"/>
              </w:rPr>
              <w:t>.</w:t>
            </w:r>
            <w:r w:rsidR="00730811" w:rsidRPr="00EA297F">
              <w:rPr>
                <w:rFonts w:ascii="Book Antiqua" w:hAnsi="Book Antiqua" w:cs="Calibri"/>
                <w:color w:val="000000" w:themeColor="text1"/>
                <w:sz w:val="20"/>
                <w:szCs w:val="20"/>
                <w:lang w:val="sr-Latn-RS"/>
              </w:rPr>
              <w:br/>
            </w:r>
            <w:r w:rsidR="00730811" w:rsidRPr="00EA297F">
              <w:rPr>
                <w:rFonts w:ascii="Book Antiqua" w:hAnsi="Book Antiqua" w:cs="Calibri"/>
                <w:color w:val="000000" w:themeColor="text1"/>
                <w:sz w:val="20"/>
                <w:szCs w:val="20"/>
                <w:lang w:val="sr-Latn-RS"/>
              </w:rPr>
              <w:br/>
              <w:t xml:space="preserve"> </w:t>
            </w:r>
          </w:p>
          <w:p w:rsidR="00116267" w:rsidRPr="00EA297F" w:rsidRDefault="00116267" w:rsidP="001A7624">
            <w:pPr>
              <w:jc w:val="both"/>
              <w:rPr>
                <w:rFonts w:ascii="Book Antiqua" w:hAnsi="Book Antiqua"/>
                <w:color w:val="000000" w:themeColor="text1"/>
                <w:sz w:val="20"/>
                <w:szCs w:val="20"/>
                <w:lang w:val="sr-Latn-RS"/>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III.1.5</w:t>
            </w:r>
          </w:p>
        </w:tc>
        <w:tc>
          <w:tcPr>
            <w:tcW w:w="1980" w:type="dxa"/>
            <w:shd w:val="clear" w:color="auto" w:fill="auto"/>
          </w:tcPr>
          <w:p w:rsidR="00116267" w:rsidRPr="00172FFB" w:rsidRDefault="00215D9B">
            <w:pPr>
              <w:rPr>
                <w:rFonts w:ascii="Book Antiqua" w:hAnsi="Book Antiqua"/>
                <w:color w:val="000000" w:themeColor="text1"/>
                <w:sz w:val="20"/>
                <w:szCs w:val="20"/>
              </w:rPr>
            </w:pPr>
            <w:r w:rsidRPr="00215D9B">
              <w:rPr>
                <w:rFonts w:ascii="Book Antiqua" w:hAnsi="Book Antiqua"/>
                <w:color w:val="000000" w:themeColor="text1"/>
                <w:sz w:val="20"/>
                <w:szCs w:val="20"/>
              </w:rPr>
              <w:t>Periodično praćenje sprovo</w:t>
            </w:r>
            <w:r w:rsidRPr="00215D9B">
              <w:rPr>
                <w:rFonts w:ascii="Book Antiqua" w:hAnsi="Book Antiqua" w:cs="Book Antiqua"/>
                <w:color w:val="000000" w:themeColor="text1"/>
                <w:sz w:val="20"/>
                <w:szCs w:val="20"/>
              </w:rPr>
              <w:t>đ</w:t>
            </w:r>
            <w:r w:rsidRPr="00215D9B">
              <w:rPr>
                <w:rFonts w:ascii="Book Antiqua" w:hAnsi="Book Antiqua"/>
                <w:color w:val="000000" w:themeColor="text1"/>
                <w:sz w:val="20"/>
                <w:szCs w:val="20"/>
              </w:rPr>
              <w:t>enja Nacionalne strategije za za</w:t>
            </w:r>
            <w:r w:rsidRPr="00215D9B">
              <w:rPr>
                <w:rFonts w:ascii="Book Antiqua" w:hAnsi="Book Antiqua" w:cs="Book Antiqua"/>
                <w:color w:val="000000" w:themeColor="text1"/>
                <w:sz w:val="20"/>
                <w:szCs w:val="20"/>
              </w:rPr>
              <w:t>š</w:t>
            </w:r>
            <w:r w:rsidRPr="00215D9B">
              <w:rPr>
                <w:rFonts w:ascii="Book Antiqua" w:hAnsi="Book Antiqua"/>
                <w:color w:val="000000" w:themeColor="text1"/>
                <w:sz w:val="20"/>
                <w:szCs w:val="20"/>
              </w:rPr>
              <w:t>titu od nasilja u porodici i nasilja nad ženama i njenog akcionog plana, kao i objavljivanje relevantnih rezultata</w:t>
            </w:r>
          </w:p>
        </w:tc>
        <w:tc>
          <w:tcPr>
            <w:tcW w:w="720" w:type="dxa"/>
            <w:shd w:val="clear" w:color="auto" w:fill="auto"/>
          </w:tcPr>
          <w:p w:rsidR="00116267" w:rsidRPr="00172FFB" w:rsidRDefault="00215D9B">
            <w:pPr>
              <w:rPr>
                <w:rFonts w:ascii="Book Antiqua" w:hAnsi="Book Antiqua"/>
                <w:color w:val="000000" w:themeColor="text1"/>
                <w:sz w:val="20"/>
                <w:szCs w:val="20"/>
              </w:rPr>
            </w:pPr>
            <w:r w:rsidRPr="00215D9B">
              <w:rPr>
                <w:rFonts w:ascii="Book Antiqua" w:hAnsi="Book Antiqua"/>
                <w:color w:val="000000" w:themeColor="text1"/>
                <w:sz w:val="20"/>
                <w:szCs w:val="20"/>
              </w:rPr>
              <w:t>Kontinuira no (svake godine)</w:t>
            </w:r>
          </w:p>
        </w:tc>
        <w:tc>
          <w:tcPr>
            <w:tcW w:w="1170" w:type="dxa"/>
            <w:shd w:val="clear" w:color="auto" w:fill="auto"/>
          </w:tcPr>
          <w:p w:rsidR="00215D9B" w:rsidRPr="00215D9B" w:rsidRDefault="00215D9B" w:rsidP="00215D9B">
            <w:pPr>
              <w:rPr>
                <w:rFonts w:ascii="Book Antiqua" w:hAnsi="Book Antiqua"/>
                <w:color w:val="000000" w:themeColor="text1"/>
                <w:sz w:val="20"/>
                <w:szCs w:val="20"/>
              </w:rPr>
            </w:pPr>
            <w:r w:rsidRPr="00215D9B">
              <w:rPr>
                <w:rFonts w:ascii="Book Antiqua" w:hAnsi="Book Antiqua"/>
                <w:color w:val="000000" w:themeColor="text1"/>
                <w:sz w:val="20"/>
                <w:szCs w:val="20"/>
              </w:rPr>
              <w:t xml:space="preserve">Budžet Vlade Kosova  </w:t>
            </w:r>
          </w:p>
          <w:p w:rsidR="00215D9B" w:rsidRPr="00215D9B" w:rsidRDefault="00215D9B" w:rsidP="00215D9B">
            <w:pPr>
              <w:rPr>
                <w:rFonts w:ascii="Book Antiqua" w:hAnsi="Book Antiqua"/>
                <w:color w:val="000000" w:themeColor="text1"/>
                <w:sz w:val="20"/>
                <w:szCs w:val="20"/>
              </w:rPr>
            </w:pPr>
            <w:r w:rsidRPr="00215D9B">
              <w:rPr>
                <w:rFonts w:ascii="Book Antiqua" w:hAnsi="Book Antiqua"/>
                <w:color w:val="000000" w:themeColor="text1"/>
                <w:sz w:val="20"/>
                <w:szCs w:val="20"/>
              </w:rPr>
              <w:t xml:space="preserve"> </w:t>
            </w:r>
          </w:p>
          <w:p w:rsidR="00116267" w:rsidRPr="00172FFB" w:rsidRDefault="00215D9B" w:rsidP="00215D9B">
            <w:pPr>
              <w:rPr>
                <w:rFonts w:ascii="Book Antiqua" w:hAnsi="Book Antiqua"/>
                <w:color w:val="000000" w:themeColor="text1"/>
                <w:sz w:val="20"/>
                <w:szCs w:val="20"/>
              </w:rPr>
            </w:pPr>
            <w:r w:rsidRPr="00215D9B">
              <w:rPr>
                <w:rFonts w:ascii="Book Antiqua" w:hAnsi="Book Antiqua"/>
                <w:color w:val="000000" w:themeColor="text1"/>
                <w:sz w:val="20"/>
                <w:szCs w:val="20"/>
              </w:rPr>
              <w:t>Donatori</w:t>
            </w:r>
          </w:p>
        </w:tc>
        <w:tc>
          <w:tcPr>
            <w:tcW w:w="1890" w:type="dxa"/>
            <w:shd w:val="clear" w:color="auto" w:fill="auto"/>
          </w:tcPr>
          <w:p w:rsidR="00116267" w:rsidRPr="00172FFB" w:rsidRDefault="00215D9B">
            <w:pPr>
              <w:rPr>
                <w:rFonts w:ascii="Book Antiqua" w:hAnsi="Book Antiqua"/>
                <w:color w:val="000000" w:themeColor="text1"/>
                <w:sz w:val="20"/>
                <w:szCs w:val="20"/>
              </w:rPr>
            </w:pPr>
            <w:r w:rsidRPr="00215D9B">
              <w:rPr>
                <w:rFonts w:ascii="Book Antiqua" w:hAnsi="Book Antiqua"/>
                <w:color w:val="000000" w:themeColor="text1"/>
                <w:sz w:val="20"/>
                <w:szCs w:val="20"/>
              </w:rPr>
              <w:t>MP/KN Institucije odgovorne za implementaci ju na centralnom i lokalnom nivou NVO Međunarodne organizacije koje deluju u ovoj oblasti</w:t>
            </w:r>
          </w:p>
        </w:tc>
        <w:tc>
          <w:tcPr>
            <w:tcW w:w="1620" w:type="dxa"/>
            <w:shd w:val="clear" w:color="auto" w:fill="auto"/>
          </w:tcPr>
          <w:p w:rsidR="00215D9B" w:rsidRPr="00215D9B" w:rsidRDefault="00215D9B" w:rsidP="00215D9B">
            <w:pPr>
              <w:spacing w:before="240" w:line="276" w:lineRule="auto"/>
              <w:rPr>
                <w:rFonts w:ascii="Book Antiqua" w:hAnsi="Book Antiqua"/>
                <w:color w:val="000000" w:themeColor="text1"/>
                <w:sz w:val="20"/>
                <w:szCs w:val="20"/>
              </w:rPr>
            </w:pPr>
            <w:r w:rsidRPr="00215D9B">
              <w:rPr>
                <w:rFonts w:ascii="Book Antiqua" w:hAnsi="Book Antiqua"/>
                <w:color w:val="000000" w:themeColor="text1"/>
                <w:sz w:val="20"/>
                <w:szCs w:val="20"/>
              </w:rPr>
              <w:t xml:space="preserve">Standardni format izveštaja o praćenju koji priprema Kancelarija nacionalnog koordinatora. </w:t>
            </w:r>
          </w:p>
          <w:p w:rsidR="00215D9B" w:rsidRPr="00215D9B" w:rsidRDefault="00215D9B" w:rsidP="00215D9B">
            <w:pPr>
              <w:spacing w:before="240" w:line="276" w:lineRule="auto"/>
              <w:rPr>
                <w:rFonts w:ascii="Book Antiqua" w:hAnsi="Book Antiqua"/>
                <w:color w:val="000000" w:themeColor="text1"/>
                <w:sz w:val="20"/>
                <w:szCs w:val="20"/>
              </w:rPr>
            </w:pPr>
            <w:r w:rsidRPr="00215D9B">
              <w:rPr>
                <w:rFonts w:ascii="Book Antiqua" w:hAnsi="Book Antiqua"/>
                <w:color w:val="000000" w:themeColor="text1"/>
                <w:sz w:val="20"/>
                <w:szCs w:val="20"/>
              </w:rPr>
              <w:t xml:space="preserve"> </w:t>
            </w:r>
          </w:p>
          <w:p w:rsidR="00435406" w:rsidRDefault="00215D9B" w:rsidP="00215D9B">
            <w:pPr>
              <w:rPr>
                <w:rFonts w:ascii="Book Antiqua" w:hAnsi="Book Antiqua"/>
                <w:color w:val="000000" w:themeColor="text1"/>
                <w:sz w:val="20"/>
                <w:szCs w:val="20"/>
              </w:rPr>
            </w:pPr>
            <w:r w:rsidRPr="00215D9B">
              <w:rPr>
                <w:rFonts w:ascii="Book Antiqua" w:hAnsi="Book Antiqua"/>
                <w:color w:val="000000" w:themeColor="text1"/>
                <w:sz w:val="20"/>
                <w:szCs w:val="20"/>
              </w:rPr>
              <w:t>Podatke o napretku implementacije strategije prikupljene svakih šest meseci od svi odgovornih aktera</w:t>
            </w:r>
          </w:p>
          <w:p w:rsidR="00116267" w:rsidRPr="00172FFB" w:rsidRDefault="00435406" w:rsidP="00215D9B">
            <w:pPr>
              <w:rPr>
                <w:rFonts w:ascii="Book Antiqua" w:hAnsi="Book Antiqua"/>
                <w:color w:val="000000" w:themeColor="text1"/>
                <w:sz w:val="20"/>
                <w:szCs w:val="20"/>
              </w:rPr>
            </w:pPr>
            <w:r w:rsidRPr="00435406">
              <w:rPr>
                <w:rFonts w:ascii="Book Antiqua" w:hAnsi="Book Antiqua"/>
                <w:color w:val="000000" w:themeColor="text1"/>
                <w:sz w:val="20"/>
                <w:szCs w:val="20"/>
              </w:rPr>
              <w:lastRenderedPageBreak/>
              <w:t>Izveštaj o praćenju sa detaljnim podacima u skladu sa strate</w:t>
            </w:r>
            <w:r w:rsidRPr="00435406">
              <w:rPr>
                <w:rFonts w:ascii="Book Antiqua" w:hAnsi="Book Antiqua" w:cs="Book Antiqua"/>
                <w:color w:val="000000" w:themeColor="text1"/>
                <w:sz w:val="20"/>
                <w:szCs w:val="20"/>
              </w:rPr>
              <w:t>š</w:t>
            </w:r>
            <w:r w:rsidRPr="00435406">
              <w:rPr>
                <w:rFonts w:ascii="Book Antiqua" w:hAnsi="Book Antiqua"/>
                <w:color w:val="000000" w:themeColor="text1"/>
                <w:sz w:val="20"/>
                <w:szCs w:val="20"/>
              </w:rPr>
              <w:t>kim i specifičnim ciljevima, koji se godišnje objavljuje na veb stranici MP</w:t>
            </w:r>
          </w:p>
        </w:tc>
        <w:tc>
          <w:tcPr>
            <w:tcW w:w="1350" w:type="dxa"/>
            <w:shd w:val="clear" w:color="auto" w:fill="auto"/>
          </w:tcPr>
          <w:p w:rsidR="00116267" w:rsidRPr="00172FFB" w:rsidRDefault="00116267">
            <w:pPr>
              <w:rPr>
                <w:rFonts w:ascii="Book Antiqua" w:hAnsi="Book Antiqua"/>
                <w:color w:val="000000" w:themeColor="text1"/>
                <w:sz w:val="20"/>
                <w:szCs w:val="20"/>
              </w:rPr>
            </w:pPr>
          </w:p>
          <w:p w:rsidR="00116267" w:rsidRPr="00172FFB" w:rsidRDefault="00116267">
            <w:pPr>
              <w:rPr>
                <w:rFonts w:ascii="Book Antiqua" w:hAnsi="Book Antiqua"/>
                <w:color w:val="000000" w:themeColor="text1"/>
                <w:sz w:val="20"/>
                <w:szCs w:val="20"/>
              </w:rPr>
            </w:pPr>
          </w:p>
          <w:p w:rsidR="00116267" w:rsidRPr="00172FFB" w:rsidRDefault="00435406">
            <w:pPr>
              <w:rPr>
                <w:rFonts w:ascii="Book Antiqua" w:hAnsi="Book Antiqua"/>
                <w:color w:val="000000" w:themeColor="text1"/>
                <w:sz w:val="20"/>
                <w:szCs w:val="20"/>
              </w:rPr>
            </w:pPr>
            <w:r w:rsidRPr="00435406">
              <w:rPr>
                <w:rFonts w:ascii="Book Antiqua" w:hAnsi="Book Antiqua"/>
                <w:color w:val="000000" w:themeColor="text1"/>
                <w:sz w:val="20"/>
                <w:szCs w:val="20"/>
              </w:rPr>
              <w:t xml:space="preserve">Istanbulska konvencija </w:t>
            </w:r>
          </w:p>
        </w:tc>
        <w:tc>
          <w:tcPr>
            <w:tcW w:w="5009" w:type="dxa"/>
            <w:shd w:val="clear" w:color="auto" w:fill="FFC000"/>
          </w:tcPr>
          <w:p w:rsidR="00116267" w:rsidRPr="00EA297F" w:rsidRDefault="00954E6F" w:rsidP="001A7624">
            <w:pPr>
              <w:jc w:val="both"/>
              <w:rPr>
                <w:rFonts w:ascii="Book Antiqua" w:hAnsi="Book Antiqua" w:cs="Calibri"/>
                <w:color w:val="000000" w:themeColor="text1"/>
                <w:sz w:val="20"/>
                <w:szCs w:val="20"/>
                <w:lang w:val="sr-Latn-RS"/>
              </w:rPr>
            </w:pPr>
            <w:r w:rsidRPr="00954E6F">
              <w:rPr>
                <w:rFonts w:ascii="Book Antiqua" w:hAnsi="Book Antiqua" w:cs="Calibri"/>
                <w:color w:val="000000" w:themeColor="text1"/>
                <w:sz w:val="20"/>
                <w:szCs w:val="20"/>
                <w:lang w:val="sr-Latn-RS"/>
              </w:rPr>
              <w:t>Putem obrasca za izveštavanje, nadležne institucije na tromesečnoj osnovi dostavljaju podatke prema aktivnostima predviđenim Strategijom i Akcionim planom 2022-2026</w:t>
            </w:r>
            <w:r w:rsidR="00730811" w:rsidRPr="00EA297F">
              <w:rPr>
                <w:rFonts w:ascii="Book Antiqua" w:hAnsi="Book Antiqua" w:cs="Calibri"/>
                <w:color w:val="000000" w:themeColor="text1"/>
                <w:sz w:val="20"/>
                <w:szCs w:val="20"/>
                <w:lang w:val="sr-Latn-RS"/>
              </w:rPr>
              <w:t xml:space="preserve">. </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III.1.6</w:t>
            </w:r>
          </w:p>
        </w:tc>
        <w:tc>
          <w:tcPr>
            <w:tcW w:w="1980" w:type="dxa"/>
            <w:shd w:val="clear" w:color="auto" w:fill="auto"/>
          </w:tcPr>
          <w:p w:rsidR="00116267" w:rsidRPr="00172FFB" w:rsidRDefault="00435406">
            <w:pPr>
              <w:rPr>
                <w:rFonts w:ascii="Book Antiqua" w:hAnsi="Book Antiqua"/>
                <w:color w:val="000000" w:themeColor="text1"/>
                <w:sz w:val="20"/>
                <w:szCs w:val="20"/>
              </w:rPr>
            </w:pPr>
            <w:r w:rsidRPr="00435406">
              <w:rPr>
                <w:rFonts w:ascii="Book Antiqua" w:hAnsi="Book Antiqua"/>
                <w:color w:val="000000" w:themeColor="text1"/>
                <w:sz w:val="20"/>
                <w:szCs w:val="20"/>
              </w:rPr>
              <w:t>Definisanje u Zakonu o zaštiti od nasilja u porodici odgovornost Kancelarije nacionalnog koordinatora kao državnog organa koji nadzire koordinaciju, nadzire sprovođenje Istanbulske konvencije, kao i izveštava o sprovođenju ove konvencije u GREVIO -u</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435406" w:rsidRPr="00435406" w:rsidRDefault="00435406" w:rsidP="00435406">
            <w:pPr>
              <w:rPr>
                <w:rFonts w:ascii="Book Antiqua" w:hAnsi="Book Antiqua"/>
                <w:color w:val="000000" w:themeColor="text1"/>
                <w:sz w:val="20"/>
                <w:szCs w:val="20"/>
              </w:rPr>
            </w:pPr>
            <w:r w:rsidRPr="00435406">
              <w:rPr>
                <w:rFonts w:ascii="Book Antiqua" w:hAnsi="Book Antiqua"/>
                <w:color w:val="000000" w:themeColor="text1"/>
                <w:sz w:val="20"/>
                <w:szCs w:val="20"/>
              </w:rPr>
              <w:t xml:space="preserve">Budžet Vlade Kosova  </w:t>
            </w:r>
          </w:p>
          <w:p w:rsidR="00435406" w:rsidRPr="00435406" w:rsidRDefault="00435406" w:rsidP="00435406">
            <w:pPr>
              <w:rPr>
                <w:rFonts w:ascii="Book Antiqua" w:hAnsi="Book Antiqua"/>
                <w:color w:val="000000" w:themeColor="text1"/>
                <w:sz w:val="20"/>
                <w:szCs w:val="20"/>
              </w:rPr>
            </w:pPr>
            <w:r w:rsidRPr="00435406">
              <w:rPr>
                <w:rFonts w:ascii="Book Antiqua" w:hAnsi="Book Antiqua"/>
                <w:color w:val="000000" w:themeColor="text1"/>
                <w:sz w:val="20"/>
                <w:szCs w:val="20"/>
              </w:rPr>
              <w:t xml:space="preserve"> </w:t>
            </w:r>
          </w:p>
          <w:p w:rsidR="00116267" w:rsidRPr="00172FFB" w:rsidRDefault="00435406" w:rsidP="00435406">
            <w:pPr>
              <w:rPr>
                <w:rFonts w:ascii="Book Antiqua" w:hAnsi="Book Antiqua"/>
                <w:color w:val="000000" w:themeColor="text1"/>
                <w:sz w:val="20"/>
                <w:szCs w:val="20"/>
              </w:rPr>
            </w:pPr>
            <w:r w:rsidRPr="00435406">
              <w:rPr>
                <w:rFonts w:ascii="Book Antiqua" w:hAnsi="Book Antiqua"/>
                <w:color w:val="000000" w:themeColor="text1"/>
                <w:sz w:val="20"/>
                <w:szCs w:val="20"/>
              </w:rPr>
              <w:t>Donatori</w:t>
            </w:r>
          </w:p>
        </w:tc>
        <w:tc>
          <w:tcPr>
            <w:tcW w:w="1890" w:type="dxa"/>
            <w:shd w:val="clear" w:color="auto" w:fill="auto"/>
          </w:tcPr>
          <w:p w:rsidR="00116267" w:rsidRPr="00172FFB" w:rsidRDefault="00435406">
            <w:pPr>
              <w:rPr>
                <w:rFonts w:ascii="Book Antiqua" w:hAnsi="Book Antiqua"/>
                <w:color w:val="000000" w:themeColor="text1"/>
                <w:sz w:val="20"/>
                <w:szCs w:val="20"/>
              </w:rPr>
            </w:pPr>
            <w:r w:rsidRPr="00435406">
              <w:rPr>
                <w:rFonts w:ascii="Book Antiqua" w:hAnsi="Book Antiqua"/>
                <w:color w:val="000000" w:themeColor="text1"/>
                <w:sz w:val="20"/>
                <w:szCs w:val="20"/>
              </w:rPr>
              <w:t>MP/KN</w:t>
            </w:r>
          </w:p>
          <w:p w:rsidR="00116267" w:rsidRPr="00172FFB" w:rsidRDefault="00116267">
            <w:pPr>
              <w:rPr>
                <w:rFonts w:ascii="Book Antiqua" w:hAnsi="Book Antiqua"/>
                <w:color w:val="000000" w:themeColor="text1"/>
                <w:sz w:val="20"/>
                <w:szCs w:val="20"/>
              </w:rPr>
            </w:pPr>
          </w:p>
        </w:tc>
        <w:tc>
          <w:tcPr>
            <w:tcW w:w="1620" w:type="dxa"/>
            <w:shd w:val="clear" w:color="auto" w:fill="auto"/>
          </w:tcPr>
          <w:p w:rsidR="00116267" w:rsidRPr="00172FFB" w:rsidRDefault="00435406">
            <w:pPr>
              <w:rPr>
                <w:rFonts w:ascii="Book Antiqua" w:hAnsi="Book Antiqua"/>
                <w:color w:val="000000" w:themeColor="text1"/>
                <w:sz w:val="20"/>
                <w:szCs w:val="20"/>
              </w:rPr>
            </w:pPr>
            <w:r w:rsidRPr="00435406">
              <w:rPr>
                <w:rFonts w:ascii="Book Antiqua" w:hAnsi="Book Antiqua"/>
                <w:color w:val="000000" w:themeColor="text1"/>
                <w:sz w:val="20"/>
                <w:szCs w:val="20"/>
              </w:rPr>
              <w:t xml:space="preserve">Profilizacija i obuka osoblja kancelarije nacionalnog koordinatora za priznavanje, koordinaciju i praćenje implementacije Istanbulske konvencije </w:t>
            </w:r>
            <w:r w:rsidR="00E635F5" w:rsidRPr="00172FFB">
              <w:rPr>
                <w:rFonts w:ascii="Book Antiqua" w:hAnsi="Book Antiqua"/>
                <w:color w:val="000000" w:themeColor="text1"/>
                <w:sz w:val="20"/>
                <w:szCs w:val="20"/>
                <w:vertAlign w:val="superscript"/>
              </w:rPr>
              <w:footnoteReference w:id="28"/>
            </w:r>
          </w:p>
          <w:p w:rsidR="00116267" w:rsidRPr="00172FFB" w:rsidRDefault="00116267">
            <w:pPr>
              <w:rPr>
                <w:rFonts w:ascii="Book Antiqua" w:hAnsi="Book Antiqua"/>
                <w:color w:val="000000" w:themeColor="text1"/>
                <w:sz w:val="20"/>
                <w:szCs w:val="20"/>
              </w:rPr>
            </w:pPr>
          </w:p>
          <w:p w:rsidR="00116267" w:rsidRPr="00172FFB" w:rsidRDefault="00435406">
            <w:pPr>
              <w:rPr>
                <w:rFonts w:ascii="Book Antiqua" w:hAnsi="Book Antiqua"/>
                <w:color w:val="000000" w:themeColor="text1"/>
                <w:sz w:val="20"/>
                <w:szCs w:val="20"/>
              </w:rPr>
            </w:pPr>
            <w:r w:rsidRPr="00435406">
              <w:rPr>
                <w:rFonts w:ascii="Book Antiqua" w:hAnsi="Book Antiqua"/>
                <w:color w:val="000000" w:themeColor="text1"/>
                <w:sz w:val="20"/>
                <w:szCs w:val="20"/>
              </w:rPr>
              <w:t>Pripremljeni izveštaji i podneti u skladu sa zahtevima GREVIO a</w:t>
            </w:r>
          </w:p>
        </w:tc>
        <w:tc>
          <w:tcPr>
            <w:tcW w:w="1350" w:type="dxa"/>
            <w:shd w:val="clear" w:color="auto" w:fill="auto"/>
          </w:tcPr>
          <w:p w:rsidR="00116267" w:rsidRPr="00172FFB" w:rsidRDefault="00435406">
            <w:pPr>
              <w:rPr>
                <w:rFonts w:ascii="Book Antiqua" w:hAnsi="Book Antiqua"/>
                <w:color w:val="000000" w:themeColor="text1"/>
                <w:sz w:val="20"/>
                <w:szCs w:val="20"/>
              </w:rPr>
            </w:pPr>
            <w:r w:rsidRPr="00435406">
              <w:rPr>
                <w:rFonts w:ascii="Book Antiqua" w:hAnsi="Book Antiqua"/>
                <w:color w:val="000000" w:themeColor="text1"/>
                <w:sz w:val="20"/>
                <w:szCs w:val="20"/>
              </w:rPr>
              <w:t>Istanbulska konvencija</w:t>
            </w:r>
          </w:p>
        </w:tc>
        <w:tc>
          <w:tcPr>
            <w:tcW w:w="5009" w:type="dxa"/>
            <w:shd w:val="clear" w:color="auto" w:fill="92D050"/>
          </w:tcPr>
          <w:p w:rsidR="00730811" w:rsidRPr="00954E6F" w:rsidRDefault="00954E6F" w:rsidP="001A7624">
            <w:pPr>
              <w:jc w:val="both"/>
              <w:rPr>
                <w:rFonts w:ascii="Book Antiqua" w:hAnsi="Book Antiqua" w:cs="Calibri"/>
                <w:color w:val="000000" w:themeColor="text1"/>
                <w:sz w:val="20"/>
                <w:szCs w:val="20"/>
                <w:lang w:val="sr-Latn-RS"/>
              </w:rPr>
            </w:pPr>
            <w:r w:rsidRPr="00954E6F">
              <w:rPr>
                <w:rFonts w:ascii="Book Antiqua" w:hAnsi="Book Antiqua" w:cs="Calibri"/>
                <w:color w:val="000000" w:themeColor="text1"/>
                <w:sz w:val="20"/>
                <w:szCs w:val="20"/>
                <w:lang w:val="sr-Latn-RS"/>
              </w:rPr>
              <w:t>U novom nacrtu Zakona o zaštiti od nasilja u porodici i nasilja nad ženama i devojčicama definisan je delokrug i odgovornost Koordinatora/ke. Ovaj nacrt zakona prošao je prvo čitanje 8. marta 2023. godine i njegovu izmenu/dopunu vršili nadležne komisije</w:t>
            </w:r>
            <w:r w:rsidR="00730811" w:rsidRPr="00954E6F">
              <w:rPr>
                <w:rFonts w:ascii="Book Antiqua" w:hAnsi="Book Antiqua" w:cs="Calibri"/>
                <w:color w:val="000000" w:themeColor="text1"/>
                <w:sz w:val="20"/>
                <w:szCs w:val="20"/>
                <w:lang w:val="sr-Latn-RS"/>
              </w:rPr>
              <w:t>.</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III.1.7</w:t>
            </w:r>
          </w:p>
        </w:tc>
        <w:tc>
          <w:tcPr>
            <w:tcW w:w="1980" w:type="dxa"/>
            <w:shd w:val="clear" w:color="auto" w:fill="auto"/>
          </w:tcPr>
          <w:p w:rsidR="00116267" w:rsidRPr="00172FFB" w:rsidRDefault="00435406">
            <w:pPr>
              <w:rPr>
                <w:rFonts w:ascii="Book Antiqua" w:hAnsi="Book Antiqua"/>
                <w:color w:val="000000" w:themeColor="text1"/>
                <w:sz w:val="20"/>
                <w:szCs w:val="20"/>
              </w:rPr>
            </w:pPr>
            <w:r w:rsidRPr="00435406">
              <w:rPr>
                <w:rFonts w:ascii="Book Antiqua" w:hAnsi="Book Antiqua"/>
                <w:color w:val="000000" w:themeColor="text1"/>
                <w:sz w:val="20"/>
                <w:szCs w:val="20"/>
              </w:rPr>
              <w:t xml:space="preserve">Izgradnja kapaciteta državnog organa i drugih institucija odgovornih za </w:t>
            </w:r>
            <w:r>
              <w:rPr>
                <w:rFonts w:ascii="Book Antiqua" w:hAnsi="Book Antiqua"/>
                <w:color w:val="000000" w:themeColor="text1"/>
                <w:sz w:val="20"/>
                <w:szCs w:val="20"/>
              </w:rPr>
              <w:t xml:space="preserve">    </w:t>
            </w:r>
            <w:r w:rsidRPr="00435406">
              <w:rPr>
                <w:rFonts w:ascii="Book Antiqua" w:hAnsi="Book Antiqua"/>
                <w:color w:val="000000" w:themeColor="text1"/>
                <w:sz w:val="20"/>
                <w:szCs w:val="20"/>
              </w:rPr>
              <w:lastRenderedPageBreak/>
              <w:t>izveštavanje u GREVIO -u</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w:t>
            </w:r>
          </w:p>
        </w:tc>
        <w:tc>
          <w:tcPr>
            <w:tcW w:w="1170" w:type="dxa"/>
            <w:shd w:val="clear" w:color="auto" w:fill="auto"/>
          </w:tcPr>
          <w:p w:rsidR="00435406" w:rsidRPr="00435406" w:rsidRDefault="00435406" w:rsidP="00435406">
            <w:pPr>
              <w:rPr>
                <w:rFonts w:ascii="Book Antiqua" w:hAnsi="Book Antiqua"/>
                <w:color w:val="000000" w:themeColor="text1"/>
                <w:sz w:val="20"/>
                <w:szCs w:val="20"/>
              </w:rPr>
            </w:pPr>
            <w:r w:rsidRPr="00435406">
              <w:rPr>
                <w:rFonts w:ascii="Book Antiqua" w:hAnsi="Book Antiqua"/>
                <w:color w:val="000000" w:themeColor="text1"/>
                <w:sz w:val="20"/>
                <w:szCs w:val="20"/>
              </w:rPr>
              <w:t xml:space="preserve">Budžet Vlade Kosova  </w:t>
            </w:r>
          </w:p>
          <w:p w:rsidR="00435406" w:rsidRPr="00435406" w:rsidRDefault="00435406" w:rsidP="00435406">
            <w:pPr>
              <w:rPr>
                <w:rFonts w:ascii="Book Antiqua" w:hAnsi="Book Antiqua"/>
                <w:color w:val="000000" w:themeColor="text1"/>
                <w:sz w:val="20"/>
                <w:szCs w:val="20"/>
              </w:rPr>
            </w:pPr>
            <w:r w:rsidRPr="00435406">
              <w:rPr>
                <w:rFonts w:ascii="Book Antiqua" w:hAnsi="Book Antiqua"/>
                <w:color w:val="000000" w:themeColor="text1"/>
                <w:sz w:val="20"/>
                <w:szCs w:val="20"/>
              </w:rPr>
              <w:t xml:space="preserve"> </w:t>
            </w:r>
          </w:p>
          <w:p w:rsidR="00116267" w:rsidRPr="00172FFB" w:rsidRDefault="00435406" w:rsidP="00435406">
            <w:pPr>
              <w:rPr>
                <w:rFonts w:ascii="Book Antiqua" w:hAnsi="Book Antiqua"/>
                <w:color w:val="000000" w:themeColor="text1"/>
                <w:sz w:val="20"/>
                <w:szCs w:val="20"/>
              </w:rPr>
            </w:pPr>
            <w:r w:rsidRPr="00435406">
              <w:rPr>
                <w:rFonts w:ascii="Book Antiqua" w:hAnsi="Book Antiqua"/>
                <w:color w:val="000000" w:themeColor="text1"/>
                <w:sz w:val="20"/>
                <w:szCs w:val="20"/>
              </w:rPr>
              <w:t>Donatori</w:t>
            </w:r>
          </w:p>
        </w:tc>
        <w:tc>
          <w:tcPr>
            <w:tcW w:w="1890" w:type="dxa"/>
            <w:shd w:val="clear" w:color="auto" w:fill="auto"/>
          </w:tcPr>
          <w:p w:rsidR="00116267" w:rsidRPr="00172FFB" w:rsidRDefault="00435406">
            <w:pPr>
              <w:rPr>
                <w:rFonts w:ascii="Book Antiqua" w:hAnsi="Book Antiqua"/>
                <w:color w:val="000000" w:themeColor="text1"/>
                <w:sz w:val="20"/>
                <w:szCs w:val="20"/>
              </w:rPr>
            </w:pPr>
            <w:r w:rsidRPr="00435406">
              <w:rPr>
                <w:rFonts w:ascii="Book Antiqua" w:hAnsi="Book Antiqua"/>
                <w:color w:val="000000" w:themeColor="text1"/>
                <w:sz w:val="20"/>
                <w:szCs w:val="20"/>
              </w:rPr>
              <w:t xml:space="preserve">MP/KN ARR </w:t>
            </w:r>
          </w:p>
        </w:tc>
        <w:tc>
          <w:tcPr>
            <w:tcW w:w="1620" w:type="dxa"/>
            <w:shd w:val="clear" w:color="auto" w:fill="auto"/>
          </w:tcPr>
          <w:p w:rsidR="00116267" w:rsidRPr="00172FFB" w:rsidRDefault="00435406">
            <w:pPr>
              <w:rPr>
                <w:rFonts w:ascii="Book Antiqua" w:hAnsi="Book Antiqua"/>
                <w:color w:val="000000" w:themeColor="text1"/>
                <w:sz w:val="20"/>
                <w:szCs w:val="20"/>
              </w:rPr>
            </w:pPr>
            <w:r w:rsidRPr="00435406">
              <w:rPr>
                <w:rFonts w:ascii="Book Antiqua" w:hAnsi="Book Antiqua"/>
                <w:color w:val="000000" w:themeColor="text1"/>
                <w:sz w:val="20"/>
                <w:szCs w:val="20"/>
              </w:rPr>
              <w:t xml:space="preserve">Profesionalci oba pola osposobljeni za pripremu izveštaja u </w:t>
            </w:r>
            <w:r w:rsidRPr="00435406">
              <w:rPr>
                <w:rFonts w:ascii="Book Antiqua" w:hAnsi="Book Antiqua"/>
                <w:color w:val="000000" w:themeColor="text1"/>
                <w:sz w:val="20"/>
                <w:szCs w:val="20"/>
              </w:rPr>
              <w:lastRenderedPageBreak/>
              <w:t>GREVIO -u prema standardima</w:t>
            </w:r>
            <w:r>
              <w:rPr>
                <w:rFonts w:ascii="Book Antiqua" w:hAnsi="Book Antiqua"/>
                <w:color w:val="000000" w:themeColor="text1"/>
                <w:sz w:val="20"/>
                <w:szCs w:val="20"/>
              </w:rPr>
              <w:t xml:space="preserve"> </w:t>
            </w:r>
            <w:r w:rsidR="00E635F5" w:rsidRPr="00172FFB">
              <w:rPr>
                <w:rFonts w:ascii="Book Antiqua" w:hAnsi="Book Antiqua"/>
                <w:color w:val="000000" w:themeColor="text1"/>
                <w:sz w:val="20"/>
                <w:szCs w:val="20"/>
                <w:vertAlign w:val="superscript"/>
              </w:rPr>
              <w:footnoteReference w:id="29"/>
            </w:r>
          </w:p>
        </w:tc>
        <w:tc>
          <w:tcPr>
            <w:tcW w:w="1350" w:type="dxa"/>
            <w:shd w:val="clear" w:color="auto" w:fill="auto"/>
          </w:tcPr>
          <w:p w:rsidR="00116267" w:rsidRPr="00172FFB" w:rsidRDefault="00435406">
            <w:pPr>
              <w:rPr>
                <w:rFonts w:ascii="Book Antiqua" w:hAnsi="Book Antiqua"/>
                <w:color w:val="000000" w:themeColor="text1"/>
                <w:sz w:val="20"/>
                <w:szCs w:val="20"/>
              </w:rPr>
            </w:pPr>
            <w:r w:rsidRPr="00435406">
              <w:rPr>
                <w:rFonts w:ascii="Book Antiqua" w:hAnsi="Book Antiqua"/>
                <w:color w:val="000000" w:themeColor="text1"/>
                <w:sz w:val="20"/>
                <w:szCs w:val="20"/>
              </w:rPr>
              <w:lastRenderedPageBreak/>
              <w:t>Istanbulska konvencija</w:t>
            </w:r>
          </w:p>
        </w:tc>
        <w:tc>
          <w:tcPr>
            <w:tcW w:w="5009" w:type="dxa"/>
            <w:shd w:val="clear" w:color="auto" w:fill="FF0000"/>
          </w:tcPr>
          <w:p w:rsidR="00730811" w:rsidRPr="00172FFB" w:rsidRDefault="00954E6F" w:rsidP="001A7624">
            <w:pPr>
              <w:jc w:val="both"/>
              <w:rPr>
                <w:rFonts w:ascii="Book Antiqua" w:hAnsi="Book Antiqua" w:cs="Calibri"/>
                <w:color w:val="000000" w:themeColor="text1"/>
                <w:sz w:val="20"/>
                <w:szCs w:val="20"/>
              </w:rPr>
            </w:pPr>
            <w:r w:rsidRPr="00954E6F">
              <w:rPr>
                <w:rFonts w:ascii="Book Antiqua" w:hAnsi="Book Antiqua" w:cs="Calibri"/>
                <w:color w:val="000000" w:themeColor="text1"/>
                <w:sz w:val="20"/>
                <w:szCs w:val="20"/>
              </w:rPr>
              <w:t>Ova aktivnost je odložena za 2023. godinu</w:t>
            </w:r>
            <w:r w:rsidR="00730811" w:rsidRPr="00172FFB">
              <w:rPr>
                <w:rFonts w:ascii="Book Antiqua" w:hAnsi="Book Antiqua" w:cs="Calibri"/>
                <w:color w:val="000000" w:themeColor="text1"/>
                <w:sz w:val="20"/>
                <w:szCs w:val="20"/>
              </w:rPr>
              <w:t>.</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III.1.8</w:t>
            </w:r>
          </w:p>
        </w:tc>
        <w:tc>
          <w:tcPr>
            <w:tcW w:w="198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Pripremanje izveštaja o odgovoru od strane odgovornih institucija u slučajevima nasilja u porodici i nasilja nad ženama i procena mogućnosti inspektiranja u vezi sa pru</w:t>
            </w:r>
            <w:r w:rsidRPr="00B91303">
              <w:rPr>
                <w:rFonts w:ascii="Book Antiqua" w:hAnsi="Book Antiqua" w:cs="Book Antiqua"/>
                <w:color w:val="000000" w:themeColor="text1"/>
                <w:sz w:val="20"/>
                <w:szCs w:val="20"/>
              </w:rPr>
              <w:t>ž</w:t>
            </w:r>
            <w:r w:rsidRPr="00B91303">
              <w:rPr>
                <w:rFonts w:ascii="Book Antiqua" w:hAnsi="Book Antiqua"/>
                <w:color w:val="000000" w:themeColor="text1"/>
                <w:sz w:val="20"/>
                <w:szCs w:val="20"/>
              </w:rPr>
              <w:t>enom pomoću od odgovornih institucija i kvalitetu me</w:t>
            </w:r>
            <w:r w:rsidRPr="00B91303">
              <w:rPr>
                <w:rFonts w:ascii="Book Antiqua" w:hAnsi="Book Antiqua" w:cs="Book Antiqua"/>
                <w:color w:val="000000" w:themeColor="text1"/>
                <w:sz w:val="20"/>
                <w:szCs w:val="20"/>
              </w:rPr>
              <w:t>đ</w:t>
            </w:r>
            <w:r w:rsidRPr="00B91303">
              <w:rPr>
                <w:rFonts w:ascii="Book Antiqua" w:hAnsi="Book Antiqua"/>
                <w:color w:val="000000" w:themeColor="text1"/>
                <w:sz w:val="20"/>
                <w:szCs w:val="20"/>
              </w:rPr>
              <w:t>uinstitucionaln e saradnje</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Budžet Vlade Kosova  </w:t>
            </w:r>
          </w:p>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 </w:t>
            </w:r>
          </w:p>
          <w:p w:rsidR="00116267" w:rsidRPr="00172FFB"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Donatori</w:t>
            </w:r>
          </w:p>
        </w:tc>
        <w:tc>
          <w:tcPr>
            <w:tcW w:w="1890" w:type="dxa"/>
            <w:shd w:val="clear" w:color="auto" w:fill="auto"/>
          </w:tcPr>
          <w:p w:rsidR="00116267" w:rsidRPr="00172FFB" w:rsidRDefault="00B91303">
            <w:pPr>
              <w:rPr>
                <w:rFonts w:ascii="Book Antiqua" w:hAnsi="Book Antiqua"/>
                <w:color w:val="000000" w:themeColor="text1"/>
                <w:sz w:val="20"/>
                <w:szCs w:val="20"/>
              </w:rPr>
            </w:pPr>
            <w:r>
              <w:rPr>
                <w:rFonts w:ascii="Book Antiqua" w:hAnsi="Book Antiqua"/>
                <w:color w:val="000000" w:themeColor="text1"/>
                <w:sz w:val="20"/>
                <w:szCs w:val="20"/>
              </w:rPr>
              <w:t>MP</w:t>
            </w:r>
            <w:r w:rsidR="00E635F5" w:rsidRPr="00172FFB">
              <w:rPr>
                <w:rFonts w:ascii="Book Antiqua" w:hAnsi="Book Antiqua"/>
                <w:color w:val="000000" w:themeColor="text1"/>
                <w:sz w:val="20"/>
                <w:szCs w:val="20"/>
              </w:rPr>
              <w:t>/KN</w:t>
            </w:r>
          </w:p>
        </w:tc>
        <w:tc>
          <w:tcPr>
            <w:tcW w:w="1620" w:type="dxa"/>
            <w:shd w:val="clear" w:color="auto" w:fill="auto"/>
          </w:tcPr>
          <w:p w:rsidR="00B91303" w:rsidRPr="00B91303" w:rsidRDefault="00B91303" w:rsidP="00B91303">
            <w:pPr>
              <w:spacing w:before="240" w:after="240"/>
              <w:rPr>
                <w:rFonts w:ascii="Book Antiqua" w:hAnsi="Book Antiqua"/>
                <w:color w:val="000000" w:themeColor="text1"/>
                <w:sz w:val="20"/>
                <w:szCs w:val="20"/>
              </w:rPr>
            </w:pPr>
            <w:r>
              <w:rPr>
                <w:rFonts w:ascii="Book Antiqua" w:hAnsi="Book Antiqua"/>
                <w:color w:val="000000" w:themeColor="text1"/>
                <w:sz w:val="20"/>
                <w:szCs w:val="20"/>
              </w:rPr>
              <w:t>Pr</w:t>
            </w:r>
            <w:r w:rsidRPr="00B91303">
              <w:rPr>
                <w:rFonts w:ascii="Book Antiqua" w:hAnsi="Book Antiqua"/>
                <w:color w:val="000000" w:themeColor="text1"/>
                <w:sz w:val="20"/>
                <w:szCs w:val="20"/>
              </w:rPr>
              <w:t xml:space="preserve">užena pomoć odgovornih institucija i kvalitet međuinstitucionalne saradnje, ocenjene </w:t>
            </w:r>
          </w:p>
          <w:p w:rsidR="00B91303" w:rsidRPr="00B91303" w:rsidRDefault="00B91303" w:rsidP="00B91303">
            <w:pPr>
              <w:spacing w:before="240" w:after="240"/>
              <w:rPr>
                <w:rFonts w:ascii="Book Antiqua" w:hAnsi="Book Antiqua"/>
                <w:color w:val="000000" w:themeColor="text1"/>
                <w:sz w:val="20"/>
                <w:szCs w:val="20"/>
              </w:rPr>
            </w:pPr>
            <w:r w:rsidRPr="00B91303">
              <w:rPr>
                <w:rFonts w:ascii="Book Antiqua" w:hAnsi="Book Antiqua"/>
                <w:color w:val="000000" w:themeColor="text1"/>
                <w:sz w:val="20"/>
                <w:szCs w:val="20"/>
              </w:rPr>
              <w:t xml:space="preserve"> </w:t>
            </w:r>
          </w:p>
          <w:p w:rsidR="00116267" w:rsidRPr="00172FFB"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Izveštaj o reagovanju nadležnih institucija u slučajevima nasilja u porodici i nasilja nad ženama pripremljen i objavlje</w:t>
            </w:r>
            <w:r>
              <w:rPr>
                <w:rFonts w:ascii="Book Antiqua" w:hAnsi="Book Antiqua"/>
                <w:color w:val="000000" w:themeColor="text1"/>
                <w:sz w:val="20"/>
                <w:szCs w:val="20"/>
              </w:rPr>
              <w:t>n</w:t>
            </w:r>
          </w:p>
        </w:tc>
        <w:tc>
          <w:tcPr>
            <w:tcW w:w="1350" w:type="dxa"/>
            <w:shd w:val="clear" w:color="auto" w:fill="auto"/>
          </w:tcPr>
          <w:p w:rsidR="00116267" w:rsidRPr="00172FFB" w:rsidRDefault="00116267">
            <w:pPr>
              <w:rPr>
                <w:rFonts w:ascii="Book Antiqua" w:hAnsi="Book Antiqua"/>
                <w:color w:val="000000" w:themeColor="text1"/>
                <w:sz w:val="20"/>
                <w:szCs w:val="20"/>
              </w:rPr>
            </w:pPr>
          </w:p>
        </w:tc>
        <w:tc>
          <w:tcPr>
            <w:tcW w:w="5009" w:type="dxa"/>
            <w:shd w:val="clear" w:color="auto" w:fill="FFC000"/>
          </w:tcPr>
          <w:p w:rsidR="00730811" w:rsidRPr="00553809" w:rsidRDefault="00954E6F" w:rsidP="001A7624">
            <w:pPr>
              <w:jc w:val="both"/>
              <w:rPr>
                <w:rFonts w:ascii="Book Antiqua" w:hAnsi="Book Antiqua" w:cs="Calibri"/>
                <w:color w:val="000000" w:themeColor="text1"/>
                <w:sz w:val="20"/>
                <w:szCs w:val="20"/>
                <w:lang w:val="sr-Latn-RS"/>
              </w:rPr>
            </w:pPr>
            <w:r w:rsidRPr="00553809">
              <w:rPr>
                <w:rFonts w:ascii="Book Antiqua" w:hAnsi="Book Antiqua" w:cs="Calibri"/>
                <w:color w:val="000000" w:themeColor="text1"/>
                <w:sz w:val="20"/>
                <w:szCs w:val="20"/>
                <w:lang w:val="sr-Latn-RS"/>
              </w:rPr>
              <w:t>Svaki institucionalni akter kao odgovor na slučajeve nasilja u porodici ima relevantan izveštajni dokument, a postoje i mehanizmi za nadgledanje od strane nadležnih ministarstava u pogledu praćenja postupanja. U okviru odgovora na izveštavanje potrebno je izgraditi nadgledno telo sprovođenja Standardnih operativnih procedura od strane nadležnih institucija</w:t>
            </w:r>
            <w:r w:rsidR="00730811" w:rsidRPr="00553809">
              <w:rPr>
                <w:rFonts w:ascii="Book Antiqua" w:hAnsi="Book Antiqua" w:cs="Calibri"/>
                <w:color w:val="000000" w:themeColor="text1"/>
                <w:sz w:val="20"/>
                <w:szCs w:val="20"/>
                <w:lang w:val="sr-Latn-RS"/>
              </w:rPr>
              <w:t xml:space="preserve">.                                                        </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III.1.9</w:t>
            </w:r>
          </w:p>
        </w:tc>
        <w:tc>
          <w:tcPr>
            <w:tcW w:w="198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Objavljivanje najboljih praksi identifikovanih tokom funkcionisanja odgovornih institucija</w:t>
            </w:r>
          </w:p>
        </w:tc>
        <w:tc>
          <w:tcPr>
            <w:tcW w:w="720" w:type="dxa"/>
            <w:shd w:val="clear" w:color="auto" w:fill="auto"/>
          </w:tcPr>
          <w:p w:rsidR="00116267" w:rsidRPr="00172FFB" w:rsidRDefault="00B91303">
            <w:pPr>
              <w:rPr>
                <w:rFonts w:ascii="Book Antiqua" w:hAnsi="Book Antiqua"/>
                <w:color w:val="000000" w:themeColor="text1"/>
                <w:sz w:val="20"/>
                <w:szCs w:val="20"/>
              </w:rPr>
            </w:pPr>
            <w:r>
              <w:rPr>
                <w:rFonts w:ascii="Book Antiqua" w:hAnsi="Book Antiqua"/>
                <w:color w:val="000000" w:themeColor="text1"/>
                <w:sz w:val="20"/>
                <w:szCs w:val="20"/>
              </w:rPr>
              <w:t>Sva</w:t>
            </w:r>
            <w:r w:rsidRPr="00B91303">
              <w:rPr>
                <w:rFonts w:ascii="Book Antiqua" w:hAnsi="Book Antiqua"/>
                <w:color w:val="000000" w:themeColor="text1"/>
                <w:sz w:val="20"/>
                <w:szCs w:val="20"/>
              </w:rPr>
              <w:t>ke godine</w:t>
            </w:r>
          </w:p>
        </w:tc>
        <w:tc>
          <w:tcPr>
            <w:tcW w:w="1170" w:type="dxa"/>
            <w:shd w:val="clear" w:color="auto" w:fill="auto"/>
          </w:tcPr>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Budžet Vlade Kosova  </w:t>
            </w:r>
          </w:p>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 </w:t>
            </w:r>
          </w:p>
          <w:p w:rsidR="00116267" w:rsidRPr="00172FFB"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Donatori</w:t>
            </w:r>
          </w:p>
        </w:tc>
        <w:tc>
          <w:tcPr>
            <w:tcW w:w="1890" w:type="dxa"/>
            <w:shd w:val="clear" w:color="auto" w:fill="auto"/>
          </w:tcPr>
          <w:p w:rsidR="00116267" w:rsidRPr="00172FFB" w:rsidRDefault="00B91303">
            <w:pPr>
              <w:rPr>
                <w:rFonts w:ascii="Book Antiqua" w:hAnsi="Book Antiqua"/>
                <w:color w:val="000000" w:themeColor="text1"/>
                <w:sz w:val="20"/>
                <w:szCs w:val="20"/>
              </w:rPr>
            </w:pPr>
            <w:r>
              <w:rPr>
                <w:rFonts w:ascii="Book Antiqua" w:hAnsi="Book Antiqua"/>
                <w:color w:val="000000" w:themeColor="text1"/>
                <w:sz w:val="20"/>
                <w:szCs w:val="20"/>
              </w:rPr>
              <w:t>MP</w:t>
            </w:r>
            <w:r w:rsidR="00E635F5" w:rsidRPr="00172FFB">
              <w:rPr>
                <w:rFonts w:ascii="Book Antiqua" w:hAnsi="Book Antiqua"/>
                <w:color w:val="000000" w:themeColor="text1"/>
                <w:sz w:val="20"/>
                <w:szCs w:val="20"/>
              </w:rPr>
              <w:t>/KN</w:t>
            </w:r>
          </w:p>
        </w:tc>
        <w:tc>
          <w:tcPr>
            <w:tcW w:w="162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Objavljen izveštaj o najboljim praksama funkcionisanja nadležnih institucija</w:t>
            </w:r>
          </w:p>
        </w:tc>
        <w:tc>
          <w:tcPr>
            <w:tcW w:w="1350" w:type="dxa"/>
            <w:shd w:val="clear" w:color="auto" w:fill="auto"/>
          </w:tcPr>
          <w:p w:rsidR="00116267" w:rsidRPr="00172FFB" w:rsidRDefault="00116267">
            <w:pPr>
              <w:rPr>
                <w:rFonts w:ascii="Book Antiqua" w:hAnsi="Book Antiqua"/>
                <w:color w:val="000000" w:themeColor="text1"/>
                <w:sz w:val="20"/>
                <w:szCs w:val="20"/>
              </w:rPr>
            </w:pPr>
          </w:p>
        </w:tc>
        <w:tc>
          <w:tcPr>
            <w:tcW w:w="5009" w:type="dxa"/>
            <w:shd w:val="clear" w:color="auto" w:fill="FF0000"/>
          </w:tcPr>
          <w:p w:rsidR="00116267" w:rsidRPr="00172FFB" w:rsidRDefault="00553809">
            <w:pPr>
              <w:rPr>
                <w:rFonts w:ascii="Book Antiqua" w:hAnsi="Book Antiqua"/>
                <w:color w:val="000000" w:themeColor="text1"/>
                <w:sz w:val="20"/>
                <w:szCs w:val="20"/>
              </w:rPr>
            </w:pPr>
            <w:r>
              <w:rPr>
                <w:rFonts w:ascii="Book Antiqua" w:hAnsi="Book Antiqua"/>
                <w:color w:val="000000" w:themeColor="text1"/>
                <w:sz w:val="20"/>
                <w:szCs w:val="20"/>
              </w:rPr>
              <w:t>Nesprovedena aktivnost</w:t>
            </w:r>
            <w:r w:rsidR="00B7737C" w:rsidRPr="00172FFB">
              <w:rPr>
                <w:rFonts w:ascii="Book Antiqua" w:hAnsi="Book Antiqua"/>
                <w:color w:val="000000" w:themeColor="text1"/>
                <w:sz w:val="20"/>
                <w:szCs w:val="20"/>
              </w:rPr>
              <w:t>.</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III.1.10</w:t>
            </w:r>
          </w:p>
        </w:tc>
        <w:tc>
          <w:tcPr>
            <w:tcW w:w="198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Kreiranje odnosa saradnje sa vlastima drugih </w:t>
            </w:r>
            <w:r w:rsidRPr="00B91303">
              <w:rPr>
                <w:rFonts w:ascii="Book Antiqua" w:hAnsi="Book Antiqua"/>
                <w:color w:val="000000" w:themeColor="text1"/>
                <w:sz w:val="20"/>
                <w:szCs w:val="20"/>
              </w:rPr>
              <w:lastRenderedPageBreak/>
              <w:t>zemalja radi jačanja</w:t>
            </w:r>
            <w:r>
              <w:rPr>
                <w:rFonts w:ascii="Book Antiqua" w:hAnsi="Book Antiqua"/>
                <w:color w:val="000000" w:themeColor="text1"/>
                <w:sz w:val="20"/>
                <w:szCs w:val="20"/>
              </w:rPr>
              <w:t xml:space="preserve"> </w:t>
            </w:r>
            <w:r w:rsidRPr="00B91303">
              <w:rPr>
                <w:rFonts w:ascii="Book Antiqua" w:hAnsi="Book Antiqua"/>
                <w:color w:val="000000" w:themeColor="text1"/>
                <w:sz w:val="20"/>
                <w:szCs w:val="20"/>
              </w:rPr>
              <w:t>međunarodne saradnje u borbi protiv nasilja u porodici  i nasilja nad ženama</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2022-2026</w:t>
            </w:r>
          </w:p>
        </w:tc>
        <w:tc>
          <w:tcPr>
            <w:tcW w:w="1170" w:type="dxa"/>
            <w:shd w:val="clear" w:color="auto" w:fill="auto"/>
          </w:tcPr>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Budžet Vlade Kosova  </w:t>
            </w:r>
          </w:p>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lastRenderedPageBreak/>
              <w:t xml:space="preserve"> </w:t>
            </w:r>
          </w:p>
          <w:p w:rsidR="00116267" w:rsidRPr="00172FFB"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Donatori</w:t>
            </w:r>
          </w:p>
        </w:tc>
        <w:tc>
          <w:tcPr>
            <w:tcW w:w="1890" w:type="dxa"/>
            <w:shd w:val="clear" w:color="auto" w:fill="auto"/>
          </w:tcPr>
          <w:p w:rsidR="00116267" w:rsidRPr="00172FFB" w:rsidRDefault="00B91303">
            <w:pPr>
              <w:rPr>
                <w:rFonts w:ascii="Book Antiqua" w:hAnsi="Book Antiqua"/>
                <w:color w:val="000000" w:themeColor="text1"/>
                <w:sz w:val="20"/>
                <w:szCs w:val="20"/>
              </w:rPr>
            </w:pPr>
            <w:r>
              <w:rPr>
                <w:rFonts w:ascii="Book Antiqua" w:hAnsi="Book Antiqua"/>
                <w:color w:val="000000" w:themeColor="text1"/>
                <w:sz w:val="20"/>
                <w:szCs w:val="20"/>
              </w:rPr>
              <w:lastRenderedPageBreak/>
              <w:t>MP</w:t>
            </w:r>
            <w:r w:rsidRPr="00172FFB">
              <w:rPr>
                <w:rFonts w:ascii="Book Antiqua" w:hAnsi="Book Antiqua"/>
                <w:color w:val="000000" w:themeColor="text1"/>
                <w:sz w:val="20"/>
                <w:szCs w:val="20"/>
              </w:rPr>
              <w:t>/KN</w:t>
            </w:r>
          </w:p>
        </w:tc>
        <w:tc>
          <w:tcPr>
            <w:tcW w:w="162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Uspostavljena i osnažena međunarodna </w:t>
            </w:r>
            <w:r w:rsidRPr="00B91303">
              <w:rPr>
                <w:rFonts w:ascii="Book Antiqua" w:hAnsi="Book Antiqua"/>
                <w:color w:val="000000" w:themeColor="text1"/>
                <w:sz w:val="20"/>
                <w:szCs w:val="20"/>
              </w:rPr>
              <w:lastRenderedPageBreak/>
              <w:t>saradnja u borbi protiv nasilja u</w:t>
            </w:r>
            <w:r>
              <w:rPr>
                <w:rFonts w:ascii="Book Antiqua" w:hAnsi="Book Antiqua"/>
                <w:color w:val="000000" w:themeColor="text1"/>
                <w:sz w:val="20"/>
                <w:szCs w:val="20"/>
              </w:rPr>
              <w:t xml:space="preserve"> </w:t>
            </w:r>
            <w:r w:rsidRPr="00B91303">
              <w:rPr>
                <w:rFonts w:ascii="Book Antiqua" w:hAnsi="Book Antiqua"/>
                <w:color w:val="000000" w:themeColor="text1"/>
                <w:sz w:val="20"/>
                <w:szCs w:val="20"/>
              </w:rPr>
              <w:t>porodici i nasilja nad ženama sa vlastima drugih zemalja</w:t>
            </w:r>
          </w:p>
        </w:tc>
        <w:tc>
          <w:tcPr>
            <w:tcW w:w="1350" w:type="dxa"/>
            <w:shd w:val="clear" w:color="auto" w:fill="auto"/>
          </w:tcPr>
          <w:p w:rsidR="00116267" w:rsidRPr="00172FFB" w:rsidRDefault="00116267">
            <w:pPr>
              <w:rPr>
                <w:rFonts w:ascii="Book Antiqua" w:hAnsi="Book Antiqua"/>
                <w:color w:val="000000" w:themeColor="text1"/>
                <w:sz w:val="20"/>
                <w:szCs w:val="20"/>
              </w:rPr>
            </w:pPr>
          </w:p>
        </w:tc>
        <w:tc>
          <w:tcPr>
            <w:tcW w:w="5009" w:type="dxa"/>
            <w:shd w:val="clear" w:color="auto" w:fill="FF0000"/>
          </w:tcPr>
          <w:p w:rsidR="00116267" w:rsidRPr="00172FFB" w:rsidRDefault="00553809">
            <w:pPr>
              <w:rPr>
                <w:rFonts w:ascii="Book Antiqua" w:hAnsi="Book Antiqua"/>
                <w:color w:val="000000" w:themeColor="text1"/>
                <w:sz w:val="20"/>
                <w:szCs w:val="20"/>
              </w:rPr>
            </w:pPr>
            <w:r>
              <w:rPr>
                <w:rFonts w:ascii="Book Antiqua" w:hAnsi="Book Antiqua"/>
                <w:color w:val="000000" w:themeColor="text1"/>
                <w:sz w:val="20"/>
                <w:szCs w:val="20"/>
              </w:rPr>
              <w:t>Nesprovedena aktivnost</w:t>
            </w:r>
            <w:r w:rsidR="00B7737C" w:rsidRPr="00172FFB">
              <w:rPr>
                <w:rFonts w:ascii="Book Antiqua" w:hAnsi="Book Antiqua"/>
                <w:color w:val="000000" w:themeColor="text1"/>
                <w:sz w:val="20"/>
                <w:szCs w:val="20"/>
              </w:rPr>
              <w:t>.</w:t>
            </w:r>
          </w:p>
        </w:tc>
      </w:tr>
      <w:tr w:rsidR="00172FFB" w:rsidRPr="00172FFB" w:rsidTr="00E72A0C">
        <w:trPr>
          <w:trHeight w:val="395"/>
          <w:jc w:val="center"/>
        </w:trPr>
        <w:tc>
          <w:tcPr>
            <w:tcW w:w="1075" w:type="dxa"/>
            <w:shd w:val="clear" w:color="auto" w:fill="D9D9D9"/>
            <w:vAlign w:val="center"/>
          </w:tcPr>
          <w:p w:rsidR="00116267" w:rsidRPr="00172FFB" w:rsidRDefault="00E635F5">
            <w:pPr>
              <w:rPr>
                <w:rFonts w:ascii="Book Antiqua" w:hAnsi="Book Antiqua"/>
                <w:b/>
                <w:color w:val="000000" w:themeColor="text1"/>
                <w:sz w:val="20"/>
                <w:szCs w:val="20"/>
              </w:rPr>
            </w:pPr>
            <w:r w:rsidRPr="00172FFB">
              <w:rPr>
                <w:rFonts w:ascii="Book Antiqua" w:hAnsi="Book Antiqua"/>
                <w:b/>
                <w:color w:val="000000" w:themeColor="text1"/>
                <w:sz w:val="20"/>
                <w:szCs w:val="20"/>
              </w:rPr>
              <w:lastRenderedPageBreak/>
              <w:t>III.2.</w:t>
            </w:r>
          </w:p>
        </w:tc>
        <w:tc>
          <w:tcPr>
            <w:tcW w:w="1980" w:type="dxa"/>
            <w:shd w:val="clear" w:color="auto" w:fill="D9D9D9"/>
            <w:vAlign w:val="center"/>
          </w:tcPr>
          <w:p w:rsidR="00116267" w:rsidRPr="00172FFB" w:rsidRDefault="00B91303">
            <w:pPr>
              <w:rPr>
                <w:rFonts w:ascii="Book Antiqua" w:hAnsi="Book Antiqua"/>
                <w:b/>
                <w:color w:val="000000" w:themeColor="text1"/>
                <w:sz w:val="20"/>
                <w:szCs w:val="20"/>
              </w:rPr>
            </w:pPr>
            <w:r w:rsidRPr="00B91303">
              <w:rPr>
                <w:rFonts w:ascii="Book Antiqua" w:hAnsi="Book Antiqua"/>
                <w:b/>
                <w:color w:val="000000" w:themeColor="text1"/>
                <w:sz w:val="20"/>
                <w:szCs w:val="20"/>
              </w:rPr>
              <w:t>Specifični cilj</w:t>
            </w:r>
          </w:p>
        </w:tc>
        <w:tc>
          <w:tcPr>
            <w:tcW w:w="11759" w:type="dxa"/>
            <w:gridSpan w:val="6"/>
            <w:shd w:val="clear" w:color="auto" w:fill="D9D9D9"/>
            <w:vAlign w:val="center"/>
          </w:tcPr>
          <w:p w:rsidR="00116267" w:rsidRPr="00172FFB" w:rsidRDefault="00B91303">
            <w:pPr>
              <w:rPr>
                <w:rFonts w:ascii="Book Antiqua" w:hAnsi="Book Antiqua"/>
                <w:b/>
                <w:color w:val="000000" w:themeColor="text1"/>
                <w:sz w:val="20"/>
                <w:szCs w:val="20"/>
              </w:rPr>
            </w:pPr>
            <w:r w:rsidRPr="00B91303">
              <w:rPr>
                <w:rFonts w:ascii="Book Antiqua" w:hAnsi="Book Antiqua"/>
                <w:b/>
                <w:color w:val="000000" w:themeColor="text1"/>
                <w:sz w:val="20"/>
                <w:szCs w:val="20"/>
              </w:rPr>
              <w:t>Uspostavljanje i osnaživanje mehanizama koordinacije na lokalnom nivou za upravljanje slučajevima nasilja</w:t>
            </w:r>
            <w:r w:rsidR="00E635F5" w:rsidRPr="00172FFB">
              <w:rPr>
                <w:rFonts w:ascii="Book Antiqua" w:hAnsi="Book Antiqua"/>
                <w:b/>
                <w:color w:val="000000" w:themeColor="text1"/>
                <w:sz w:val="20"/>
                <w:szCs w:val="20"/>
              </w:rPr>
              <w:t>.</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III.2.1</w:t>
            </w:r>
          </w:p>
        </w:tc>
        <w:tc>
          <w:tcPr>
            <w:tcW w:w="198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Proširenje multisektorskog koordiniranog pristupa tretiranja nasilja u porodici i nasilja nad ženama na celom Kosovu, uspostavljanjem mehanizama za koordinaciju u</w:t>
            </w:r>
            <w:r>
              <w:rPr>
                <w:rFonts w:ascii="Book Antiqua" w:hAnsi="Book Antiqua"/>
                <w:color w:val="000000" w:themeColor="text1"/>
                <w:sz w:val="20"/>
                <w:szCs w:val="20"/>
              </w:rPr>
              <w:t xml:space="preserve"> </w:t>
            </w:r>
            <w:r w:rsidRPr="00B91303">
              <w:rPr>
                <w:rFonts w:ascii="Book Antiqua" w:hAnsi="Book Antiqua"/>
                <w:color w:val="000000" w:themeColor="text1"/>
                <w:sz w:val="20"/>
                <w:szCs w:val="20"/>
              </w:rPr>
              <w:t>opštinama u kojima ih nema</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B91303" w:rsidRPr="00B91303" w:rsidRDefault="00E635F5" w:rsidP="00B91303">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 </w:t>
            </w:r>
            <w:r w:rsidR="00B91303" w:rsidRPr="00B91303">
              <w:rPr>
                <w:rFonts w:ascii="Book Antiqua" w:hAnsi="Book Antiqua"/>
                <w:color w:val="000000" w:themeColor="text1"/>
                <w:sz w:val="20"/>
                <w:szCs w:val="20"/>
              </w:rPr>
              <w:t xml:space="preserve">Budžet Vlade Kosova  </w:t>
            </w:r>
          </w:p>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 </w:t>
            </w:r>
          </w:p>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 </w:t>
            </w:r>
          </w:p>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Opštine  </w:t>
            </w:r>
          </w:p>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 </w:t>
            </w:r>
          </w:p>
          <w:p w:rsidR="00116267" w:rsidRPr="00172FFB"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Donatori</w:t>
            </w:r>
          </w:p>
        </w:tc>
        <w:tc>
          <w:tcPr>
            <w:tcW w:w="189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MP/KN, Opštine, Sve institucije odgovorne za budu članovi u MK na lokalnom nivou, NVO</w:t>
            </w:r>
          </w:p>
        </w:tc>
        <w:tc>
          <w:tcPr>
            <w:tcW w:w="162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Koordinacioni mehanizmi uspostavljeni širom Kosova, u skladu sa multisektorskim koordiniranim pristupom Istanbulske konvencije</w:t>
            </w:r>
          </w:p>
        </w:tc>
        <w:tc>
          <w:tcPr>
            <w:tcW w:w="1350" w:type="dxa"/>
            <w:shd w:val="clear" w:color="auto" w:fill="auto"/>
          </w:tcPr>
          <w:p w:rsidR="00116267" w:rsidRPr="00172FFB" w:rsidRDefault="00116267">
            <w:pPr>
              <w:rPr>
                <w:rFonts w:ascii="Book Antiqua" w:hAnsi="Book Antiqua"/>
                <w:color w:val="000000" w:themeColor="text1"/>
                <w:sz w:val="20"/>
                <w:szCs w:val="20"/>
              </w:rPr>
            </w:pPr>
          </w:p>
          <w:p w:rsidR="00116267" w:rsidRPr="00172FFB" w:rsidRDefault="00116267">
            <w:pPr>
              <w:rPr>
                <w:rFonts w:ascii="Book Antiqua" w:hAnsi="Book Antiqua"/>
                <w:color w:val="000000" w:themeColor="text1"/>
                <w:sz w:val="20"/>
                <w:szCs w:val="20"/>
              </w:rPr>
            </w:pPr>
          </w:p>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Istanbulska konvencija (član 7)</w:t>
            </w:r>
          </w:p>
        </w:tc>
        <w:tc>
          <w:tcPr>
            <w:tcW w:w="5009" w:type="dxa"/>
            <w:shd w:val="clear" w:color="auto" w:fill="FF0000"/>
          </w:tcPr>
          <w:p w:rsidR="00730811" w:rsidRPr="00553809" w:rsidRDefault="00553809" w:rsidP="001A7624">
            <w:pPr>
              <w:jc w:val="both"/>
              <w:rPr>
                <w:rFonts w:ascii="Book Antiqua" w:hAnsi="Book Antiqua" w:cs="Calibri"/>
                <w:color w:val="000000" w:themeColor="text1"/>
                <w:sz w:val="20"/>
                <w:szCs w:val="20"/>
                <w:lang w:val="sr-Latn-RS"/>
              </w:rPr>
            </w:pPr>
            <w:r w:rsidRPr="00553809">
              <w:rPr>
                <w:rFonts w:ascii="Book Antiqua" w:hAnsi="Book Antiqua" w:cs="Calibri"/>
                <w:color w:val="000000" w:themeColor="text1"/>
                <w:sz w:val="20"/>
                <w:szCs w:val="20"/>
                <w:lang w:val="sr-Latn-RS"/>
              </w:rPr>
              <w:t>U kontiunitetu jačanja i kreiranja Koordinacionog mehanizma na lokalnom nivou i u saradnji sa OEBS-om, održan je okrugli sto za poboljsanje međuinstitucionalne saradnje i koordinacije za slučajeve nasilja u porodici u Dragašu</w:t>
            </w:r>
            <w:r w:rsidR="00B7737C" w:rsidRPr="00553809">
              <w:rPr>
                <w:rFonts w:ascii="Book Antiqua" w:hAnsi="Book Antiqua" w:cs="Calibri"/>
                <w:color w:val="000000" w:themeColor="text1"/>
                <w:sz w:val="20"/>
                <w:szCs w:val="20"/>
                <w:lang w:val="sr-Latn-RS"/>
              </w:rPr>
              <w:t xml:space="preserve">. </w:t>
            </w:r>
            <w:r w:rsidRPr="00553809">
              <w:rPr>
                <w:rFonts w:ascii="Book Antiqua" w:hAnsi="Book Antiqua" w:cs="Calibri"/>
                <w:color w:val="000000" w:themeColor="text1"/>
                <w:sz w:val="20"/>
                <w:szCs w:val="20"/>
                <w:lang w:val="sr-Latn-RS"/>
              </w:rPr>
              <w:t>Učestvovalo je ukupno 20 službenika, od kojih su 7 bile žene</w:t>
            </w:r>
            <w:r w:rsidR="00730811" w:rsidRPr="00553809">
              <w:rPr>
                <w:rFonts w:ascii="Book Antiqua" w:hAnsi="Book Antiqua" w:cs="Calibri"/>
                <w:color w:val="000000" w:themeColor="text1"/>
                <w:sz w:val="20"/>
                <w:szCs w:val="20"/>
                <w:lang w:val="sr-Latn-RS"/>
              </w:rPr>
              <w:t xml:space="preserve">.   </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III.2.2</w:t>
            </w:r>
          </w:p>
        </w:tc>
        <w:tc>
          <w:tcPr>
            <w:tcW w:w="198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Izrada smernica / protokola za standarde funkcionisanja i radnji za mehanizme koordinacije na lokalnom nivou, u skladu sa koordiniranim multisektorskim pristupom</w:t>
            </w:r>
            <w:r w:rsidR="00E635F5" w:rsidRPr="00172FFB">
              <w:rPr>
                <w:rFonts w:ascii="Book Antiqua" w:hAnsi="Book Antiqua"/>
                <w:color w:val="000000" w:themeColor="text1"/>
                <w:sz w:val="20"/>
                <w:szCs w:val="20"/>
              </w:rPr>
              <w:t>.</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Budžet Vlade Kosova  </w:t>
            </w:r>
          </w:p>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 </w:t>
            </w:r>
          </w:p>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Opštine  </w:t>
            </w:r>
          </w:p>
          <w:p w:rsidR="00B91303" w:rsidRPr="00B91303"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 xml:space="preserve"> </w:t>
            </w:r>
          </w:p>
          <w:p w:rsidR="00116267" w:rsidRPr="00172FFB" w:rsidRDefault="00B91303" w:rsidP="00B91303">
            <w:pPr>
              <w:rPr>
                <w:rFonts w:ascii="Book Antiqua" w:hAnsi="Book Antiqua"/>
                <w:color w:val="000000" w:themeColor="text1"/>
                <w:sz w:val="20"/>
                <w:szCs w:val="20"/>
              </w:rPr>
            </w:pPr>
            <w:r w:rsidRPr="00B91303">
              <w:rPr>
                <w:rFonts w:ascii="Book Antiqua" w:hAnsi="Book Antiqua"/>
                <w:color w:val="000000" w:themeColor="text1"/>
                <w:sz w:val="20"/>
                <w:szCs w:val="20"/>
              </w:rPr>
              <w:t>Donatori</w:t>
            </w:r>
          </w:p>
        </w:tc>
        <w:tc>
          <w:tcPr>
            <w:tcW w:w="189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MP/KN, MALS ARR</w:t>
            </w:r>
          </w:p>
        </w:tc>
        <w:tc>
          <w:tcPr>
            <w:tcW w:w="1620" w:type="dxa"/>
            <w:shd w:val="clear" w:color="auto" w:fill="auto"/>
          </w:tcPr>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Smernice / protokoli za pravilno funkcionisanje koordinacionih mehanizama na lokalnom nivou, pripremljeni i odobreni u skladu sa međunarodnim standardima</w:t>
            </w:r>
          </w:p>
        </w:tc>
        <w:tc>
          <w:tcPr>
            <w:tcW w:w="1350" w:type="dxa"/>
            <w:shd w:val="clear" w:color="auto" w:fill="auto"/>
          </w:tcPr>
          <w:p w:rsidR="00116267" w:rsidRPr="00172FFB" w:rsidRDefault="00116267">
            <w:pPr>
              <w:rPr>
                <w:rFonts w:ascii="Book Antiqua" w:hAnsi="Book Antiqua"/>
                <w:color w:val="000000" w:themeColor="text1"/>
                <w:sz w:val="20"/>
                <w:szCs w:val="20"/>
              </w:rPr>
            </w:pPr>
          </w:p>
          <w:p w:rsidR="00116267" w:rsidRPr="00172FFB" w:rsidRDefault="00116267">
            <w:pPr>
              <w:rPr>
                <w:rFonts w:ascii="Book Antiqua" w:hAnsi="Book Antiqua"/>
                <w:color w:val="000000" w:themeColor="text1"/>
                <w:sz w:val="20"/>
                <w:szCs w:val="20"/>
              </w:rPr>
            </w:pPr>
          </w:p>
          <w:p w:rsidR="00116267" w:rsidRPr="00172FFB" w:rsidRDefault="00B91303">
            <w:pPr>
              <w:rPr>
                <w:rFonts w:ascii="Book Antiqua" w:hAnsi="Book Antiqua"/>
                <w:color w:val="000000" w:themeColor="text1"/>
                <w:sz w:val="20"/>
                <w:szCs w:val="20"/>
              </w:rPr>
            </w:pPr>
            <w:r w:rsidRPr="00B91303">
              <w:rPr>
                <w:rFonts w:ascii="Book Antiqua" w:hAnsi="Book Antiqua"/>
                <w:color w:val="000000" w:themeColor="text1"/>
                <w:sz w:val="20"/>
                <w:szCs w:val="20"/>
              </w:rPr>
              <w:t>Istanbulska konvencija (član 7)</w:t>
            </w:r>
          </w:p>
        </w:tc>
        <w:tc>
          <w:tcPr>
            <w:tcW w:w="5009" w:type="dxa"/>
            <w:shd w:val="clear" w:color="auto" w:fill="FFC000"/>
          </w:tcPr>
          <w:p w:rsidR="00730811" w:rsidRPr="00AE4170" w:rsidRDefault="00AE4170" w:rsidP="001A7624">
            <w:pPr>
              <w:jc w:val="both"/>
              <w:rPr>
                <w:rFonts w:ascii="Book Antiqua" w:hAnsi="Book Antiqua" w:cs="Calibri"/>
                <w:color w:val="000000" w:themeColor="text1"/>
                <w:sz w:val="20"/>
                <w:szCs w:val="20"/>
                <w:lang w:val="sr-Latn-RS"/>
              </w:rPr>
            </w:pPr>
            <w:r w:rsidRPr="00AE4170">
              <w:rPr>
                <w:rFonts w:ascii="Book Antiqua" w:hAnsi="Book Antiqua" w:cs="Calibri"/>
                <w:color w:val="000000" w:themeColor="text1"/>
                <w:sz w:val="20"/>
                <w:szCs w:val="20"/>
                <w:lang w:val="sr-Latn-RS"/>
              </w:rPr>
              <w:t>U saradnji sa Misijom OEBS-a na Kosovu, u septembru 2022. godine, preduzete su radnje na izradi smernica/protokola o standardima funkcionisanja i delovanja za lokalni koordinacioni/mehanizam</w:t>
            </w:r>
            <w:r w:rsidR="00730811" w:rsidRPr="00AE4170">
              <w:rPr>
                <w:rFonts w:ascii="Book Antiqua" w:hAnsi="Book Antiqua" w:cs="Calibri"/>
                <w:color w:val="000000" w:themeColor="text1"/>
                <w:sz w:val="20"/>
                <w:szCs w:val="20"/>
                <w:lang w:val="sr-Latn-RS"/>
              </w:rPr>
              <w:t xml:space="preserve">. </w:t>
            </w:r>
            <w:r w:rsidRPr="00AE4170">
              <w:rPr>
                <w:rFonts w:ascii="Book Antiqua" w:hAnsi="Book Antiqua" w:cs="Calibri"/>
                <w:color w:val="000000" w:themeColor="text1"/>
                <w:sz w:val="20"/>
                <w:szCs w:val="20"/>
                <w:lang w:val="sr-Latn-RS"/>
              </w:rPr>
              <w:t>Ovaj dokument, koji će biti vodič sa multisektorskim pristupom, koji će biti lansiran kao zvanični dokument u aprilu 2023. godine i biće na tri jezika. Ovaj dokument je uskla</w:t>
            </w:r>
            <w:r w:rsidRPr="00AE4170">
              <w:rPr>
                <w:rFonts w:ascii="Book Antiqua" w:hAnsi="Book Antiqua" w:cs="Book Antiqua"/>
                <w:color w:val="000000" w:themeColor="text1"/>
                <w:sz w:val="20"/>
                <w:szCs w:val="20"/>
                <w:lang w:val="sr-Latn-RS"/>
              </w:rPr>
              <w:t>đ</w:t>
            </w:r>
            <w:r w:rsidRPr="00AE4170">
              <w:rPr>
                <w:rFonts w:ascii="Book Antiqua" w:hAnsi="Book Antiqua" w:cs="Calibri"/>
                <w:color w:val="000000" w:themeColor="text1"/>
                <w:sz w:val="20"/>
                <w:szCs w:val="20"/>
                <w:lang w:val="sr-Latn-RS"/>
              </w:rPr>
              <w:t>en sa direktivama Istanbulske konvencije (</w:t>
            </w:r>
            <w:r w:rsidRPr="00AE4170">
              <w:rPr>
                <w:rFonts w:ascii="Book Antiqua" w:hAnsi="Book Antiqua" w:cs="Book Antiqua"/>
                <w:color w:val="000000" w:themeColor="text1"/>
                <w:sz w:val="20"/>
                <w:szCs w:val="20"/>
                <w:lang w:val="sr-Latn-RS"/>
              </w:rPr>
              <w:t>č</w:t>
            </w:r>
            <w:r w:rsidRPr="00AE4170">
              <w:rPr>
                <w:rFonts w:ascii="Book Antiqua" w:hAnsi="Book Antiqua" w:cs="Calibri"/>
                <w:color w:val="000000" w:themeColor="text1"/>
                <w:sz w:val="20"/>
                <w:szCs w:val="20"/>
                <w:lang w:val="sr-Latn-RS"/>
              </w:rPr>
              <w:t>lan 7).</w:t>
            </w:r>
          </w:p>
          <w:p w:rsidR="00116267" w:rsidRPr="00AE4170" w:rsidRDefault="00116267" w:rsidP="001A7624">
            <w:pPr>
              <w:jc w:val="both"/>
              <w:rPr>
                <w:rFonts w:ascii="Book Antiqua" w:hAnsi="Book Antiqua"/>
                <w:color w:val="000000" w:themeColor="text1"/>
                <w:sz w:val="20"/>
                <w:szCs w:val="20"/>
                <w:lang w:val="sr-Latn-RS"/>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III.2.3</w:t>
            </w:r>
          </w:p>
        </w:tc>
        <w:tc>
          <w:tcPr>
            <w:tcW w:w="1980" w:type="dxa"/>
            <w:shd w:val="clear" w:color="auto" w:fill="auto"/>
          </w:tcPr>
          <w:p w:rsidR="00116267" w:rsidRPr="00172FFB" w:rsidRDefault="00583539">
            <w:pPr>
              <w:rPr>
                <w:rFonts w:ascii="Book Antiqua" w:hAnsi="Book Antiqua"/>
                <w:color w:val="000000" w:themeColor="text1"/>
                <w:sz w:val="20"/>
                <w:szCs w:val="20"/>
              </w:rPr>
            </w:pPr>
            <w:r w:rsidRPr="00583539">
              <w:rPr>
                <w:rFonts w:ascii="Book Antiqua" w:hAnsi="Book Antiqua"/>
                <w:color w:val="000000" w:themeColor="text1"/>
                <w:sz w:val="20"/>
                <w:szCs w:val="20"/>
              </w:rPr>
              <w:t>Stavljanje na raspolaganju dovoljnih finansijskih sredstava za funkcionisanje Koordinacionih mehanizama na lokalnom nivou</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583539" w:rsidRPr="00583539" w:rsidRDefault="00583539" w:rsidP="00583539">
            <w:pPr>
              <w:rPr>
                <w:rFonts w:ascii="Book Antiqua" w:hAnsi="Book Antiqua"/>
                <w:color w:val="000000" w:themeColor="text1"/>
                <w:sz w:val="20"/>
                <w:szCs w:val="20"/>
              </w:rPr>
            </w:pPr>
            <w:r w:rsidRPr="00583539">
              <w:rPr>
                <w:rFonts w:ascii="Book Antiqua" w:hAnsi="Book Antiqua"/>
                <w:color w:val="000000" w:themeColor="text1"/>
                <w:sz w:val="20"/>
                <w:szCs w:val="20"/>
              </w:rPr>
              <w:t xml:space="preserve">Budžet Vlade Kosova  </w:t>
            </w:r>
          </w:p>
          <w:p w:rsidR="00583539" w:rsidRPr="00583539" w:rsidRDefault="00583539" w:rsidP="00583539">
            <w:pPr>
              <w:rPr>
                <w:rFonts w:ascii="Book Antiqua" w:hAnsi="Book Antiqua"/>
                <w:color w:val="000000" w:themeColor="text1"/>
                <w:sz w:val="20"/>
                <w:szCs w:val="20"/>
              </w:rPr>
            </w:pPr>
            <w:r w:rsidRPr="00583539">
              <w:rPr>
                <w:rFonts w:ascii="Book Antiqua" w:hAnsi="Book Antiqua"/>
                <w:color w:val="000000" w:themeColor="text1"/>
                <w:sz w:val="20"/>
                <w:szCs w:val="20"/>
              </w:rPr>
              <w:t xml:space="preserve"> </w:t>
            </w:r>
          </w:p>
          <w:p w:rsidR="00583539" w:rsidRPr="00583539" w:rsidRDefault="00583539" w:rsidP="00583539">
            <w:pPr>
              <w:rPr>
                <w:rFonts w:ascii="Book Antiqua" w:hAnsi="Book Antiqua"/>
                <w:color w:val="000000" w:themeColor="text1"/>
                <w:sz w:val="20"/>
                <w:szCs w:val="20"/>
              </w:rPr>
            </w:pPr>
            <w:r w:rsidRPr="00583539">
              <w:rPr>
                <w:rFonts w:ascii="Book Antiqua" w:hAnsi="Book Antiqua"/>
                <w:color w:val="000000" w:themeColor="text1"/>
                <w:sz w:val="20"/>
                <w:szCs w:val="20"/>
              </w:rPr>
              <w:t xml:space="preserve">Opštine  </w:t>
            </w:r>
          </w:p>
          <w:p w:rsidR="00583539" w:rsidRPr="00583539" w:rsidRDefault="00583539" w:rsidP="00583539">
            <w:pPr>
              <w:rPr>
                <w:rFonts w:ascii="Book Antiqua" w:hAnsi="Book Antiqua"/>
                <w:color w:val="000000" w:themeColor="text1"/>
                <w:sz w:val="20"/>
                <w:szCs w:val="20"/>
              </w:rPr>
            </w:pPr>
            <w:r w:rsidRPr="00583539">
              <w:rPr>
                <w:rFonts w:ascii="Book Antiqua" w:hAnsi="Book Antiqua"/>
                <w:color w:val="000000" w:themeColor="text1"/>
                <w:sz w:val="20"/>
                <w:szCs w:val="20"/>
              </w:rPr>
              <w:t xml:space="preserve"> </w:t>
            </w:r>
          </w:p>
          <w:p w:rsidR="00116267" w:rsidRPr="00172FFB" w:rsidRDefault="00583539" w:rsidP="00583539">
            <w:pPr>
              <w:rPr>
                <w:rFonts w:ascii="Book Antiqua" w:hAnsi="Book Antiqua"/>
                <w:color w:val="000000" w:themeColor="text1"/>
                <w:sz w:val="20"/>
                <w:szCs w:val="20"/>
              </w:rPr>
            </w:pPr>
            <w:r w:rsidRPr="00583539">
              <w:rPr>
                <w:rFonts w:ascii="Book Antiqua" w:hAnsi="Book Antiqua"/>
                <w:color w:val="000000" w:themeColor="text1"/>
                <w:sz w:val="20"/>
                <w:szCs w:val="20"/>
              </w:rPr>
              <w:t>Donatori</w:t>
            </w:r>
          </w:p>
        </w:tc>
        <w:tc>
          <w:tcPr>
            <w:tcW w:w="1890" w:type="dxa"/>
            <w:shd w:val="clear" w:color="auto" w:fill="auto"/>
          </w:tcPr>
          <w:p w:rsidR="00116267" w:rsidRPr="00172FFB" w:rsidRDefault="00583539">
            <w:pPr>
              <w:rPr>
                <w:rFonts w:ascii="Book Antiqua" w:hAnsi="Book Antiqua"/>
                <w:color w:val="000000" w:themeColor="text1"/>
                <w:sz w:val="20"/>
                <w:szCs w:val="20"/>
              </w:rPr>
            </w:pPr>
            <w:r w:rsidRPr="00583539">
              <w:rPr>
                <w:rFonts w:ascii="Book Antiqua" w:hAnsi="Book Antiqua"/>
                <w:color w:val="000000" w:themeColor="text1"/>
                <w:sz w:val="20"/>
                <w:szCs w:val="20"/>
              </w:rPr>
              <w:t>MFRT MP/KN, Opštine, Sve institucije odgovorne za budu članovi u MK na lokalnom nivou, NVO</w:t>
            </w:r>
          </w:p>
        </w:tc>
        <w:tc>
          <w:tcPr>
            <w:tcW w:w="1620" w:type="dxa"/>
            <w:shd w:val="clear" w:color="auto" w:fill="auto"/>
          </w:tcPr>
          <w:p w:rsidR="00583539" w:rsidRPr="00583539" w:rsidRDefault="00583539" w:rsidP="00583539">
            <w:pPr>
              <w:rPr>
                <w:rFonts w:ascii="Book Antiqua" w:hAnsi="Book Antiqua"/>
                <w:color w:val="000000" w:themeColor="text1"/>
                <w:sz w:val="20"/>
                <w:szCs w:val="20"/>
              </w:rPr>
            </w:pPr>
            <w:r w:rsidRPr="00583539">
              <w:rPr>
                <w:rFonts w:ascii="Book Antiqua" w:hAnsi="Book Antiqua"/>
                <w:color w:val="000000" w:themeColor="text1"/>
                <w:sz w:val="20"/>
                <w:szCs w:val="20"/>
              </w:rPr>
              <w:t xml:space="preserve">Koordinatori mehanizama koordinacije imenovani sa punim radnim vremenom u svakoj opštini. </w:t>
            </w:r>
          </w:p>
          <w:p w:rsidR="00583539" w:rsidRPr="00583539" w:rsidRDefault="00583539" w:rsidP="00583539">
            <w:pPr>
              <w:rPr>
                <w:rFonts w:ascii="Book Antiqua" w:hAnsi="Book Antiqua"/>
                <w:color w:val="000000" w:themeColor="text1"/>
                <w:sz w:val="20"/>
                <w:szCs w:val="20"/>
              </w:rPr>
            </w:pPr>
            <w:r w:rsidRPr="00583539">
              <w:rPr>
                <w:rFonts w:ascii="Book Antiqua" w:hAnsi="Book Antiqua"/>
                <w:color w:val="000000" w:themeColor="text1"/>
                <w:sz w:val="20"/>
                <w:szCs w:val="20"/>
              </w:rPr>
              <w:t xml:space="preserve"> </w:t>
            </w:r>
          </w:p>
          <w:p w:rsidR="00116267" w:rsidRPr="00172FFB" w:rsidRDefault="00583539" w:rsidP="00583539">
            <w:pPr>
              <w:rPr>
                <w:rFonts w:ascii="Book Antiqua" w:hAnsi="Book Antiqua"/>
                <w:color w:val="000000" w:themeColor="text1"/>
                <w:sz w:val="20"/>
                <w:szCs w:val="20"/>
              </w:rPr>
            </w:pPr>
            <w:r w:rsidRPr="00583539">
              <w:rPr>
                <w:rFonts w:ascii="Book Antiqua" w:hAnsi="Book Antiqua"/>
                <w:color w:val="000000" w:themeColor="text1"/>
                <w:sz w:val="20"/>
                <w:szCs w:val="20"/>
              </w:rPr>
              <w:t>Pokrivanje troškova koordinacije i aktivnosti Koordinacionih mehanizama iz godišnjeg budžeta opštine</w:t>
            </w:r>
          </w:p>
        </w:tc>
        <w:tc>
          <w:tcPr>
            <w:tcW w:w="1350" w:type="dxa"/>
            <w:shd w:val="clear" w:color="auto" w:fill="auto"/>
          </w:tcPr>
          <w:p w:rsidR="00116267" w:rsidRPr="00172FFB" w:rsidRDefault="00116267">
            <w:pPr>
              <w:rPr>
                <w:rFonts w:ascii="Book Antiqua" w:hAnsi="Book Antiqua"/>
                <w:color w:val="000000" w:themeColor="text1"/>
                <w:sz w:val="20"/>
                <w:szCs w:val="20"/>
              </w:rPr>
            </w:pPr>
          </w:p>
          <w:p w:rsidR="00116267" w:rsidRPr="00172FFB" w:rsidRDefault="00116267">
            <w:pPr>
              <w:rPr>
                <w:rFonts w:ascii="Book Antiqua" w:hAnsi="Book Antiqua"/>
                <w:color w:val="000000" w:themeColor="text1"/>
                <w:sz w:val="20"/>
                <w:szCs w:val="20"/>
              </w:rPr>
            </w:pPr>
          </w:p>
          <w:p w:rsidR="00116267" w:rsidRPr="00172FFB" w:rsidRDefault="00583539">
            <w:pPr>
              <w:rPr>
                <w:rFonts w:ascii="Book Antiqua" w:hAnsi="Book Antiqua"/>
                <w:color w:val="000000" w:themeColor="text1"/>
                <w:sz w:val="20"/>
                <w:szCs w:val="20"/>
              </w:rPr>
            </w:pPr>
            <w:r w:rsidRPr="00583539">
              <w:rPr>
                <w:rFonts w:ascii="Book Antiqua" w:hAnsi="Book Antiqua"/>
                <w:color w:val="000000" w:themeColor="text1"/>
                <w:sz w:val="20"/>
                <w:szCs w:val="20"/>
              </w:rPr>
              <w:t>Istanbulska konvencija</w:t>
            </w:r>
          </w:p>
        </w:tc>
        <w:tc>
          <w:tcPr>
            <w:tcW w:w="5009" w:type="dxa"/>
            <w:shd w:val="clear" w:color="auto" w:fill="FF0000"/>
          </w:tcPr>
          <w:p w:rsidR="00116267" w:rsidRPr="00AE4170" w:rsidRDefault="00AE4170">
            <w:pPr>
              <w:rPr>
                <w:rFonts w:ascii="Book Antiqua" w:hAnsi="Book Antiqua"/>
                <w:color w:val="000000" w:themeColor="text1"/>
                <w:sz w:val="20"/>
                <w:szCs w:val="20"/>
                <w:lang w:val="sr-Latn-RS"/>
              </w:rPr>
            </w:pPr>
            <w:r>
              <w:rPr>
                <w:rFonts w:ascii="Book Antiqua" w:hAnsi="Book Antiqua"/>
                <w:color w:val="000000" w:themeColor="text1"/>
                <w:sz w:val="20"/>
                <w:szCs w:val="20"/>
              </w:rPr>
              <w:t>Nesprovedena aktivnost</w:t>
            </w:r>
            <w:r w:rsidR="00B7737C" w:rsidRPr="00AE4170">
              <w:rPr>
                <w:rFonts w:ascii="Book Antiqua" w:hAnsi="Book Antiqua"/>
                <w:color w:val="000000" w:themeColor="text1"/>
                <w:sz w:val="20"/>
                <w:szCs w:val="20"/>
                <w:lang w:val="sr-Latn-RS"/>
              </w:rPr>
              <w:t>.</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III.2.4</w:t>
            </w:r>
          </w:p>
        </w:tc>
        <w:tc>
          <w:tcPr>
            <w:tcW w:w="1980" w:type="dxa"/>
            <w:shd w:val="clear" w:color="auto" w:fill="auto"/>
          </w:tcPr>
          <w:p w:rsidR="00116267" w:rsidRPr="00172FFB" w:rsidRDefault="00523157">
            <w:pPr>
              <w:rPr>
                <w:rFonts w:ascii="Book Antiqua" w:hAnsi="Book Antiqua"/>
                <w:color w:val="000000" w:themeColor="text1"/>
                <w:sz w:val="20"/>
                <w:szCs w:val="20"/>
              </w:rPr>
            </w:pPr>
            <w:r w:rsidRPr="00523157">
              <w:rPr>
                <w:rFonts w:ascii="Book Antiqua" w:hAnsi="Book Antiqua"/>
                <w:color w:val="000000" w:themeColor="text1"/>
                <w:sz w:val="20"/>
                <w:szCs w:val="20"/>
              </w:rPr>
              <w:t>Izgradnja / jačanje kapaciteta clanova mehanizama za koordinaciju na lokalnom nivou kroz periodične obuke za tretiranje slučajeva nasilja u porodici i nasilja nad ženama, kroz koordiniran multisektorski pristup</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shd w:val="clear" w:color="auto" w:fill="auto"/>
          </w:tcPr>
          <w:p w:rsidR="00523157" w:rsidRPr="00523157" w:rsidRDefault="00523157" w:rsidP="00523157">
            <w:pPr>
              <w:rPr>
                <w:rFonts w:ascii="Book Antiqua" w:hAnsi="Book Antiqua"/>
                <w:color w:val="000000" w:themeColor="text1"/>
                <w:sz w:val="20"/>
                <w:szCs w:val="20"/>
              </w:rPr>
            </w:pPr>
            <w:r w:rsidRPr="00523157">
              <w:rPr>
                <w:rFonts w:ascii="Book Antiqua" w:hAnsi="Book Antiqua"/>
                <w:color w:val="000000" w:themeColor="text1"/>
                <w:sz w:val="20"/>
                <w:szCs w:val="20"/>
              </w:rPr>
              <w:t xml:space="preserve">Budžet Vlade Kosova  </w:t>
            </w:r>
          </w:p>
          <w:p w:rsidR="00523157" w:rsidRPr="00523157" w:rsidRDefault="00523157" w:rsidP="00523157">
            <w:pPr>
              <w:rPr>
                <w:rFonts w:ascii="Book Antiqua" w:hAnsi="Book Antiqua"/>
                <w:color w:val="000000" w:themeColor="text1"/>
                <w:sz w:val="20"/>
                <w:szCs w:val="20"/>
              </w:rPr>
            </w:pPr>
            <w:r w:rsidRPr="00523157">
              <w:rPr>
                <w:rFonts w:ascii="Book Antiqua" w:hAnsi="Book Antiqua"/>
                <w:color w:val="000000" w:themeColor="text1"/>
                <w:sz w:val="20"/>
                <w:szCs w:val="20"/>
              </w:rPr>
              <w:t xml:space="preserve"> </w:t>
            </w:r>
          </w:p>
          <w:p w:rsidR="00116267" w:rsidRPr="00172FFB" w:rsidRDefault="00523157" w:rsidP="00523157">
            <w:pPr>
              <w:rPr>
                <w:rFonts w:ascii="Book Antiqua" w:hAnsi="Book Antiqua"/>
                <w:color w:val="000000" w:themeColor="text1"/>
                <w:sz w:val="20"/>
                <w:szCs w:val="20"/>
              </w:rPr>
            </w:pPr>
            <w:r w:rsidRPr="00523157">
              <w:rPr>
                <w:rFonts w:ascii="Book Antiqua" w:hAnsi="Book Antiqua"/>
                <w:color w:val="000000" w:themeColor="text1"/>
                <w:sz w:val="20"/>
                <w:szCs w:val="20"/>
              </w:rPr>
              <w:t xml:space="preserve">Opštine </w:t>
            </w:r>
          </w:p>
          <w:p w:rsidR="00116267" w:rsidRPr="00172FFB" w:rsidRDefault="00523157">
            <w:pPr>
              <w:rPr>
                <w:rFonts w:ascii="Book Antiqua" w:hAnsi="Book Antiqua"/>
                <w:color w:val="000000" w:themeColor="text1"/>
                <w:sz w:val="20"/>
                <w:szCs w:val="20"/>
              </w:rPr>
            </w:pPr>
            <w:r>
              <w:rPr>
                <w:rFonts w:ascii="Book Antiqua" w:hAnsi="Book Antiqua"/>
                <w:color w:val="000000" w:themeColor="text1"/>
                <w:sz w:val="20"/>
                <w:szCs w:val="20"/>
              </w:rPr>
              <w:t>Donatori</w:t>
            </w:r>
          </w:p>
        </w:tc>
        <w:tc>
          <w:tcPr>
            <w:tcW w:w="1890" w:type="dxa"/>
            <w:shd w:val="clear" w:color="auto" w:fill="auto"/>
          </w:tcPr>
          <w:p w:rsidR="00116267" w:rsidRPr="00172FFB" w:rsidRDefault="00523157">
            <w:pPr>
              <w:rPr>
                <w:rFonts w:ascii="Book Antiqua" w:hAnsi="Book Antiqua"/>
                <w:color w:val="000000" w:themeColor="text1"/>
                <w:sz w:val="20"/>
                <w:szCs w:val="20"/>
              </w:rPr>
            </w:pPr>
            <w:r w:rsidRPr="00523157">
              <w:rPr>
                <w:rFonts w:ascii="Book Antiqua" w:hAnsi="Book Antiqua"/>
                <w:color w:val="000000" w:themeColor="text1"/>
                <w:sz w:val="20"/>
                <w:szCs w:val="20"/>
              </w:rPr>
              <w:t>MP/KN ARR Opštine Policija MFRT /CSR</w:t>
            </w:r>
            <w:r>
              <w:rPr>
                <w:rFonts w:ascii="Book Antiqua" w:hAnsi="Book Antiqua"/>
                <w:color w:val="000000" w:themeColor="text1"/>
                <w:sz w:val="20"/>
                <w:szCs w:val="20"/>
              </w:rPr>
              <w:t xml:space="preserve"> </w:t>
            </w:r>
            <w:r w:rsidRPr="00523157">
              <w:rPr>
                <w:rFonts w:ascii="Book Antiqua" w:hAnsi="Book Antiqua"/>
                <w:color w:val="000000" w:themeColor="text1"/>
                <w:sz w:val="20"/>
                <w:szCs w:val="20"/>
              </w:rPr>
              <w:t>MZ ZMNV NVO</w:t>
            </w:r>
          </w:p>
        </w:tc>
        <w:tc>
          <w:tcPr>
            <w:tcW w:w="1620" w:type="dxa"/>
            <w:shd w:val="clear" w:color="auto" w:fill="auto"/>
          </w:tcPr>
          <w:p w:rsidR="00523157" w:rsidRPr="00523157" w:rsidRDefault="00523157" w:rsidP="00523157">
            <w:pPr>
              <w:rPr>
                <w:rFonts w:ascii="Book Antiqua" w:hAnsi="Book Antiqua"/>
                <w:color w:val="000000" w:themeColor="text1"/>
                <w:sz w:val="20"/>
                <w:szCs w:val="20"/>
              </w:rPr>
            </w:pPr>
            <w:r w:rsidRPr="00523157">
              <w:rPr>
                <w:rFonts w:ascii="Book Antiqua" w:hAnsi="Book Antiqua"/>
                <w:color w:val="000000" w:themeColor="text1"/>
                <w:sz w:val="20"/>
                <w:szCs w:val="20"/>
              </w:rPr>
              <w:t>Periodične zajedničke obuke članova Koordinacionih mehanizama</w:t>
            </w:r>
            <w:r>
              <w:rPr>
                <w:rFonts w:ascii="Book Antiqua" w:hAnsi="Book Antiqua"/>
                <w:color w:val="000000" w:themeColor="text1"/>
                <w:sz w:val="20"/>
                <w:szCs w:val="20"/>
              </w:rPr>
              <w:t xml:space="preserve"> </w:t>
            </w:r>
            <w:r w:rsidRPr="00523157">
              <w:rPr>
                <w:rFonts w:ascii="Book Antiqua" w:hAnsi="Book Antiqua"/>
                <w:color w:val="000000" w:themeColor="text1"/>
                <w:sz w:val="20"/>
                <w:szCs w:val="20"/>
              </w:rPr>
              <w:t xml:space="preserve">razvijene svake godine   </w:t>
            </w:r>
          </w:p>
          <w:p w:rsidR="00523157" w:rsidRPr="00523157" w:rsidRDefault="00523157" w:rsidP="00523157">
            <w:pPr>
              <w:rPr>
                <w:rFonts w:ascii="Book Antiqua" w:hAnsi="Book Antiqua"/>
                <w:color w:val="000000" w:themeColor="text1"/>
                <w:sz w:val="20"/>
                <w:szCs w:val="20"/>
              </w:rPr>
            </w:pPr>
            <w:r w:rsidRPr="00523157">
              <w:rPr>
                <w:rFonts w:ascii="Book Antiqua" w:hAnsi="Book Antiqua"/>
                <w:color w:val="000000" w:themeColor="text1"/>
                <w:sz w:val="20"/>
                <w:szCs w:val="20"/>
              </w:rPr>
              <w:t xml:space="preserve"> </w:t>
            </w:r>
          </w:p>
          <w:p w:rsidR="00116267" w:rsidRPr="00172FFB" w:rsidRDefault="00523157" w:rsidP="00523157">
            <w:pPr>
              <w:rPr>
                <w:rFonts w:ascii="Book Antiqua" w:hAnsi="Book Antiqua"/>
                <w:color w:val="000000" w:themeColor="text1"/>
                <w:sz w:val="20"/>
                <w:szCs w:val="20"/>
              </w:rPr>
            </w:pPr>
            <w:r w:rsidRPr="00523157">
              <w:rPr>
                <w:rFonts w:ascii="Book Antiqua" w:hAnsi="Book Antiqua"/>
                <w:color w:val="000000" w:themeColor="text1"/>
                <w:sz w:val="20"/>
                <w:szCs w:val="20"/>
              </w:rPr>
              <w:t>Profesionalci oba pola iz svih oblasti osposobljeni da adekvatno i odgovorno postupaju u slučajevima nasilja u porodici i nasilja nad ženama</w:t>
            </w:r>
          </w:p>
        </w:tc>
        <w:tc>
          <w:tcPr>
            <w:tcW w:w="1350" w:type="dxa"/>
            <w:shd w:val="clear" w:color="auto" w:fill="auto"/>
          </w:tcPr>
          <w:p w:rsidR="00116267" w:rsidRPr="00172FFB" w:rsidRDefault="00116267">
            <w:pPr>
              <w:rPr>
                <w:rFonts w:ascii="Book Antiqua" w:hAnsi="Book Antiqua"/>
                <w:color w:val="000000" w:themeColor="text1"/>
                <w:sz w:val="20"/>
                <w:szCs w:val="20"/>
              </w:rPr>
            </w:pPr>
          </w:p>
          <w:p w:rsidR="00116267" w:rsidRPr="00172FFB" w:rsidRDefault="00116267">
            <w:pPr>
              <w:rPr>
                <w:rFonts w:ascii="Book Antiqua" w:hAnsi="Book Antiqua"/>
                <w:color w:val="000000" w:themeColor="text1"/>
                <w:sz w:val="20"/>
                <w:szCs w:val="20"/>
              </w:rPr>
            </w:pPr>
          </w:p>
          <w:p w:rsidR="00116267" w:rsidRPr="00172FFB" w:rsidRDefault="008F73CA">
            <w:pPr>
              <w:rPr>
                <w:rFonts w:ascii="Book Antiqua" w:hAnsi="Book Antiqua"/>
                <w:color w:val="000000" w:themeColor="text1"/>
                <w:sz w:val="20"/>
                <w:szCs w:val="20"/>
              </w:rPr>
            </w:pPr>
            <w:r w:rsidRPr="008F73CA">
              <w:rPr>
                <w:rFonts w:ascii="Book Antiqua" w:hAnsi="Book Antiqua"/>
                <w:color w:val="000000" w:themeColor="text1"/>
                <w:sz w:val="20"/>
                <w:szCs w:val="20"/>
              </w:rPr>
              <w:t>Istanbulska konvencija (član 7)</w:t>
            </w:r>
          </w:p>
        </w:tc>
        <w:tc>
          <w:tcPr>
            <w:tcW w:w="5009" w:type="dxa"/>
            <w:shd w:val="clear" w:color="auto" w:fill="FFC000"/>
          </w:tcPr>
          <w:p w:rsidR="00730811" w:rsidRPr="00D02AD7" w:rsidRDefault="00D02AD7" w:rsidP="001A7624">
            <w:pPr>
              <w:jc w:val="both"/>
              <w:rPr>
                <w:rFonts w:ascii="Book Antiqua" w:hAnsi="Book Antiqua" w:cs="Calibri"/>
                <w:color w:val="000000" w:themeColor="text1"/>
                <w:sz w:val="20"/>
                <w:szCs w:val="20"/>
                <w:lang w:val="sr-Latn-RS"/>
              </w:rPr>
            </w:pPr>
            <w:r w:rsidRPr="00D02AD7">
              <w:rPr>
                <w:rFonts w:ascii="Book Antiqua" w:hAnsi="Book Antiqua" w:cs="Calibri"/>
                <w:color w:val="000000" w:themeColor="text1"/>
                <w:sz w:val="20"/>
                <w:szCs w:val="20"/>
                <w:lang w:val="sr-Latn-RS"/>
              </w:rPr>
              <w:t>U saradnji sa Mrežom žena Kosova (MŽK) na regionalnom nivou, organizovane su dve obuke sa (mesečne radionice - novembar i decembar) lokalnim koordinacionim mehanizmom i skloništima za sprovođenje Državnog protokola za postupanje u slučajevima seksualnog nasilja kao i Inicijativa za institucionalizaciju kvalitetnih usluga rehabilitacije i integracije za žrtve porodičnog nasilja i nasilja nad ženama i devojčicama. U saradnji sa OEBS-om, organizovana je radionica u opštini Dragaš za podršku finalizaciji akcionog plana protiv nasilja u porodici za Opštinski koordinacioni mehanizam protiv nasilja u porodici</w:t>
            </w:r>
            <w:r w:rsidR="00730811" w:rsidRPr="00D02AD7">
              <w:rPr>
                <w:rFonts w:ascii="Book Antiqua" w:hAnsi="Book Antiqua" w:cs="Calibri"/>
                <w:color w:val="000000" w:themeColor="text1"/>
                <w:sz w:val="20"/>
                <w:szCs w:val="20"/>
                <w:lang w:val="sr-Latn-RS"/>
              </w:rPr>
              <w:t xml:space="preserve">. </w:t>
            </w:r>
            <w:r w:rsidRPr="00D02AD7">
              <w:rPr>
                <w:rFonts w:ascii="Book Antiqua" w:hAnsi="Book Antiqua" w:cs="Calibri"/>
                <w:color w:val="000000" w:themeColor="text1"/>
                <w:sz w:val="20"/>
                <w:szCs w:val="20"/>
                <w:lang w:val="sr-Latn-RS"/>
              </w:rPr>
              <w:t>Na radionici je bilo 28 učesnika, od njih 6 žena i 22 muškarca</w:t>
            </w:r>
            <w:r w:rsidR="00730811" w:rsidRPr="00D02AD7">
              <w:rPr>
                <w:rFonts w:ascii="Book Antiqua" w:hAnsi="Book Antiqua" w:cs="Calibri"/>
                <w:color w:val="000000" w:themeColor="text1"/>
                <w:sz w:val="20"/>
                <w:szCs w:val="20"/>
                <w:lang w:val="sr-Latn-RS"/>
              </w:rPr>
              <w:t>.</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trHeight w:val="1840"/>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 xml:space="preserve">III.2.5 </w:t>
            </w:r>
          </w:p>
        </w:tc>
        <w:tc>
          <w:tcPr>
            <w:tcW w:w="1980" w:type="dxa"/>
            <w:shd w:val="clear" w:color="auto" w:fill="auto"/>
          </w:tcPr>
          <w:p w:rsidR="00116267" w:rsidRPr="00172FFB" w:rsidRDefault="007C3B51">
            <w:pPr>
              <w:rPr>
                <w:rFonts w:ascii="Book Antiqua" w:hAnsi="Book Antiqua"/>
                <w:color w:val="000000" w:themeColor="text1"/>
                <w:sz w:val="20"/>
                <w:szCs w:val="20"/>
              </w:rPr>
            </w:pPr>
            <w:r w:rsidRPr="007C3B51">
              <w:rPr>
                <w:rFonts w:ascii="Book Antiqua" w:hAnsi="Book Antiqua"/>
                <w:color w:val="000000" w:themeColor="text1"/>
                <w:sz w:val="20"/>
                <w:szCs w:val="20"/>
              </w:rPr>
              <w:t>Podrška opštinama u razgradnju ove strategije na lokalne strategije, uključujući izradu planova rada Mehanizma za koordinaciju.</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Budžet Vlade Kosova  </w:t>
            </w:r>
          </w:p>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 </w:t>
            </w:r>
          </w:p>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Opštine  </w:t>
            </w:r>
          </w:p>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 </w:t>
            </w:r>
          </w:p>
          <w:p w:rsidR="00116267" w:rsidRPr="00172FFB"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Donatori</w:t>
            </w:r>
          </w:p>
        </w:tc>
        <w:tc>
          <w:tcPr>
            <w:tcW w:w="1890" w:type="dxa"/>
            <w:shd w:val="clear" w:color="auto" w:fill="auto"/>
          </w:tcPr>
          <w:p w:rsidR="00116267" w:rsidRPr="00172FFB" w:rsidRDefault="007C3B51">
            <w:pPr>
              <w:rPr>
                <w:rFonts w:ascii="Book Antiqua" w:hAnsi="Book Antiqua"/>
                <w:color w:val="000000" w:themeColor="text1"/>
                <w:sz w:val="20"/>
                <w:szCs w:val="20"/>
              </w:rPr>
            </w:pPr>
            <w:r>
              <w:rPr>
                <w:rFonts w:ascii="Book Antiqua" w:hAnsi="Book Antiqua"/>
                <w:color w:val="000000" w:themeColor="text1"/>
                <w:sz w:val="20"/>
                <w:szCs w:val="20"/>
              </w:rPr>
              <w:t>MP</w:t>
            </w:r>
            <w:r w:rsidR="00E635F5" w:rsidRPr="00172FFB">
              <w:rPr>
                <w:rFonts w:ascii="Book Antiqua" w:hAnsi="Book Antiqua"/>
                <w:color w:val="000000" w:themeColor="text1"/>
                <w:sz w:val="20"/>
                <w:szCs w:val="20"/>
              </w:rPr>
              <w:t>/KN</w:t>
            </w:r>
          </w:p>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MALS ARR Opštine NVO </w:t>
            </w:r>
          </w:p>
          <w:p w:rsidR="00116267" w:rsidRPr="00172FFB" w:rsidRDefault="00116267">
            <w:pPr>
              <w:rPr>
                <w:rFonts w:ascii="Book Antiqua" w:hAnsi="Book Antiqua"/>
                <w:color w:val="000000" w:themeColor="text1"/>
                <w:sz w:val="20"/>
                <w:szCs w:val="20"/>
              </w:rPr>
            </w:pPr>
          </w:p>
        </w:tc>
        <w:tc>
          <w:tcPr>
            <w:tcW w:w="1620" w:type="dxa"/>
            <w:shd w:val="clear" w:color="auto" w:fill="auto"/>
          </w:tcPr>
          <w:p w:rsidR="00116267" w:rsidRPr="00172FFB" w:rsidRDefault="007C3B51">
            <w:pPr>
              <w:rPr>
                <w:rFonts w:ascii="Book Antiqua" w:hAnsi="Book Antiqua"/>
                <w:color w:val="000000" w:themeColor="text1"/>
                <w:sz w:val="20"/>
                <w:szCs w:val="20"/>
              </w:rPr>
            </w:pPr>
            <w:r w:rsidRPr="007C3B51">
              <w:rPr>
                <w:rFonts w:ascii="Book Antiqua" w:hAnsi="Book Antiqua"/>
                <w:color w:val="000000" w:themeColor="text1"/>
                <w:sz w:val="20"/>
                <w:szCs w:val="20"/>
              </w:rPr>
              <w:t>Strategija 2022-2026 razgrađena je na lokalne akcione planove koji se lako mogu pratiti</w:t>
            </w:r>
          </w:p>
        </w:tc>
        <w:tc>
          <w:tcPr>
            <w:tcW w:w="1350" w:type="dxa"/>
            <w:shd w:val="clear" w:color="auto" w:fill="auto"/>
          </w:tcPr>
          <w:p w:rsidR="00116267" w:rsidRPr="00172FFB" w:rsidRDefault="00116267">
            <w:pPr>
              <w:rPr>
                <w:rFonts w:ascii="Book Antiqua" w:hAnsi="Book Antiqua"/>
                <w:color w:val="000000" w:themeColor="text1"/>
                <w:sz w:val="20"/>
                <w:szCs w:val="20"/>
              </w:rPr>
            </w:pPr>
          </w:p>
        </w:tc>
        <w:tc>
          <w:tcPr>
            <w:tcW w:w="5009" w:type="dxa"/>
            <w:shd w:val="clear" w:color="auto" w:fill="FFC000"/>
          </w:tcPr>
          <w:p w:rsidR="00730811" w:rsidRPr="00570CDC" w:rsidRDefault="00211073" w:rsidP="001A7624">
            <w:pPr>
              <w:jc w:val="both"/>
              <w:rPr>
                <w:rFonts w:ascii="Book Antiqua" w:hAnsi="Book Antiqua" w:cs="Calibri"/>
                <w:color w:val="000000" w:themeColor="text1"/>
                <w:sz w:val="20"/>
                <w:szCs w:val="20"/>
                <w:lang w:val="sr-Latn-RS"/>
              </w:rPr>
            </w:pPr>
            <w:r>
              <w:rPr>
                <w:rFonts w:ascii="Book Antiqua" w:hAnsi="Book Antiqua" w:cs="Calibri"/>
                <w:color w:val="000000" w:themeColor="text1"/>
                <w:sz w:val="20"/>
                <w:szCs w:val="20"/>
                <w:lang w:val="sr-Latn-RS"/>
              </w:rPr>
              <w:t>U saradnji sa OEBS-om i UN Wo</w:t>
            </w:r>
            <w:r w:rsidR="00570CDC" w:rsidRPr="00570CDC">
              <w:rPr>
                <w:rFonts w:ascii="Book Antiqua" w:hAnsi="Book Antiqua" w:cs="Calibri"/>
                <w:color w:val="000000" w:themeColor="text1"/>
                <w:sz w:val="20"/>
                <w:szCs w:val="20"/>
                <w:lang w:val="sr-Latn-RS"/>
              </w:rPr>
              <w:t>men, preduzete su inicijative za podršku opštinama u izradi planova rada za lokalne mehanizme koordinacije. Izrađeni su i finalizovani PV za opštine Štimlje, Mališevo, Đakovica, Kamenica i Vučitrn</w:t>
            </w:r>
            <w:r w:rsidR="00730811" w:rsidRPr="00570CDC">
              <w:rPr>
                <w:rFonts w:ascii="Book Antiqua" w:hAnsi="Book Antiqua" w:cs="Calibri"/>
                <w:color w:val="000000" w:themeColor="text1"/>
                <w:sz w:val="20"/>
                <w:szCs w:val="20"/>
                <w:lang w:val="sr-Latn-RS"/>
              </w:rPr>
              <w:t xml:space="preserve">. </w:t>
            </w:r>
            <w:r w:rsidR="00570CDC" w:rsidRPr="00570CDC">
              <w:rPr>
                <w:rFonts w:ascii="Book Antiqua" w:hAnsi="Book Antiqua" w:cs="Calibri"/>
                <w:color w:val="000000" w:themeColor="text1"/>
                <w:sz w:val="20"/>
                <w:szCs w:val="20"/>
                <w:lang w:val="sr-Latn-RS"/>
              </w:rPr>
              <w:t>Kontinuirano će se analizirati planovi rada za ostale opštine koje nemaju PV usaglašene sa strategijom i PV za zaštitu od nasilja u porodici i nasilja nad ženama 2022-2026</w:t>
            </w:r>
            <w:r w:rsidR="00730811" w:rsidRPr="00570CDC">
              <w:rPr>
                <w:rFonts w:ascii="Book Antiqua" w:hAnsi="Book Antiqua" w:cs="Calibri"/>
                <w:color w:val="000000" w:themeColor="text1"/>
                <w:sz w:val="20"/>
                <w:szCs w:val="20"/>
                <w:lang w:val="sr-Latn-RS"/>
              </w:rPr>
              <w:t xml:space="preserve">. </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D9D9D9"/>
          </w:tcPr>
          <w:p w:rsidR="00116267" w:rsidRPr="00172FFB" w:rsidRDefault="00E635F5">
            <w:pPr>
              <w:rPr>
                <w:rFonts w:ascii="Book Antiqua" w:hAnsi="Book Antiqua"/>
                <w:b/>
                <w:color w:val="000000" w:themeColor="text1"/>
                <w:sz w:val="20"/>
                <w:szCs w:val="20"/>
              </w:rPr>
            </w:pPr>
            <w:r w:rsidRPr="00172FFB">
              <w:rPr>
                <w:rFonts w:ascii="Book Antiqua" w:hAnsi="Book Antiqua"/>
                <w:b/>
                <w:color w:val="000000" w:themeColor="text1"/>
                <w:sz w:val="20"/>
                <w:szCs w:val="20"/>
              </w:rPr>
              <w:t>III.3.</w:t>
            </w:r>
          </w:p>
        </w:tc>
        <w:tc>
          <w:tcPr>
            <w:tcW w:w="1980" w:type="dxa"/>
            <w:shd w:val="clear" w:color="auto" w:fill="D9D9D9"/>
          </w:tcPr>
          <w:p w:rsidR="00116267" w:rsidRPr="00172FFB" w:rsidRDefault="007C3B51">
            <w:pPr>
              <w:rPr>
                <w:rFonts w:ascii="Book Antiqua" w:hAnsi="Book Antiqua"/>
                <w:b/>
                <w:color w:val="000000" w:themeColor="text1"/>
                <w:sz w:val="20"/>
                <w:szCs w:val="20"/>
              </w:rPr>
            </w:pPr>
            <w:r w:rsidRPr="007C3B51">
              <w:rPr>
                <w:rFonts w:ascii="Book Antiqua" w:hAnsi="Book Antiqua"/>
                <w:b/>
                <w:color w:val="000000" w:themeColor="text1"/>
                <w:sz w:val="20"/>
                <w:szCs w:val="20"/>
              </w:rPr>
              <w:t>Specifični cilj</w:t>
            </w:r>
            <w:r w:rsidR="00E635F5" w:rsidRPr="00172FFB">
              <w:rPr>
                <w:rFonts w:ascii="Book Antiqua" w:hAnsi="Book Antiqua"/>
                <w:b/>
                <w:color w:val="000000" w:themeColor="text1"/>
                <w:sz w:val="20"/>
                <w:szCs w:val="20"/>
              </w:rPr>
              <w:t>:</w:t>
            </w:r>
          </w:p>
        </w:tc>
        <w:tc>
          <w:tcPr>
            <w:tcW w:w="11759" w:type="dxa"/>
            <w:gridSpan w:val="6"/>
            <w:shd w:val="clear" w:color="auto" w:fill="D9D9D9"/>
          </w:tcPr>
          <w:p w:rsidR="00116267" w:rsidRPr="00172FFB" w:rsidRDefault="007C3B51" w:rsidP="001A7624">
            <w:pPr>
              <w:jc w:val="both"/>
              <w:rPr>
                <w:rFonts w:ascii="Book Antiqua" w:hAnsi="Book Antiqua"/>
                <w:b/>
                <w:color w:val="000000" w:themeColor="text1"/>
                <w:sz w:val="20"/>
                <w:szCs w:val="20"/>
              </w:rPr>
            </w:pPr>
            <w:r w:rsidRPr="007C3B51">
              <w:rPr>
                <w:rFonts w:ascii="Book Antiqua" w:hAnsi="Book Antiqua"/>
                <w:b/>
                <w:color w:val="000000" w:themeColor="text1"/>
                <w:sz w:val="20"/>
                <w:szCs w:val="20"/>
              </w:rPr>
              <w:t xml:space="preserve">Unapređenje međuinstitucionalne koordinacije i saradnje između centralnog i lokalnog nivoa </w:t>
            </w:r>
            <w:r>
              <w:rPr>
                <w:rFonts w:ascii="Book Antiqua" w:hAnsi="Book Antiqua"/>
                <w:b/>
                <w:color w:val="000000" w:themeColor="text1"/>
                <w:sz w:val="20"/>
                <w:szCs w:val="20"/>
              </w:rPr>
              <w:t>i organizacija civilnog društva</w:t>
            </w:r>
            <w:r w:rsidR="00E635F5" w:rsidRPr="00172FFB">
              <w:rPr>
                <w:rFonts w:ascii="Book Antiqua" w:hAnsi="Book Antiqua"/>
                <w:b/>
                <w:color w:val="000000" w:themeColor="text1"/>
                <w:sz w:val="20"/>
                <w:szCs w:val="20"/>
              </w:rPr>
              <w:t>.</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III.3.1</w:t>
            </w:r>
          </w:p>
        </w:tc>
        <w:tc>
          <w:tcPr>
            <w:tcW w:w="1980" w:type="dxa"/>
            <w:shd w:val="clear" w:color="auto" w:fill="auto"/>
          </w:tcPr>
          <w:p w:rsidR="00116267" w:rsidRPr="00172FFB" w:rsidRDefault="007C3B51">
            <w:pPr>
              <w:rPr>
                <w:rFonts w:ascii="Book Antiqua" w:hAnsi="Book Antiqua"/>
                <w:color w:val="000000" w:themeColor="text1"/>
                <w:sz w:val="20"/>
                <w:szCs w:val="20"/>
              </w:rPr>
            </w:pPr>
            <w:r w:rsidRPr="007C3B51">
              <w:rPr>
                <w:rFonts w:ascii="Book Antiqua" w:hAnsi="Book Antiqua"/>
                <w:color w:val="000000" w:themeColor="text1"/>
                <w:sz w:val="20"/>
                <w:szCs w:val="20"/>
              </w:rPr>
              <w:t>Organizovanje redovnih okruglih stolova za konsultacije sa nevladinim organizacijama i civilnim društvom tokom pripreme i ažuriranja pravnog okvira i politika o zaštiti od nasilja u porodici i nasilja nad ženama</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2022-2026 </w:t>
            </w:r>
          </w:p>
        </w:tc>
        <w:tc>
          <w:tcPr>
            <w:tcW w:w="1170" w:type="dxa"/>
            <w:shd w:val="clear" w:color="auto" w:fill="auto"/>
          </w:tcPr>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Budžet Vlade Kosova  </w:t>
            </w:r>
          </w:p>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 </w:t>
            </w:r>
          </w:p>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Opštine  </w:t>
            </w:r>
          </w:p>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 </w:t>
            </w:r>
          </w:p>
          <w:p w:rsidR="00116267" w:rsidRPr="00172FFB"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Donatori</w:t>
            </w:r>
          </w:p>
        </w:tc>
        <w:tc>
          <w:tcPr>
            <w:tcW w:w="1890" w:type="dxa"/>
            <w:shd w:val="clear" w:color="auto" w:fill="auto"/>
          </w:tcPr>
          <w:p w:rsidR="00116267" w:rsidRPr="00172FFB"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MP/KN ARR Opštine Institucije odgovorne za izradu pravnog ili institucionaln og okvira u vezi sa nasiljem u </w:t>
            </w:r>
            <w:r>
              <w:rPr>
                <w:rFonts w:ascii="Book Antiqua" w:hAnsi="Book Antiqua"/>
                <w:color w:val="000000" w:themeColor="text1"/>
                <w:sz w:val="20"/>
                <w:szCs w:val="20"/>
              </w:rPr>
              <w:t>porodici i nasiljem nad ženama</w:t>
            </w:r>
          </w:p>
        </w:tc>
        <w:tc>
          <w:tcPr>
            <w:tcW w:w="1620" w:type="dxa"/>
            <w:shd w:val="clear" w:color="auto" w:fill="auto"/>
          </w:tcPr>
          <w:p w:rsidR="00116267" w:rsidRPr="00172FFB" w:rsidRDefault="007C3B51">
            <w:pPr>
              <w:rPr>
                <w:rFonts w:ascii="Book Antiqua" w:hAnsi="Book Antiqua"/>
                <w:color w:val="000000" w:themeColor="text1"/>
                <w:sz w:val="20"/>
                <w:szCs w:val="20"/>
              </w:rPr>
            </w:pPr>
            <w:r w:rsidRPr="007C3B51">
              <w:rPr>
                <w:rFonts w:ascii="Book Antiqua" w:hAnsi="Book Antiqua"/>
                <w:color w:val="000000" w:themeColor="text1"/>
                <w:sz w:val="20"/>
                <w:szCs w:val="20"/>
              </w:rPr>
              <w:t>Pravni i politički okvir za nasilje u porodici i nasilje nad ženama, ažuriran u konsultacijama i saradnji sa specijalizovanim nevladinim organizacijama i civilnim društvom</w:t>
            </w:r>
          </w:p>
        </w:tc>
        <w:tc>
          <w:tcPr>
            <w:tcW w:w="1350" w:type="dxa"/>
            <w:shd w:val="clear" w:color="auto" w:fill="auto"/>
          </w:tcPr>
          <w:p w:rsidR="00116267" w:rsidRPr="00172FFB" w:rsidRDefault="007C3B51">
            <w:pPr>
              <w:rPr>
                <w:rFonts w:ascii="Book Antiqua" w:hAnsi="Book Antiqua"/>
                <w:color w:val="000000" w:themeColor="text1"/>
                <w:sz w:val="20"/>
                <w:szCs w:val="20"/>
              </w:rPr>
            </w:pPr>
            <w:r w:rsidRPr="007C3B51">
              <w:rPr>
                <w:rFonts w:ascii="Book Antiqua" w:hAnsi="Book Antiqua"/>
                <w:color w:val="000000" w:themeColor="text1"/>
                <w:sz w:val="20"/>
                <w:szCs w:val="20"/>
              </w:rPr>
              <w:t>Istanbulska konvencija</w:t>
            </w:r>
          </w:p>
        </w:tc>
        <w:tc>
          <w:tcPr>
            <w:tcW w:w="5009" w:type="dxa"/>
            <w:shd w:val="clear" w:color="auto" w:fill="FF0000"/>
          </w:tcPr>
          <w:p w:rsidR="00A609F3" w:rsidRPr="00172FFB" w:rsidRDefault="00570CDC" w:rsidP="001A7624">
            <w:pPr>
              <w:jc w:val="both"/>
              <w:rPr>
                <w:rFonts w:ascii="Book Antiqua" w:hAnsi="Book Antiqua" w:cs="Calibri"/>
                <w:color w:val="000000" w:themeColor="text1"/>
                <w:sz w:val="20"/>
                <w:szCs w:val="20"/>
              </w:rPr>
            </w:pPr>
            <w:r w:rsidRPr="00570CDC">
              <w:rPr>
                <w:rFonts w:ascii="Book Antiqua" w:hAnsi="Book Antiqua" w:cs="Calibri"/>
                <w:color w:val="000000" w:themeColor="text1"/>
                <w:sz w:val="20"/>
                <w:szCs w:val="20"/>
              </w:rPr>
              <w:t>U saradnji sa OEBS-om, podržane su tri nevladine organizacije (NVO) "Jeta-Vita“ u Đakovici, NVO "Humanus Vita“ u Glogovcu i "Jeta“ u Dečanima, koje su organizovale šest informativnih sesija o rodno zasnovanom nasilju, nasilje u porodici, seksualno nasilje i seksualno uznemiravanje</w:t>
            </w:r>
            <w:r w:rsidR="00A609F3" w:rsidRPr="00172FFB">
              <w:rPr>
                <w:rFonts w:ascii="Book Antiqua" w:hAnsi="Book Antiqua" w:cs="Calibri"/>
                <w:color w:val="000000" w:themeColor="text1"/>
                <w:sz w:val="20"/>
                <w:szCs w:val="20"/>
              </w:rPr>
              <w:t>.</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III.3.2</w:t>
            </w:r>
          </w:p>
        </w:tc>
        <w:tc>
          <w:tcPr>
            <w:tcW w:w="1980" w:type="dxa"/>
            <w:shd w:val="clear" w:color="auto" w:fill="auto"/>
          </w:tcPr>
          <w:p w:rsidR="00116267" w:rsidRPr="00172FFB" w:rsidRDefault="007C3B51">
            <w:pPr>
              <w:rPr>
                <w:rFonts w:ascii="Book Antiqua" w:hAnsi="Book Antiqua"/>
                <w:color w:val="000000" w:themeColor="text1"/>
                <w:sz w:val="20"/>
                <w:szCs w:val="20"/>
              </w:rPr>
            </w:pPr>
            <w:r w:rsidRPr="007C3B51">
              <w:rPr>
                <w:rFonts w:ascii="Book Antiqua" w:hAnsi="Book Antiqua"/>
                <w:color w:val="000000" w:themeColor="text1"/>
                <w:sz w:val="20"/>
                <w:szCs w:val="20"/>
              </w:rPr>
              <w:t>Podrška od centralnih i lokalnih državnih organa, kao i zajednički rad sa civilnim društvom i nevladinim organizacijama, kao vredni partneri u primeni Istanbulske konvencije (izrada zajedničkih</w:t>
            </w:r>
            <w:r>
              <w:rPr>
                <w:rFonts w:ascii="Book Antiqua" w:hAnsi="Book Antiqua"/>
                <w:color w:val="000000" w:themeColor="text1"/>
                <w:sz w:val="20"/>
                <w:szCs w:val="20"/>
              </w:rPr>
              <w:t xml:space="preserve"> </w:t>
            </w:r>
            <w:r w:rsidRPr="007C3B51">
              <w:rPr>
                <w:rFonts w:ascii="Book Antiqua" w:hAnsi="Book Antiqua"/>
                <w:color w:val="000000" w:themeColor="text1"/>
                <w:sz w:val="20"/>
                <w:szCs w:val="20"/>
              </w:rPr>
              <w:lastRenderedPageBreak/>
              <w:t>planova implementacije)</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2022-2026</w:t>
            </w:r>
          </w:p>
        </w:tc>
        <w:tc>
          <w:tcPr>
            <w:tcW w:w="1170" w:type="dxa"/>
            <w:shd w:val="clear" w:color="auto" w:fill="auto"/>
          </w:tcPr>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Budžet Vlade Kosova  </w:t>
            </w:r>
          </w:p>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 </w:t>
            </w:r>
          </w:p>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Opštine  </w:t>
            </w:r>
          </w:p>
          <w:p w:rsidR="007C3B51" w:rsidRPr="007C3B51"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 </w:t>
            </w:r>
          </w:p>
          <w:p w:rsidR="00116267" w:rsidRPr="00172FFB"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Donatori</w:t>
            </w:r>
          </w:p>
        </w:tc>
        <w:tc>
          <w:tcPr>
            <w:tcW w:w="1890" w:type="dxa"/>
            <w:shd w:val="clear" w:color="auto" w:fill="auto"/>
          </w:tcPr>
          <w:p w:rsidR="00116267" w:rsidRPr="00172FFB" w:rsidRDefault="007C3B51">
            <w:pPr>
              <w:rPr>
                <w:rFonts w:ascii="Book Antiqua" w:hAnsi="Book Antiqua"/>
                <w:color w:val="000000" w:themeColor="text1"/>
                <w:sz w:val="20"/>
                <w:szCs w:val="20"/>
              </w:rPr>
            </w:pPr>
            <w:r w:rsidRPr="007C3B51">
              <w:rPr>
                <w:rFonts w:ascii="Book Antiqua" w:hAnsi="Book Antiqua"/>
                <w:color w:val="000000" w:themeColor="text1"/>
                <w:sz w:val="20"/>
                <w:szCs w:val="20"/>
              </w:rPr>
              <w:t xml:space="preserve">MP/KN ARR Opštine </w:t>
            </w:r>
          </w:p>
        </w:tc>
        <w:tc>
          <w:tcPr>
            <w:tcW w:w="1620" w:type="dxa"/>
            <w:shd w:val="clear" w:color="auto" w:fill="auto"/>
          </w:tcPr>
          <w:p w:rsidR="00116267" w:rsidRPr="00172FFB" w:rsidRDefault="007C3B51" w:rsidP="007C3B51">
            <w:pPr>
              <w:rPr>
                <w:rFonts w:ascii="Book Antiqua" w:hAnsi="Book Antiqua"/>
                <w:color w:val="000000" w:themeColor="text1"/>
                <w:sz w:val="20"/>
                <w:szCs w:val="20"/>
              </w:rPr>
            </w:pPr>
            <w:r w:rsidRPr="007C3B51">
              <w:rPr>
                <w:rFonts w:ascii="Book Antiqua" w:hAnsi="Book Antiqua"/>
                <w:color w:val="000000" w:themeColor="text1"/>
                <w:sz w:val="20"/>
                <w:szCs w:val="20"/>
              </w:rPr>
              <w:t>Istanbulska konvencija priznata je shvaćena da bi se implementirala na odgovarajući način od strane nevladinih o</w:t>
            </w:r>
            <w:r>
              <w:rPr>
                <w:rFonts w:ascii="Book Antiqua" w:hAnsi="Book Antiqua"/>
                <w:color w:val="000000" w:themeColor="text1"/>
                <w:sz w:val="20"/>
                <w:szCs w:val="20"/>
              </w:rPr>
              <w:t xml:space="preserve">rganizacija i civilnog društva </w:t>
            </w:r>
          </w:p>
        </w:tc>
        <w:tc>
          <w:tcPr>
            <w:tcW w:w="1350" w:type="dxa"/>
            <w:shd w:val="clear" w:color="auto" w:fill="auto"/>
          </w:tcPr>
          <w:p w:rsidR="00116267" w:rsidRPr="00172FFB" w:rsidRDefault="007C3B51">
            <w:pPr>
              <w:rPr>
                <w:rFonts w:ascii="Book Antiqua" w:hAnsi="Book Antiqua"/>
                <w:color w:val="000000" w:themeColor="text1"/>
                <w:sz w:val="20"/>
                <w:szCs w:val="20"/>
              </w:rPr>
            </w:pPr>
            <w:r>
              <w:rPr>
                <w:rFonts w:ascii="Book Antiqua" w:hAnsi="Book Antiqua"/>
                <w:color w:val="000000" w:themeColor="text1"/>
                <w:sz w:val="20"/>
                <w:szCs w:val="20"/>
              </w:rPr>
              <w:t>Istanbulska konvencija</w:t>
            </w:r>
          </w:p>
        </w:tc>
        <w:tc>
          <w:tcPr>
            <w:tcW w:w="5009" w:type="dxa"/>
            <w:shd w:val="clear" w:color="auto" w:fill="FF0000"/>
          </w:tcPr>
          <w:p w:rsidR="00116267" w:rsidRPr="00172FFB" w:rsidRDefault="00570CDC" w:rsidP="001A7624">
            <w:pPr>
              <w:jc w:val="both"/>
              <w:rPr>
                <w:rFonts w:ascii="Book Antiqua" w:hAnsi="Book Antiqua"/>
                <w:color w:val="000000" w:themeColor="text1"/>
                <w:sz w:val="20"/>
                <w:szCs w:val="20"/>
              </w:rPr>
            </w:pPr>
            <w:r>
              <w:rPr>
                <w:rFonts w:ascii="Book Antiqua" w:hAnsi="Book Antiqua"/>
                <w:color w:val="000000" w:themeColor="text1"/>
                <w:sz w:val="20"/>
                <w:szCs w:val="20"/>
              </w:rPr>
              <w:t>Nesprovedena aktivnost</w:t>
            </w:r>
            <w:r w:rsidR="00B7737C" w:rsidRPr="00172FFB">
              <w:rPr>
                <w:rFonts w:ascii="Book Antiqua" w:hAnsi="Book Antiqua"/>
                <w:color w:val="000000" w:themeColor="text1"/>
                <w:sz w:val="20"/>
                <w:szCs w:val="20"/>
              </w:rPr>
              <w:t>.</w:t>
            </w:r>
          </w:p>
        </w:tc>
      </w:tr>
      <w:tr w:rsidR="00172FFB" w:rsidRPr="00172FFB" w:rsidTr="00E72A0C">
        <w:trPr>
          <w:trHeight w:val="2600"/>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III.3.3</w:t>
            </w:r>
          </w:p>
        </w:tc>
        <w:tc>
          <w:tcPr>
            <w:tcW w:w="1980" w:type="dxa"/>
            <w:shd w:val="clear" w:color="auto" w:fill="auto"/>
          </w:tcPr>
          <w:p w:rsidR="00116267" w:rsidRPr="00172FFB" w:rsidRDefault="00585A2C">
            <w:pPr>
              <w:rPr>
                <w:rFonts w:ascii="Book Antiqua" w:hAnsi="Book Antiqua"/>
                <w:color w:val="000000" w:themeColor="text1"/>
                <w:sz w:val="20"/>
                <w:szCs w:val="20"/>
              </w:rPr>
            </w:pPr>
            <w:r w:rsidRPr="00585A2C">
              <w:rPr>
                <w:rFonts w:ascii="Book Antiqua" w:hAnsi="Book Antiqua"/>
                <w:color w:val="000000" w:themeColor="text1"/>
                <w:sz w:val="20"/>
                <w:szCs w:val="20"/>
              </w:rPr>
              <w:t>Osnaživanje kapaciteta nevladinih organizacija da pravilno izveštavaju o sprovođenju aktivnosti o nasilju u porodici i nasilju nad ženama, u skladu sa zahtevima i standardima Istanbulske konvencije</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585A2C" w:rsidRPr="00585A2C" w:rsidRDefault="00585A2C" w:rsidP="00585A2C">
            <w:pPr>
              <w:rPr>
                <w:rFonts w:ascii="Book Antiqua" w:hAnsi="Book Antiqua"/>
                <w:color w:val="000000" w:themeColor="text1"/>
                <w:sz w:val="20"/>
                <w:szCs w:val="20"/>
              </w:rPr>
            </w:pPr>
            <w:r w:rsidRPr="00585A2C">
              <w:rPr>
                <w:rFonts w:ascii="Book Antiqua" w:hAnsi="Book Antiqua"/>
                <w:color w:val="000000" w:themeColor="text1"/>
                <w:sz w:val="20"/>
                <w:szCs w:val="20"/>
              </w:rPr>
              <w:t xml:space="preserve">Budžet Vlade Kosova  </w:t>
            </w:r>
          </w:p>
          <w:p w:rsidR="00585A2C" w:rsidRPr="00585A2C" w:rsidRDefault="00585A2C" w:rsidP="00585A2C">
            <w:pPr>
              <w:rPr>
                <w:rFonts w:ascii="Book Antiqua" w:hAnsi="Book Antiqua"/>
                <w:color w:val="000000" w:themeColor="text1"/>
                <w:sz w:val="20"/>
                <w:szCs w:val="20"/>
              </w:rPr>
            </w:pPr>
            <w:r w:rsidRPr="00585A2C">
              <w:rPr>
                <w:rFonts w:ascii="Book Antiqua" w:hAnsi="Book Antiqua"/>
                <w:color w:val="000000" w:themeColor="text1"/>
                <w:sz w:val="20"/>
                <w:szCs w:val="20"/>
              </w:rPr>
              <w:t xml:space="preserve"> </w:t>
            </w:r>
          </w:p>
          <w:p w:rsidR="00585A2C" w:rsidRPr="00585A2C" w:rsidRDefault="00585A2C" w:rsidP="00585A2C">
            <w:pPr>
              <w:rPr>
                <w:rFonts w:ascii="Book Antiqua" w:hAnsi="Book Antiqua"/>
                <w:color w:val="000000" w:themeColor="text1"/>
                <w:sz w:val="20"/>
                <w:szCs w:val="20"/>
              </w:rPr>
            </w:pPr>
            <w:r w:rsidRPr="00585A2C">
              <w:rPr>
                <w:rFonts w:ascii="Book Antiqua" w:hAnsi="Book Antiqua"/>
                <w:color w:val="000000" w:themeColor="text1"/>
                <w:sz w:val="20"/>
                <w:szCs w:val="20"/>
              </w:rPr>
              <w:t xml:space="preserve">Opštine  </w:t>
            </w:r>
          </w:p>
          <w:p w:rsidR="00585A2C" w:rsidRPr="00585A2C" w:rsidRDefault="00585A2C" w:rsidP="00585A2C">
            <w:pPr>
              <w:rPr>
                <w:rFonts w:ascii="Book Antiqua" w:hAnsi="Book Antiqua"/>
                <w:color w:val="000000" w:themeColor="text1"/>
                <w:sz w:val="20"/>
                <w:szCs w:val="20"/>
              </w:rPr>
            </w:pPr>
            <w:r w:rsidRPr="00585A2C">
              <w:rPr>
                <w:rFonts w:ascii="Book Antiqua" w:hAnsi="Book Antiqua"/>
                <w:color w:val="000000" w:themeColor="text1"/>
                <w:sz w:val="20"/>
                <w:szCs w:val="20"/>
              </w:rPr>
              <w:t xml:space="preserve"> </w:t>
            </w:r>
          </w:p>
          <w:p w:rsidR="00116267" w:rsidRPr="00172FFB" w:rsidRDefault="00585A2C" w:rsidP="00585A2C">
            <w:pPr>
              <w:rPr>
                <w:rFonts w:ascii="Book Antiqua" w:hAnsi="Book Antiqua"/>
                <w:color w:val="000000" w:themeColor="text1"/>
                <w:sz w:val="20"/>
                <w:szCs w:val="20"/>
              </w:rPr>
            </w:pPr>
            <w:r w:rsidRPr="00585A2C">
              <w:rPr>
                <w:rFonts w:ascii="Book Antiqua" w:hAnsi="Book Antiqua"/>
                <w:color w:val="000000" w:themeColor="text1"/>
                <w:sz w:val="20"/>
                <w:szCs w:val="20"/>
              </w:rPr>
              <w:t>Donatori</w:t>
            </w:r>
          </w:p>
        </w:tc>
        <w:tc>
          <w:tcPr>
            <w:tcW w:w="1890" w:type="dxa"/>
            <w:shd w:val="clear" w:color="auto" w:fill="auto"/>
          </w:tcPr>
          <w:p w:rsidR="00116267" w:rsidRPr="00172FFB" w:rsidRDefault="00585A2C">
            <w:pPr>
              <w:rPr>
                <w:rFonts w:ascii="Book Antiqua" w:hAnsi="Book Antiqua"/>
                <w:color w:val="000000" w:themeColor="text1"/>
                <w:sz w:val="20"/>
                <w:szCs w:val="20"/>
              </w:rPr>
            </w:pPr>
            <w:r w:rsidRPr="00585A2C">
              <w:rPr>
                <w:rFonts w:ascii="Book Antiqua" w:hAnsi="Book Antiqua"/>
                <w:color w:val="000000" w:themeColor="text1"/>
                <w:sz w:val="20"/>
                <w:szCs w:val="20"/>
              </w:rPr>
              <w:t xml:space="preserve">MP/KN ARR Opštine </w:t>
            </w:r>
          </w:p>
        </w:tc>
        <w:tc>
          <w:tcPr>
            <w:tcW w:w="1620" w:type="dxa"/>
            <w:shd w:val="clear" w:color="auto" w:fill="auto"/>
          </w:tcPr>
          <w:p w:rsidR="00116267" w:rsidRPr="00172FFB" w:rsidRDefault="00585A2C">
            <w:pPr>
              <w:rPr>
                <w:rFonts w:ascii="Book Antiqua" w:hAnsi="Book Antiqua"/>
                <w:color w:val="000000" w:themeColor="text1"/>
                <w:sz w:val="20"/>
                <w:szCs w:val="20"/>
              </w:rPr>
            </w:pPr>
            <w:r w:rsidRPr="00585A2C">
              <w:rPr>
                <w:rFonts w:ascii="Book Antiqua" w:hAnsi="Book Antiqua"/>
                <w:color w:val="000000" w:themeColor="text1"/>
                <w:sz w:val="20"/>
                <w:szCs w:val="20"/>
              </w:rPr>
              <w:t>Relevantno osoblje nevladinih organizacija i civilno društvo, dobro informisani o adekvatnom izveštavanju prema standardima Istanbulske konvencije</w:t>
            </w:r>
            <w:r w:rsidR="00E635F5" w:rsidRPr="00172FFB">
              <w:rPr>
                <w:rFonts w:ascii="Book Antiqua" w:hAnsi="Book Antiqua"/>
                <w:color w:val="000000" w:themeColor="text1"/>
                <w:sz w:val="20"/>
                <w:szCs w:val="20"/>
                <w:vertAlign w:val="superscript"/>
              </w:rPr>
              <w:footnoteReference w:id="30"/>
            </w:r>
          </w:p>
        </w:tc>
        <w:tc>
          <w:tcPr>
            <w:tcW w:w="1350" w:type="dxa"/>
            <w:shd w:val="clear" w:color="auto" w:fill="auto"/>
          </w:tcPr>
          <w:p w:rsidR="00116267" w:rsidRPr="00172FFB" w:rsidRDefault="00585A2C">
            <w:pPr>
              <w:rPr>
                <w:rFonts w:ascii="Book Antiqua" w:hAnsi="Book Antiqua"/>
                <w:color w:val="000000" w:themeColor="text1"/>
                <w:sz w:val="20"/>
                <w:szCs w:val="20"/>
              </w:rPr>
            </w:pPr>
            <w:r w:rsidRPr="00585A2C">
              <w:rPr>
                <w:rFonts w:ascii="Book Antiqua" w:hAnsi="Book Antiqua"/>
                <w:color w:val="000000" w:themeColor="text1"/>
                <w:sz w:val="20"/>
                <w:szCs w:val="20"/>
              </w:rPr>
              <w:t>Istanbulska konvencija</w:t>
            </w:r>
          </w:p>
        </w:tc>
        <w:tc>
          <w:tcPr>
            <w:tcW w:w="5009" w:type="dxa"/>
            <w:shd w:val="clear" w:color="auto" w:fill="FFC000"/>
          </w:tcPr>
          <w:p w:rsidR="00116267" w:rsidRPr="00DC7E45" w:rsidRDefault="00DC7E45" w:rsidP="001A7624">
            <w:pPr>
              <w:spacing w:after="240"/>
              <w:jc w:val="both"/>
              <w:rPr>
                <w:rFonts w:ascii="Book Antiqua" w:hAnsi="Book Antiqua" w:cs="Calibri"/>
                <w:color w:val="000000" w:themeColor="text1"/>
                <w:sz w:val="20"/>
                <w:szCs w:val="20"/>
                <w:lang w:val="sr-Latn-RS"/>
              </w:rPr>
            </w:pPr>
            <w:r w:rsidRPr="00DC7E45">
              <w:rPr>
                <w:rFonts w:ascii="Book Antiqua" w:hAnsi="Book Antiqua" w:cs="Calibri"/>
                <w:color w:val="000000" w:themeColor="text1"/>
                <w:sz w:val="20"/>
                <w:szCs w:val="20"/>
                <w:lang w:val="sr-Latn-RS"/>
              </w:rPr>
              <w:t>Projekat Kancelarije Saveta Evrope “Jačanje borbe protiv nasilja nad ženama i nasilja u porodici – faza III“ podržao je Kancelariju nacionalnog koordinatora o ulozi ovog tela prema članu 10 Istanbulske konvencije</w:t>
            </w:r>
            <w:r w:rsidR="00A609F3" w:rsidRPr="00DC7E45">
              <w:rPr>
                <w:rFonts w:ascii="Book Antiqua" w:hAnsi="Book Antiqua" w:cs="Calibri"/>
                <w:color w:val="000000" w:themeColor="text1"/>
                <w:sz w:val="20"/>
                <w:szCs w:val="20"/>
                <w:lang w:val="sr-Latn-RS"/>
              </w:rPr>
              <w:t xml:space="preserve">. </w:t>
            </w:r>
            <w:r w:rsidRPr="00DC7E45">
              <w:rPr>
                <w:rFonts w:ascii="Book Antiqua" w:hAnsi="Book Antiqua" w:cs="Calibri"/>
                <w:color w:val="000000" w:themeColor="text1"/>
                <w:sz w:val="20"/>
                <w:szCs w:val="20"/>
                <w:lang w:val="sr-Latn-RS"/>
              </w:rPr>
              <w:t xml:space="preserve">Konkretnije, podrška se odnosi na praćenje i evaluaciju mehanizama i politika o nasilju u porodici i nasilju nad </w:t>
            </w:r>
            <w:r w:rsidRPr="00DC7E45">
              <w:rPr>
                <w:rFonts w:ascii="Book Antiqua" w:hAnsi="Book Antiqua" w:cs="Book Antiqua"/>
                <w:color w:val="000000" w:themeColor="text1"/>
                <w:sz w:val="20"/>
                <w:szCs w:val="20"/>
                <w:lang w:val="sr-Latn-RS"/>
              </w:rPr>
              <w:t>ž</w:t>
            </w:r>
            <w:r w:rsidRPr="00DC7E45">
              <w:rPr>
                <w:rFonts w:ascii="Book Antiqua" w:hAnsi="Book Antiqua" w:cs="Calibri"/>
                <w:color w:val="000000" w:themeColor="text1"/>
                <w:sz w:val="20"/>
                <w:szCs w:val="20"/>
                <w:lang w:val="sr-Latn-RS"/>
              </w:rPr>
              <w:t>enama uop</w:t>
            </w:r>
            <w:r w:rsidRPr="00DC7E45">
              <w:rPr>
                <w:rFonts w:ascii="Book Antiqua" w:hAnsi="Book Antiqua" w:cs="Book Antiqua"/>
                <w:color w:val="000000" w:themeColor="text1"/>
                <w:sz w:val="20"/>
                <w:szCs w:val="20"/>
                <w:lang w:val="sr-Latn-RS"/>
              </w:rPr>
              <w:t>š</w:t>
            </w:r>
            <w:r w:rsidRPr="00DC7E45">
              <w:rPr>
                <w:rFonts w:ascii="Book Antiqua" w:hAnsi="Book Antiqua" w:cs="Calibri"/>
                <w:color w:val="000000" w:themeColor="text1"/>
                <w:sz w:val="20"/>
                <w:szCs w:val="20"/>
                <w:lang w:val="sr-Latn-RS"/>
              </w:rPr>
              <w:t>te, a posebno na Nacionalnu strategiju za</w:t>
            </w:r>
            <w:r w:rsidRPr="00DC7E45">
              <w:rPr>
                <w:rFonts w:ascii="Book Antiqua" w:hAnsi="Book Antiqua" w:cs="Book Antiqua"/>
                <w:color w:val="000000" w:themeColor="text1"/>
                <w:sz w:val="20"/>
                <w:szCs w:val="20"/>
                <w:lang w:val="sr-Latn-RS"/>
              </w:rPr>
              <w:t>š</w:t>
            </w:r>
            <w:r w:rsidRPr="00DC7E45">
              <w:rPr>
                <w:rFonts w:ascii="Book Antiqua" w:hAnsi="Book Antiqua" w:cs="Calibri"/>
                <w:color w:val="000000" w:themeColor="text1"/>
                <w:sz w:val="20"/>
                <w:szCs w:val="20"/>
                <w:lang w:val="sr-Latn-RS"/>
              </w:rPr>
              <w:t xml:space="preserve">tite od nasilja u porodici i nasilja nad </w:t>
            </w:r>
            <w:r w:rsidRPr="00DC7E45">
              <w:rPr>
                <w:rFonts w:ascii="Book Antiqua" w:hAnsi="Book Antiqua" w:cs="Book Antiqua"/>
                <w:color w:val="000000" w:themeColor="text1"/>
                <w:sz w:val="20"/>
                <w:szCs w:val="20"/>
                <w:lang w:val="sr-Latn-RS"/>
              </w:rPr>
              <w:t>ž</w:t>
            </w:r>
            <w:r w:rsidRPr="00DC7E45">
              <w:rPr>
                <w:rFonts w:ascii="Book Antiqua" w:hAnsi="Book Antiqua" w:cs="Calibri"/>
                <w:color w:val="000000" w:themeColor="text1"/>
                <w:sz w:val="20"/>
                <w:szCs w:val="20"/>
                <w:lang w:val="sr-Latn-RS"/>
              </w:rPr>
              <w:t>enama 2022-2026</w:t>
            </w:r>
            <w:r w:rsidR="00A609F3" w:rsidRPr="00DC7E45">
              <w:rPr>
                <w:rFonts w:ascii="Book Antiqua" w:hAnsi="Book Antiqua" w:cs="Calibri"/>
                <w:color w:val="000000" w:themeColor="text1"/>
                <w:sz w:val="20"/>
                <w:szCs w:val="20"/>
                <w:lang w:val="sr-Latn-RS"/>
              </w:rPr>
              <w:t xml:space="preserve">.   </w:t>
            </w:r>
            <w:r w:rsidR="00A609F3" w:rsidRPr="00DC7E45">
              <w:rPr>
                <w:rFonts w:ascii="Book Antiqua" w:hAnsi="Book Antiqua" w:cs="Calibri"/>
                <w:color w:val="000000" w:themeColor="text1"/>
                <w:sz w:val="20"/>
                <w:szCs w:val="20"/>
                <w:lang w:val="sr-Latn-RS"/>
              </w:rPr>
              <w:br/>
            </w:r>
            <w:r w:rsidRPr="00DC7E45">
              <w:rPr>
                <w:rFonts w:ascii="Book Antiqua" w:hAnsi="Book Antiqua" w:cs="Calibri"/>
                <w:color w:val="000000" w:themeColor="text1"/>
                <w:sz w:val="20"/>
                <w:szCs w:val="20"/>
                <w:lang w:val="sr-Latn-RS"/>
              </w:rPr>
              <w:t>U okviru ove podrške razvijeni su ovi dokumenti i instrumenti</w:t>
            </w:r>
            <w:r w:rsidR="00A609F3" w:rsidRPr="00DC7E45">
              <w:rPr>
                <w:rFonts w:ascii="Book Antiqua" w:hAnsi="Book Antiqua" w:cs="Calibri"/>
                <w:color w:val="000000" w:themeColor="text1"/>
                <w:sz w:val="20"/>
                <w:szCs w:val="20"/>
                <w:lang w:val="sr-Latn-RS"/>
              </w:rPr>
              <w:t xml:space="preserve">: </w:t>
            </w:r>
            <w:r w:rsidR="00A609F3" w:rsidRPr="00DC7E45">
              <w:rPr>
                <w:rFonts w:ascii="Book Antiqua" w:hAnsi="Book Antiqua" w:cs="Calibri"/>
                <w:color w:val="000000" w:themeColor="text1"/>
                <w:sz w:val="20"/>
                <w:szCs w:val="20"/>
                <w:lang w:val="sr-Latn-RS"/>
              </w:rPr>
              <w:br/>
              <w:t xml:space="preserve">- </w:t>
            </w:r>
            <w:r w:rsidRPr="00DC7E45">
              <w:rPr>
                <w:rFonts w:ascii="Book Antiqua" w:hAnsi="Book Antiqua" w:cs="Calibri"/>
                <w:color w:val="000000" w:themeColor="text1"/>
                <w:sz w:val="20"/>
                <w:szCs w:val="20"/>
                <w:lang w:val="sr-Latn-RS"/>
              </w:rPr>
              <w:t>Vodič “Monitoring i evaluacija mehanizama i zakonodavstva u oblasti nasilja nad ženama i nasilja u porodici</w:t>
            </w:r>
            <w:r w:rsidR="00A609F3" w:rsidRPr="00DC7E45">
              <w:rPr>
                <w:rFonts w:ascii="Book Antiqua" w:hAnsi="Book Antiqua" w:cs="Calibri"/>
                <w:color w:val="000000" w:themeColor="text1"/>
                <w:sz w:val="20"/>
                <w:szCs w:val="20"/>
                <w:lang w:val="sr-Latn-RS"/>
              </w:rPr>
              <w:t>“ .</w:t>
            </w:r>
            <w:r w:rsidR="00A609F3" w:rsidRPr="00DC7E45">
              <w:rPr>
                <w:rFonts w:ascii="Book Antiqua" w:hAnsi="Book Antiqua" w:cs="Calibri"/>
                <w:color w:val="000000" w:themeColor="text1"/>
                <w:sz w:val="20"/>
                <w:szCs w:val="20"/>
                <w:lang w:val="sr-Latn-RS"/>
              </w:rPr>
              <w:br/>
              <w:t xml:space="preserve">- </w:t>
            </w:r>
            <w:r w:rsidRPr="00DC7E45">
              <w:rPr>
                <w:rFonts w:ascii="Book Antiqua" w:hAnsi="Book Antiqua" w:cs="Calibri"/>
                <w:color w:val="000000" w:themeColor="text1"/>
                <w:sz w:val="20"/>
                <w:szCs w:val="20"/>
                <w:lang w:val="sr-Latn-RS"/>
              </w:rPr>
              <w:t>Instrument “Tromesečni obrazac za izveštavanje – za sve izveštajne organe”. Obrazac izveštavanja je pilotiran i održana je radionica sa Međuministarskom grupom protiv nasilja u porodici 17. oktobra 2022. godine, na kojoj su date preporuke za dopune i izmene</w:t>
            </w:r>
            <w:r w:rsidR="00A609F3" w:rsidRPr="00DC7E45">
              <w:rPr>
                <w:rFonts w:ascii="Book Antiqua" w:hAnsi="Book Antiqua" w:cs="Calibri"/>
                <w:color w:val="000000" w:themeColor="text1"/>
                <w:sz w:val="20"/>
                <w:szCs w:val="20"/>
                <w:lang w:val="sr-Latn-RS"/>
              </w:rPr>
              <w:t xml:space="preserve">.    </w:t>
            </w:r>
            <w:r w:rsidR="00A609F3" w:rsidRPr="00DC7E45">
              <w:rPr>
                <w:rFonts w:ascii="Book Antiqua" w:hAnsi="Book Antiqua" w:cs="Calibri"/>
                <w:color w:val="000000" w:themeColor="text1"/>
                <w:sz w:val="20"/>
                <w:szCs w:val="20"/>
                <w:lang w:val="sr-Latn-RS"/>
              </w:rPr>
              <w:br/>
              <w:t xml:space="preserve">- </w:t>
            </w:r>
            <w:r w:rsidRPr="00DC7E45">
              <w:rPr>
                <w:rFonts w:ascii="Book Antiqua" w:hAnsi="Book Antiqua" w:cs="Calibri"/>
                <w:color w:val="000000" w:themeColor="text1"/>
                <w:sz w:val="20"/>
                <w:szCs w:val="20"/>
                <w:lang w:val="sr-Latn-RS"/>
              </w:rPr>
              <w:t>Instrument “Izveštaj ka indikatorima napretka Nacionalne strategije zaštite od nasilja u porodici i nasilja nad ženama 2022-2026</w:t>
            </w:r>
            <w:r w:rsidR="00B7737C" w:rsidRPr="00DC7E45">
              <w:rPr>
                <w:rFonts w:ascii="Book Antiqua" w:hAnsi="Book Antiqua" w:cs="Calibri"/>
                <w:color w:val="000000" w:themeColor="text1"/>
                <w:sz w:val="20"/>
                <w:szCs w:val="20"/>
                <w:lang w:val="sr-Latn-RS"/>
              </w:rPr>
              <w:t>“.</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III.3.4</w:t>
            </w:r>
          </w:p>
        </w:tc>
        <w:tc>
          <w:tcPr>
            <w:tcW w:w="1980" w:type="dxa"/>
            <w:shd w:val="clear" w:color="auto" w:fill="auto"/>
          </w:tcPr>
          <w:p w:rsidR="00116267" w:rsidRPr="00172FFB" w:rsidRDefault="003F5B2F">
            <w:pPr>
              <w:rPr>
                <w:rFonts w:ascii="Book Antiqua" w:hAnsi="Book Antiqua"/>
                <w:color w:val="000000" w:themeColor="text1"/>
                <w:sz w:val="20"/>
                <w:szCs w:val="20"/>
              </w:rPr>
            </w:pPr>
            <w:r w:rsidRPr="003F5B2F">
              <w:rPr>
                <w:rFonts w:ascii="Book Antiqua" w:hAnsi="Book Antiqua"/>
                <w:color w:val="000000" w:themeColor="text1"/>
                <w:sz w:val="20"/>
                <w:szCs w:val="20"/>
              </w:rPr>
              <w:t xml:space="preserve">Odgovarajuće finansiranje nevladinih organizacija koje blisko rade na implementaciji Istanbulske konvencije, u smislu sprečavanja,  </w:t>
            </w:r>
            <w:r w:rsidRPr="003F5B2F">
              <w:rPr>
                <w:rFonts w:ascii="Book Antiqua" w:hAnsi="Book Antiqua"/>
                <w:color w:val="000000" w:themeColor="text1"/>
                <w:sz w:val="20"/>
                <w:szCs w:val="20"/>
              </w:rPr>
              <w:lastRenderedPageBreak/>
              <w:t>uključujući nevladine organizacije koje rade sa de</w:t>
            </w:r>
            <w:r w:rsidRPr="003F5B2F">
              <w:rPr>
                <w:rFonts w:ascii="Book Antiqua" w:hAnsi="Book Antiqua" w:cs="Book Antiqua"/>
                <w:color w:val="000000" w:themeColor="text1"/>
                <w:sz w:val="20"/>
                <w:szCs w:val="20"/>
              </w:rPr>
              <w:t>č</w:t>
            </w:r>
            <w:r w:rsidRPr="003F5B2F">
              <w:rPr>
                <w:rFonts w:ascii="Book Antiqua" w:hAnsi="Book Antiqua"/>
                <w:color w:val="000000" w:themeColor="text1"/>
                <w:sz w:val="20"/>
                <w:szCs w:val="20"/>
              </w:rPr>
              <w:t>acima i mu</w:t>
            </w:r>
            <w:r w:rsidRPr="003F5B2F">
              <w:rPr>
                <w:rFonts w:ascii="Book Antiqua" w:hAnsi="Book Antiqua" w:cs="Book Antiqua"/>
                <w:color w:val="000000" w:themeColor="text1"/>
                <w:sz w:val="20"/>
                <w:szCs w:val="20"/>
              </w:rPr>
              <w:t>š</w:t>
            </w:r>
            <w:r w:rsidRPr="003F5B2F">
              <w:rPr>
                <w:rFonts w:ascii="Book Antiqua" w:hAnsi="Book Antiqua"/>
                <w:color w:val="000000" w:themeColor="text1"/>
                <w:sz w:val="20"/>
                <w:szCs w:val="20"/>
              </w:rPr>
              <w:t>karcima i</w:t>
            </w:r>
            <w:r>
              <w:rPr>
                <w:rFonts w:ascii="Book Antiqua" w:hAnsi="Book Antiqua"/>
                <w:color w:val="000000" w:themeColor="text1"/>
                <w:sz w:val="20"/>
                <w:szCs w:val="20"/>
              </w:rPr>
              <w:t xml:space="preserve"> </w:t>
            </w:r>
            <w:r w:rsidRPr="003F5B2F">
              <w:rPr>
                <w:rFonts w:ascii="Book Antiqua" w:hAnsi="Book Antiqua"/>
                <w:color w:val="000000" w:themeColor="text1"/>
                <w:sz w:val="20"/>
                <w:szCs w:val="20"/>
              </w:rPr>
              <w:t>pružaju usluge u sprecavanje i rehabilitacije sa počiniocima nasilja</w:t>
            </w:r>
            <w:r w:rsidR="00E635F5" w:rsidRPr="00172FFB">
              <w:rPr>
                <w:rFonts w:ascii="Book Antiqua" w:hAnsi="Book Antiqua"/>
                <w:color w:val="000000" w:themeColor="text1"/>
                <w:sz w:val="20"/>
                <w:szCs w:val="20"/>
              </w:rPr>
              <w:t xml:space="preserve">. </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2022-2026</w:t>
            </w:r>
          </w:p>
        </w:tc>
        <w:tc>
          <w:tcPr>
            <w:tcW w:w="1170" w:type="dxa"/>
            <w:shd w:val="clear" w:color="auto" w:fill="auto"/>
          </w:tcPr>
          <w:p w:rsidR="003F5B2F" w:rsidRPr="003F5B2F" w:rsidRDefault="003F5B2F" w:rsidP="003F5B2F">
            <w:pPr>
              <w:rPr>
                <w:rFonts w:ascii="Book Antiqua" w:hAnsi="Book Antiqua"/>
                <w:color w:val="000000" w:themeColor="text1"/>
                <w:sz w:val="20"/>
                <w:szCs w:val="20"/>
              </w:rPr>
            </w:pPr>
            <w:r w:rsidRPr="003F5B2F">
              <w:rPr>
                <w:rFonts w:ascii="Book Antiqua" w:hAnsi="Book Antiqua"/>
                <w:color w:val="000000" w:themeColor="text1"/>
                <w:sz w:val="20"/>
                <w:szCs w:val="20"/>
              </w:rPr>
              <w:t xml:space="preserve">Budžet Vlade Kosova  </w:t>
            </w:r>
          </w:p>
          <w:p w:rsidR="003F5B2F" w:rsidRPr="003F5B2F" w:rsidRDefault="003F5B2F" w:rsidP="003F5B2F">
            <w:pPr>
              <w:rPr>
                <w:rFonts w:ascii="Book Antiqua" w:hAnsi="Book Antiqua"/>
                <w:color w:val="000000" w:themeColor="text1"/>
                <w:sz w:val="20"/>
                <w:szCs w:val="20"/>
              </w:rPr>
            </w:pPr>
            <w:r w:rsidRPr="003F5B2F">
              <w:rPr>
                <w:rFonts w:ascii="Book Antiqua" w:hAnsi="Book Antiqua"/>
                <w:color w:val="000000" w:themeColor="text1"/>
                <w:sz w:val="20"/>
                <w:szCs w:val="20"/>
              </w:rPr>
              <w:t xml:space="preserve"> </w:t>
            </w:r>
          </w:p>
          <w:p w:rsidR="003F5B2F" w:rsidRPr="003F5B2F" w:rsidRDefault="003F5B2F" w:rsidP="003F5B2F">
            <w:pPr>
              <w:rPr>
                <w:rFonts w:ascii="Book Antiqua" w:hAnsi="Book Antiqua"/>
                <w:color w:val="000000" w:themeColor="text1"/>
                <w:sz w:val="20"/>
                <w:szCs w:val="20"/>
              </w:rPr>
            </w:pPr>
            <w:r w:rsidRPr="003F5B2F">
              <w:rPr>
                <w:rFonts w:ascii="Book Antiqua" w:hAnsi="Book Antiqua"/>
                <w:color w:val="000000" w:themeColor="text1"/>
                <w:sz w:val="20"/>
                <w:szCs w:val="20"/>
              </w:rPr>
              <w:t xml:space="preserve">Opštine  </w:t>
            </w:r>
          </w:p>
          <w:p w:rsidR="003F5B2F" w:rsidRPr="003F5B2F" w:rsidRDefault="003F5B2F" w:rsidP="003F5B2F">
            <w:pPr>
              <w:rPr>
                <w:rFonts w:ascii="Book Antiqua" w:hAnsi="Book Antiqua"/>
                <w:color w:val="000000" w:themeColor="text1"/>
                <w:sz w:val="20"/>
                <w:szCs w:val="20"/>
              </w:rPr>
            </w:pPr>
            <w:r w:rsidRPr="003F5B2F">
              <w:rPr>
                <w:rFonts w:ascii="Book Antiqua" w:hAnsi="Book Antiqua"/>
                <w:color w:val="000000" w:themeColor="text1"/>
                <w:sz w:val="20"/>
                <w:szCs w:val="20"/>
              </w:rPr>
              <w:t xml:space="preserve"> </w:t>
            </w:r>
          </w:p>
          <w:p w:rsidR="00116267" w:rsidRPr="00172FFB" w:rsidRDefault="003F5B2F" w:rsidP="003F5B2F">
            <w:pPr>
              <w:rPr>
                <w:rFonts w:ascii="Book Antiqua" w:hAnsi="Book Antiqua"/>
                <w:color w:val="000000" w:themeColor="text1"/>
                <w:sz w:val="20"/>
                <w:szCs w:val="20"/>
              </w:rPr>
            </w:pPr>
            <w:r w:rsidRPr="003F5B2F">
              <w:rPr>
                <w:rFonts w:ascii="Book Antiqua" w:hAnsi="Book Antiqua"/>
                <w:color w:val="000000" w:themeColor="text1"/>
                <w:sz w:val="20"/>
                <w:szCs w:val="20"/>
              </w:rPr>
              <w:t>Donatori</w:t>
            </w:r>
          </w:p>
        </w:tc>
        <w:tc>
          <w:tcPr>
            <w:tcW w:w="1890" w:type="dxa"/>
            <w:shd w:val="clear" w:color="auto" w:fill="auto"/>
          </w:tcPr>
          <w:p w:rsidR="00116267" w:rsidRPr="00172FFB" w:rsidRDefault="003F5B2F">
            <w:pPr>
              <w:rPr>
                <w:rFonts w:ascii="Book Antiqua" w:hAnsi="Book Antiqua"/>
                <w:color w:val="000000" w:themeColor="text1"/>
                <w:sz w:val="20"/>
                <w:szCs w:val="20"/>
              </w:rPr>
            </w:pPr>
            <w:r>
              <w:rPr>
                <w:rFonts w:ascii="Book Antiqua" w:hAnsi="Book Antiqua"/>
                <w:color w:val="000000" w:themeColor="text1"/>
                <w:sz w:val="20"/>
                <w:szCs w:val="20"/>
              </w:rPr>
              <w:t>MP</w:t>
            </w:r>
            <w:r w:rsidR="00E635F5" w:rsidRPr="00172FFB">
              <w:rPr>
                <w:rFonts w:ascii="Book Antiqua" w:hAnsi="Book Antiqua"/>
                <w:color w:val="000000" w:themeColor="text1"/>
                <w:sz w:val="20"/>
                <w:szCs w:val="20"/>
              </w:rPr>
              <w:t>/KN</w:t>
            </w:r>
          </w:p>
          <w:p w:rsidR="00116267" w:rsidRPr="00172FFB" w:rsidRDefault="003F5B2F">
            <w:pPr>
              <w:rPr>
                <w:rFonts w:ascii="Book Antiqua" w:hAnsi="Book Antiqua"/>
                <w:color w:val="000000" w:themeColor="text1"/>
                <w:sz w:val="20"/>
                <w:szCs w:val="20"/>
              </w:rPr>
            </w:pPr>
            <w:r>
              <w:rPr>
                <w:rFonts w:ascii="Book Antiqua" w:hAnsi="Book Antiqua"/>
                <w:color w:val="000000" w:themeColor="text1"/>
                <w:sz w:val="20"/>
                <w:szCs w:val="20"/>
              </w:rPr>
              <w:t>MFR</w:t>
            </w:r>
            <w:r w:rsidR="00E635F5" w:rsidRPr="00172FFB">
              <w:rPr>
                <w:rFonts w:ascii="Book Antiqua" w:hAnsi="Book Antiqua"/>
                <w:color w:val="000000" w:themeColor="text1"/>
                <w:sz w:val="20"/>
                <w:szCs w:val="20"/>
              </w:rPr>
              <w:t>T</w:t>
            </w:r>
          </w:p>
          <w:p w:rsidR="00116267" w:rsidRPr="00172FFB" w:rsidRDefault="003F5B2F">
            <w:pPr>
              <w:rPr>
                <w:rFonts w:ascii="Book Antiqua" w:hAnsi="Book Antiqua"/>
                <w:color w:val="000000" w:themeColor="text1"/>
                <w:sz w:val="20"/>
                <w:szCs w:val="20"/>
              </w:rPr>
            </w:pPr>
            <w:r>
              <w:rPr>
                <w:rFonts w:ascii="Book Antiqua" w:hAnsi="Book Antiqua"/>
                <w:color w:val="000000" w:themeColor="text1"/>
                <w:sz w:val="20"/>
                <w:szCs w:val="20"/>
              </w:rPr>
              <w:t>ARR</w:t>
            </w:r>
          </w:p>
          <w:p w:rsidR="00116267" w:rsidRPr="00172FFB" w:rsidRDefault="003F5B2F">
            <w:pPr>
              <w:rPr>
                <w:rFonts w:ascii="Book Antiqua" w:hAnsi="Book Antiqua"/>
                <w:color w:val="000000" w:themeColor="text1"/>
                <w:sz w:val="20"/>
                <w:szCs w:val="20"/>
              </w:rPr>
            </w:pPr>
            <w:r w:rsidRPr="003F5B2F">
              <w:rPr>
                <w:rFonts w:ascii="Book Antiqua" w:hAnsi="Book Antiqua"/>
                <w:color w:val="000000" w:themeColor="text1"/>
                <w:sz w:val="20"/>
                <w:szCs w:val="20"/>
              </w:rPr>
              <w:t>Opštine</w:t>
            </w:r>
            <w:r w:rsidR="00E635F5" w:rsidRPr="00172FFB">
              <w:rPr>
                <w:rFonts w:ascii="Book Antiqua" w:hAnsi="Book Antiqua"/>
                <w:color w:val="000000" w:themeColor="text1"/>
                <w:sz w:val="20"/>
                <w:szCs w:val="20"/>
              </w:rPr>
              <w:br/>
              <w:t>MKRS</w:t>
            </w:r>
          </w:p>
          <w:p w:rsidR="00116267" w:rsidRPr="00172FFB" w:rsidRDefault="00116267">
            <w:pPr>
              <w:rPr>
                <w:rFonts w:ascii="Book Antiqua" w:hAnsi="Book Antiqua"/>
                <w:color w:val="000000" w:themeColor="text1"/>
                <w:sz w:val="20"/>
                <w:szCs w:val="20"/>
              </w:rPr>
            </w:pPr>
          </w:p>
        </w:tc>
        <w:tc>
          <w:tcPr>
            <w:tcW w:w="1620" w:type="dxa"/>
            <w:shd w:val="clear" w:color="auto" w:fill="auto"/>
          </w:tcPr>
          <w:p w:rsidR="00116267" w:rsidRPr="00172FFB" w:rsidRDefault="003F5B2F">
            <w:pPr>
              <w:rPr>
                <w:rFonts w:ascii="Book Antiqua" w:hAnsi="Book Antiqua"/>
                <w:color w:val="000000" w:themeColor="text1"/>
                <w:sz w:val="20"/>
                <w:szCs w:val="20"/>
              </w:rPr>
            </w:pPr>
            <w:r w:rsidRPr="003F5B2F">
              <w:rPr>
                <w:rFonts w:ascii="Book Antiqua" w:hAnsi="Book Antiqua"/>
                <w:color w:val="000000" w:themeColor="text1"/>
                <w:sz w:val="20"/>
                <w:szCs w:val="20"/>
              </w:rPr>
              <w:t xml:space="preserve">NVO koje deluju u skladu sa Istanbulskom konvencijom, uglavnom u smislu prevencije, kao i onih </w:t>
            </w:r>
            <w:r w:rsidRPr="003F5B2F">
              <w:rPr>
                <w:rFonts w:ascii="Book Antiqua" w:hAnsi="Book Antiqua"/>
                <w:color w:val="000000" w:themeColor="text1"/>
                <w:sz w:val="20"/>
                <w:szCs w:val="20"/>
              </w:rPr>
              <w:lastRenderedPageBreak/>
              <w:t>usmerenih na dečake i muškarce ili rehabilitacionih usluga za počinioce nasilja, podržane finansijskim i infrastrukturnim resursima</w:t>
            </w:r>
          </w:p>
        </w:tc>
        <w:tc>
          <w:tcPr>
            <w:tcW w:w="1350" w:type="dxa"/>
            <w:shd w:val="clear" w:color="auto" w:fill="auto"/>
          </w:tcPr>
          <w:p w:rsidR="00116267" w:rsidRPr="00172FFB" w:rsidRDefault="003F5B2F">
            <w:pPr>
              <w:rPr>
                <w:rFonts w:ascii="Book Antiqua" w:hAnsi="Book Antiqua"/>
                <w:color w:val="000000" w:themeColor="text1"/>
                <w:sz w:val="20"/>
                <w:szCs w:val="20"/>
              </w:rPr>
            </w:pPr>
            <w:r w:rsidRPr="003F5B2F">
              <w:rPr>
                <w:rFonts w:ascii="Book Antiqua" w:hAnsi="Book Antiqua"/>
                <w:color w:val="000000" w:themeColor="text1"/>
                <w:sz w:val="20"/>
                <w:szCs w:val="20"/>
              </w:rPr>
              <w:lastRenderedPageBreak/>
              <w:t>Istanbulska konvencija</w:t>
            </w:r>
          </w:p>
        </w:tc>
        <w:tc>
          <w:tcPr>
            <w:tcW w:w="5009" w:type="dxa"/>
            <w:shd w:val="clear" w:color="auto" w:fill="FFC000"/>
          </w:tcPr>
          <w:p w:rsidR="00A609F3" w:rsidRPr="00DC7E45" w:rsidRDefault="00727987" w:rsidP="001A7624">
            <w:pPr>
              <w:jc w:val="both"/>
              <w:rPr>
                <w:rFonts w:ascii="Book Antiqua" w:hAnsi="Book Antiqua" w:cs="Calibri"/>
                <w:color w:val="000000" w:themeColor="text1"/>
                <w:sz w:val="20"/>
                <w:szCs w:val="20"/>
                <w:lang w:val="sr-Latn-RS"/>
              </w:rPr>
            </w:pPr>
            <w:r w:rsidRPr="00727987">
              <w:rPr>
                <w:rFonts w:ascii="Book Antiqua" w:hAnsi="Book Antiqua" w:cs="Calibri"/>
                <w:color w:val="000000" w:themeColor="text1"/>
                <w:sz w:val="20"/>
                <w:szCs w:val="20"/>
                <w:lang w:val="sr-Latn-RS"/>
              </w:rPr>
              <w:t>Za striktnu primenu Istanbulske konvencije i nasilja u porodici SPV, operacionalizovana je Međuministarska koordinaciona grupa, koja se sastaje na mesečnoj osnovi radi praćenja i izve</w:t>
            </w:r>
            <w:r w:rsidRPr="00727987">
              <w:rPr>
                <w:rFonts w:ascii="Book Antiqua" w:hAnsi="Book Antiqua" w:cs="Book Antiqua"/>
                <w:color w:val="000000" w:themeColor="text1"/>
                <w:sz w:val="20"/>
                <w:szCs w:val="20"/>
                <w:lang w:val="sr-Latn-RS"/>
              </w:rPr>
              <w:t>š</w:t>
            </w:r>
            <w:r w:rsidRPr="00727987">
              <w:rPr>
                <w:rFonts w:ascii="Book Antiqua" w:hAnsi="Book Antiqua" w:cs="Calibri"/>
                <w:color w:val="000000" w:themeColor="text1"/>
                <w:sz w:val="20"/>
                <w:szCs w:val="20"/>
                <w:lang w:val="sr-Latn-RS"/>
              </w:rPr>
              <w:t>tavanja o aktivnostima strategije</w:t>
            </w:r>
            <w:r w:rsidR="00A609F3" w:rsidRPr="00DC7E45">
              <w:rPr>
                <w:rFonts w:ascii="Book Antiqua" w:hAnsi="Book Antiqua" w:cs="Calibri"/>
                <w:color w:val="000000" w:themeColor="text1"/>
                <w:sz w:val="20"/>
                <w:szCs w:val="20"/>
                <w:lang w:val="sr-Latn-RS"/>
              </w:rPr>
              <w:t xml:space="preserve">. </w:t>
            </w:r>
            <w:r w:rsidRPr="00727987">
              <w:rPr>
                <w:rFonts w:ascii="Book Antiqua" w:hAnsi="Book Antiqua" w:cs="Calibri"/>
                <w:color w:val="000000" w:themeColor="text1"/>
                <w:sz w:val="20"/>
                <w:szCs w:val="20"/>
                <w:lang w:val="sr-Latn-RS"/>
              </w:rPr>
              <w:t>Deo ove koordinacione grupe je mreža žena kao i koalicija skloništa, uključujući i strate</w:t>
            </w:r>
            <w:r w:rsidRPr="00727987">
              <w:rPr>
                <w:rFonts w:ascii="Book Antiqua" w:hAnsi="Book Antiqua" w:cs="Book Antiqua"/>
                <w:color w:val="000000" w:themeColor="text1"/>
                <w:sz w:val="20"/>
                <w:szCs w:val="20"/>
                <w:lang w:val="sr-Latn-RS"/>
              </w:rPr>
              <w:t>š</w:t>
            </w:r>
            <w:r w:rsidRPr="00727987">
              <w:rPr>
                <w:rFonts w:ascii="Book Antiqua" w:hAnsi="Book Antiqua" w:cs="Calibri"/>
                <w:color w:val="000000" w:themeColor="text1"/>
                <w:sz w:val="20"/>
                <w:szCs w:val="20"/>
                <w:lang w:val="sr-Latn-RS"/>
              </w:rPr>
              <w:t>ke partnere kao deo koordinacije (SAD, EU, EULEKS, EK, UNDP, UN Women, OEBS i UNMIK). Kosovska slu</w:t>
            </w:r>
            <w:r w:rsidRPr="00727987">
              <w:rPr>
                <w:rFonts w:ascii="Book Antiqua" w:hAnsi="Book Antiqua" w:cs="Book Antiqua"/>
                <w:color w:val="000000" w:themeColor="text1"/>
                <w:sz w:val="20"/>
                <w:szCs w:val="20"/>
                <w:lang w:val="sr-Latn-RS"/>
              </w:rPr>
              <w:t>ž</w:t>
            </w:r>
            <w:r w:rsidRPr="00727987">
              <w:rPr>
                <w:rFonts w:ascii="Book Antiqua" w:hAnsi="Book Antiqua" w:cs="Calibri"/>
                <w:color w:val="000000" w:themeColor="text1"/>
                <w:sz w:val="20"/>
                <w:szCs w:val="20"/>
                <w:lang w:val="sr-Latn-RS"/>
              </w:rPr>
              <w:t xml:space="preserve">ba Kosova (KSK) i Centar za savetovanje, socijalne </w:t>
            </w:r>
            <w:r w:rsidRPr="00727987">
              <w:rPr>
                <w:rFonts w:ascii="Book Antiqua" w:hAnsi="Book Antiqua" w:cs="Calibri"/>
                <w:color w:val="000000" w:themeColor="text1"/>
                <w:sz w:val="20"/>
                <w:szCs w:val="20"/>
                <w:lang w:val="sr-Latn-RS"/>
              </w:rPr>
              <w:lastRenderedPageBreak/>
              <w:t>usluge i istra</w:t>
            </w:r>
            <w:r w:rsidRPr="00727987">
              <w:rPr>
                <w:rFonts w:ascii="Book Antiqua" w:hAnsi="Book Antiqua" w:cs="Book Antiqua"/>
                <w:color w:val="000000" w:themeColor="text1"/>
                <w:sz w:val="20"/>
                <w:szCs w:val="20"/>
                <w:lang w:val="sr-Latn-RS"/>
              </w:rPr>
              <w:t>ž</w:t>
            </w:r>
            <w:r w:rsidRPr="00727987">
              <w:rPr>
                <w:rFonts w:ascii="Book Antiqua" w:hAnsi="Book Antiqua" w:cs="Calibri"/>
                <w:color w:val="000000" w:themeColor="text1"/>
                <w:sz w:val="20"/>
                <w:szCs w:val="20"/>
                <w:lang w:val="sr-Latn-RS"/>
              </w:rPr>
              <w:t>ivanje (SIT) potpisali su Sporazum o saradnji u cilju rehabilitacije i resocijalizacije zatvorenika, odnosno maloletnika i počinilaca nasilja u porodici.</w:t>
            </w:r>
            <w:r w:rsidR="00A078EC" w:rsidRPr="00DC7E45">
              <w:rPr>
                <w:rFonts w:ascii="Book Antiqua" w:hAnsi="Book Antiqua" w:cs="Calibri"/>
                <w:color w:val="000000" w:themeColor="text1"/>
                <w:sz w:val="20"/>
                <w:szCs w:val="20"/>
                <w:lang w:val="sr-Latn-RS"/>
              </w:rPr>
              <w:t>.</w:t>
            </w:r>
            <w:r w:rsidR="00A078EC" w:rsidRPr="00DC7E45">
              <w:rPr>
                <w:rFonts w:ascii="Book Antiqua" w:hAnsi="Book Antiqua" w:cs="Calibri"/>
                <w:color w:val="000000" w:themeColor="text1"/>
                <w:sz w:val="20"/>
                <w:szCs w:val="20"/>
                <w:lang w:val="sr-Latn-RS"/>
              </w:rPr>
              <w:br/>
            </w:r>
            <w:r w:rsidR="00A609F3" w:rsidRPr="00DC7E45">
              <w:rPr>
                <w:rFonts w:ascii="Book Antiqua" w:hAnsi="Book Antiqua" w:cs="Calibri"/>
                <w:color w:val="000000" w:themeColor="text1"/>
                <w:sz w:val="20"/>
                <w:szCs w:val="20"/>
                <w:lang w:val="sr-Latn-RS"/>
              </w:rPr>
              <w:br/>
            </w:r>
            <w:r w:rsidRPr="00727987">
              <w:rPr>
                <w:rFonts w:ascii="Book Antiqua" w:hAnsi="Book Antiqua" w:cs="Calibri"/>
                <w:color w:val="000000" w:themeColor="text1"/>
                <w:sz w:val="20"/>
                <w:szCs w:val="20"/>
                <w:lang w:val="sr-Latn-RS"/>
              </w:rPr>
              <w:t xml:space="preserve">Korektivna služba izradila je „Plan postupanja sa osuđenim licima u korektivne institucije– pregled i potrebe </w:t>
            </w:r>
            <w:r w:rsidR="00A609F3" w:rsidRPr="00DC7E45">
              <w:rPr>
                <w:rFonts w:ascii="Book Antiqua" w:hAnsi="Book Antiqua" w:cs="Calibri"/>
                <w:color w:val="000000" w:themeColor="text1"/>
                <w:sz w:val="20"/>
                <w:szCs w:val="20"/>
                <w:lang w:val="sr-Latn-RS"/>
              </w:rPr>
              <w:t xml:space="preserve">”. </w:t>
            </w:r>
            <w:r w:rsidRPr="00727987">
              <w:rPr>
                <w:rFonts w:ascii="Book Antiqua" w:hAnsi="Book Antiqua" w:cs="Calibri"/>
                <w:color w:val="000000" w:themeColor="text1"/>
                <w:sz w:val="20"/>
                <w:szCs w:val="20"/>
                <w:lang w:val="sr-Latn-RS"/>
              </w:rPr>
              <w:t>Svrha ovog plana je da se sagledaju programi koji se nude u korektivnim institucijama za zatvorenike i potrebe za novim programima koje treba razvijati sa zatvorenicima sa posebnim naglaskom s</w:t>
            </w:r>
            <w:r>
              <w:rPr>
                <w:rFonts w:ascii="Book Antiqua" w:hAnsi="Book Antiqua" w:cs="Calibri"/>
                <w:color w:val="000000" w:themeColor="text1"/>
                <w:sz w:val="20"/>
                <w:szCs w:val="20"/>
                <w:lang w:val="sr-Latn-RS"/>
              </w:rPr>
              <w:t>a počiniocima nasilja u porodici.</w:t>
            </w:r>
          </w:p>
          <w:p w:rsidR="00116267" w:rsidRPr="00DC7E45" w:rsidRDefault="00116267" w:rsidP="001A7624">
            <w:pPr>
              <w:jc w:val="both"/>
              <w:rPr>
                <w:rFonts w:ascii="Book Antiqua" w:hAnsi="Book Antiqua"/>
                <w:color w:val="000000" w:themeColor="text1"/>
                <w:sz w:val="20"/>
                <w:szCs w:val="20"/>
                <w:lang w:val="sr-Latn-RS"/>
              </w:rPr>
            </w:pPr>
          </w:p>
        </w:tc>
      </w:tr>
      <w:tr w:rsidR="00172FFB" w:rsidRPr="00172FFB" w:rsidTr="00E72A0C">
        <w:trPr>
          <w:trHeight w:val="467"/>
          <w:jc w:val="center"/>
        </w:trPr>
        <w:tc>
          <w:tcPr>
            <w:tcW w:w="1075" w:type="dxa"/>
            <w:shd w:val="clear" w:color="auto" w:fill="D9D9D9"/>
          </w:tcPr>
          <w:p w:rsidR="00116267" w:rsidRPr="00172FFB" w:rsidRDefault="00E635F5">
            <w:pPr>
              <w:rPr>
                <w:rFonts w:ascii="Book Antiqua" w:hAnsi="Book Antiqua"/>
                <w:b/>
                <w:color w:val="000000" w:themeColor="text1"/>
                <w:sz w:val="20"/>
                <w:szCs w:val="20"/>
              </w:rPr>
            </w:pPr>
            <w:r w:rsidRPr="00172FFB">
              <w:rPr>
                <w:rFonts w:ascii="Book Antiqua" w:hAnsi="Book Antiqua"/>
                <w:b/>
                <w:color w:val="000000" w:themeColor="text1"/>
                <w:sz w:val="20"/>
                <w:szCs w:val="20"/>
              </w:rPr>
              <w:lastRenderedPageBreak/>
              <w:t>III.4.</w:t>
            </w:r>
          </w:p>
        </w:tc>
        <w:tc>
          <w:tcPr>
            <w:tcW w:w="1980" w:type="dxa"/>
            <w:shd w:val="clear" w:color="auto" w:fill="D9D9D9"/>
          </w:tcPr>
          <w:p w:rsidR="00116267" w:rsidRPr="00172FFB" w:rsidRDefault="00433ECC">
            <w:pPr>
              <w:rPr>
                <w:rFonts w:ascii="Book Antiqua" w:hAnsi="Book Antiqua"/>
                <w:b/>
                <w:color w:val="000000" w:themeColor="text1"/>
                <w:sz w:val="20"/>
                <w:szCs w:val="20"/>
              </w:rPr>
            </w:pPr>
            <w:r w:rsidRPr="00433ECC">
              <w:rPr>
                <w:rFonts w:ascii="Book Antiqua" w:hAnsi="Book Antiqua"/>
                <w:b/>
                <w:color w:val="000000" w:themeColor="text1"/>
                <w:sz w:val="20"/>
                <w:szCs w:val="20"/>
              </w:rPr>
              <w:t>Specifični cilj</w:t>
            </w:r>
            <w:r w:rsidR="00E635F5" w:rsidRPr="00172FFB">
              <w:rPr>
                <w:rFonts w:ascii="Book Antiqua" w:hAnsi="Book Antiqua"/>
                <w:b/>
                <w:color w:val="000000" w:themeColor="text1"/>
                <w:sz w:val="20"/>
                <w:szCs w:val="20"/>
              </w:rPr>
              <w:t>:</w:t>
            </w:r>
          </w:p>
        </w:tc>
        <w:tc>
          <w:tcPr>
            <w:tcW w:w="11759" w:type="dxa"/>
            <w:gridSpan w:val="6"/>
            <w:shd w:val="clear" w:color="auto" w:fill="D9D9D9"/>
          </w:tcPr>
          <w:p w:rsidR="00116267" w:rsidRPr="00172FFB" w:rsidRDefault="00433ECC">
            <w:pPr>
              <w:rPr>
                <w:rFonts w:ascii="Book Antiqua" w:hAnsi="Book Antiqua"/>
                <w:b/>
                <w:color w:val="000000" w:themeColor="text1"/>
                <w:sz w:val="20"/>
                <w:szCs w:val="20"/>
              </w:rPr>
            </w:pPr>
            <w:r w:rsidRPr="00433ECC">
              <w:rPr>
                <w:rFonts w:ascii="Book Antiqua" w:hAnsi="Book Antiqua"/>
                <w:b/>
                <w:color w:val="000000" w:themeColor="text1"/>
                <w:sz w:val="20"/>
                <w:szCs w:val="20"/>
              </w:rPr>
              <w:t>Istraživanje, prikupljanje i ažuriranje međuinstitucionalnih podataka za identifikaciju slučajeva</w:t>
            </w:r>
            <w:r w:rsidR="00E635F5" w:rsidRPr="00172FFB">
              <w:rPr>
                <w:rFonts w:ascii="Book Antiqua" w:hAnsi="Book Antiqua"/>
                <w:b/>
                <w:color w:val="000000" w:themeColor="text1"/>
                <w:sz w:val="20"/>
                <w:szCs w:val="20"/>
              </w:rPr>
              <w:t>.</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III.4.1</w:t>
            </w:r>
          </w:p>
        </w:tc>
        <w:tc>
          <w:tcPr>
            <w:tcW w:w="1980" w:type="dxa"/>
            <w:shd w:val="clear" w:color="auto" w:fill="auto"/>
          </w:tcPr>
          <w:p w:rsidR="00116267" w:rsidRPr="00172FFB" w:rsidRDefault="006363BE">
            <w:pPr>
              <w:rPr>
                <w:rFonts w:ascii="Book Antiqua" w:hAnsi="Book Antiqua"/>
                <w:color w:val="000000" w:themeColor="text1"/>
                <w:sz w:val="20"/>
                <w:szCs w:val="20"/>
              </w:rPr>
            </w:pPr>
            <w:r w:rsidRPr="006363BE">
              <w:rPr>
                <w:rFonts w:ascii="Book Antiqua" w:hAnsi="Book Antiqua"/>
                <w:color w:val="000000" w:themeColor="text1"/>
                <w:sz w:val="20"/>
                <w:szCs w:val="20"/>
              </w:rPr>
              <w:t>Priprema vodiča o vrsti podataka (administrativnim i putem istraživanja), kao i metodologiji prikupljanja i analize ovih podataka, u skladu sa definicijama i zahtevima Istanbulske konvencije</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6363BE" w:rsidRPr="006363BE" w:rsidRDefault="006363BE" w:rsidP="006363BE">
            <w:pPr>
              <w:rPr>
                <w:rFonts w:ascii="Book Antiqua" w:hAnsi="Book Antiqua"/>
                <w:color w:val="000000" w:themeColor="text1"/>
                <w:sz w:val="20"/>
                <w:szCs w:val="20"/>
              </w:rPr>
            </w:pPr>
            <w:r w:rsidRPr="006363BE">
              <w:rPr>
                <w:rFonts w:ascii="Book Antiqua" w:hAnsi="Book Antiqua"/>
                <w:color w:val="000000" w:themeColor="text1"/>
                <w:sz w:val="20"/>
                <w:szCs w:val="20"/>
              </w:rPr>
              <w:t xml:space="preserve">Budžet Vlade Kosova  </w:t>
            </w:r>
          </w:p>
          <w:p w:rsidR="006363BE" w:rsidRPr="006363BE" w:rsidRDefault="006363BE" w:rsidP="006363BE">
            <w:pPr>
              <w:rPr>
                <w:rFonts w:ascii="Book Antiqua" w:hAnsi="Book Antiqua"/>
                <w:color w:val="000000" w:themeColor="text1"/>
                <w:sz w:val="20"/>
                <w:szCs w:val="20"/>
              </w:rPr>
            </w:pPr>
            <w:r w:rsidRPr="006363BE">
              <w:rPr>
                <w:rFonts w:ascii="Book Antiqua" w:hAnsi="Book Antiqua"/>
                <w:color w:val="000000" w:themeColor="text1"/>
                <w:sz w:val="20"/>
                <w:szCs w:val="20"/>
              </w:rPr>
              <w:t xml:space="preserve"> </w:t>
            </w:r>
          </w:p>
          <w:p w:rsidR="006363BE" w:rsidRPr="006363BE" w:rsidRDefault="006363BE" w:rsidP="006363BE">
            <w:pPr>
              <w:rPr>
                <w:rFonts w:ascii="Book Antiqua" w:hAnsi="Book Antiqua"/>
                <w:color w:val="000000" w:themeColor="text1"/>
                <w:sz w:val="20"/>
                <w:szCs w:val="20"/>
              </w:rPr>
            </w:pPr>
            <w:r w:rsidRPr="006363BE">
              <w:rPr>
                <w:rFonts w:ascii="Book Antiqua" w:hAnsi="Book Antiqua"/>
                <w:color w:val="000000" w:themeColor="text1"/>
                <w:sz w:val="20"/>
                <w:szCs w:val="20"/>
              </w:rPr>
              <w:t xml:space="preserve"> </w:t>
            </w:r>
          </w:p>
          <w:p w:rsidR="00116267" w:rsidRPr="00172FFB" w:rsidRDefault="006363BE" w:rsidP="006363BE">
            <w:pPr>
              <w:rPr>
                <w:rFonts w:ascii="Book Antiqua" w:hAnsi="Book Antiqua"/>
                <w:color w:val="000000" w:themeColor="text1"/>
                <w:sz w:val="20"/>
                <w:szCs w:val="20"/>
              </w:rPr>
            </w:pPr>
            <w:r w:rsidRPr="006363BE">
              <w:rPr>
                <w:rFonts w:ascii="Book Antiqua" w:hAnsi="Book Antiqua"/>
                <w:color w:val="000000" w:themeColor="text1"/>
                <w:sz w:val="20"/>
                <w:szCs w:val="20"/>
              </w:rPr>
              <w:t>Donatori</w:t>
            </w:r>
          </w:p>
        </w:tc>
        <w:tc>
          <w:tcPr>
            <w:tcW w:w="1890" w:type="dxa"/>
            <w:shd w:val="clear" w:color="auto" w:fill="auto"/>
          </w:tcPr>
          <w:p w:rsidR="00116267" w:rsidRPr="00172FFB" w:rsidRDefault="006363BE">
            <w:pPr>
              <w:rPr>
                <w:rFonts w:ascii="Book Antiqua" w:hAnsi="Book Antiqua"/>
                <w:color w:val="000000" w:themeColor="text1"/>
                <w:sz w:val="20"/>
                <w:szCs w:val="20"/>
              </w:rPr>
            </w:pPr>
            <w:r w:rsidRPr="006363BE">
              <w:rPr>
                <w:rFonts w:ascii="Book Antiqua" w:hAnsi="Book Antiqua"/>
                <w:color w:val="000000" w:themeColor="text1"/>
                <w:sz w:val="20"/>
                <w:szCs w:val="20"/>
              </w:rPr>
              <w:t xml:space="preserve">MP ARR ASK </w:t>
            </w:r>
          </w:p>
        </w:tc>
        <w:tc>
          <w:tcPr>
            <w:tcW w:w="1620" w:type="dxa"/>
            <w:shd w:val="clear" w:color="auto" w:fill="auto"/>
          </w:tcPr>
          <w:p w:rsidR="00116267" w:rsidRPr="00172FFB" w:rsidRDefault="006363BE">
            <w:pPr>
              <w:rPr>
                <w:rFonts w:ascii="Book Antiqua" w:hAnsi="Book Antiqua"/>
                <w:color w:val="000000" w:themeColor="text1"/>
                <w:sz w:val="20"/>
                <w:szCs w:val="20"/>
              </w:rPr>
            </w:pPr>
            <w:r w:rsidRPr="006363BE">
              <w:rPr>
                <w:rFonts w:ascii="Book Antiqua" w:hAnsi="Book Antiqua"/>
                <w:color w:val="000000" w:themeColor="text1"/>
                <w:sz w:val="20"/>
                <w:szCs w:val="20"/>
              </w:rPr>
              <w:t xml:space="preserve">Vodič pripremljen prema određenoj metodologiji </w:t>
            </w:r>
            <w:r w:rsidR="00E635F5" w:rsidRPr="00172FFB">
              <w:rPr>
                <w:rFonts w:ascii="Book Antiqua" w:hAnsi="Book Antiqua"/>
                <w:color w:val="000000" w:themeColor="text1"/>
                <w:sz w:val="20"/>
                <w:szCs w:val="20"/>
                <w:vertAlign w:val="superscript"/>
              </w:rPr>
              <w:footnoteReference w:id="31"/>
            </w:r>
          </w:p>
        </w:tc>
        <w:tc>
          <w:tcPr>
            <w:tcW w:w="1350" w:type="dxa"/>
            <w:shd w:val="clear" w:color="auto" w:fill="auto"/>
          </w:tcPr>
          <w:p w:rsidR="00116267" w:rsidRPr="00172FFB" w:rsidRDefault="006363BE">
            <w:pPr>
              <w:rPr>
                <w:rFonts w:ascii="Book Antiqua" w:hAnsi="Book Antiqua"/>
                <w:color w:val="000000" w:themeColor="text1"/>
                <w:sz w:val="20"/>
                <w:szCs w:val="20"/>
              </w:rPr>
            </w:pPr>
            <w:r w:rsidRPr="006363BE">
              <w:rPr>
                <w:rFonts w:ascii="Book Antiqua" w:hAnsi="Book Antiqua"/>
                <w:color w:val="000000" w:themeColor="text1"/>
                <w:sz w:val="20"/>
                <w:szCs w:val="20"/>
              </w:rPr>
              <w:t>Istanbulska konvencija (član 11)</w:t>
            </w:r>
          </w:p>
        </w:tc>
        <w:tc>
          <w:tcPr>
            <w:tcW w:w="5009" w:type="dxa"/>
            <w:shd w:val="clear" w:color="auto" w:fill="FF0000"/>
          </w:tcPr>
          <w:p w:rsidR="00A609F3" w:rsidRPr="00172FFB" w:rsidRDefault="00727987" w:rsidP="001A7624">
            <w:pPr>
              <w:jc w:val="both"/>
              <w:rPr>
                <w:rFonts w:ascii="Book Antiqua" w:hAnsi="Book Antiqua" w:cs="Calibri"/>
                <w:color w:val="000000" w:themeColor="text1"/>
                <w:sz w:val="20"/>
                <w:szCs w:val="20"/>
              </w:rPr>
            </w:pPr>
            <w:r w:rsidRPr="00727987">
              <w:rPr>
                <w:rFonts w:ascii="Book Antiqua" w:hAnsi="Book Antiqua" w:cs="Calibri"/>
                <w:color w:val="000000" w:themeColor="text1"/>
                <w:sz w:val="20"/>
                <w:szCs w:val="20"/>
              </w:rPr>
              <w:t>Ova aktivnost će biti ponovo procenjena nakon pregleda PV, čiji je završetak planiran krajem juna</w:t>
            </w:r>
            <w:r w:rsidR="00A609F3" w:rsidRPr="00172FFB">
              <w:rPr>
                <w:rFonts w:ascii="Book Antiqua" w:hAnsi="Book Antiqua" w:cs="Calibri"/>
                <w:color w:val="000000" w:themeColor="text1"/>
                <w:sz w:val="20"/>
                <w:szCs w:val="20"/>
              </w:rPr>
              <w:t xml:space="preserve"> </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III.4.2</w:t>
            </w:r>
          </w:p>
        </w:tc>
        <w:tc>
          <w:tcPr>
            <w:tcW w:w="1980" w:type="dxa"/>
            <w:shd w:val="clear" w:color="auto" w:fill="auto"/>
          </w:tcPr>
          <w:p w:rsidR="00116267" w:rsidRPr="00172FFB" w:rsidRDefault="00CF452D">
            <w:pPr>
              <w:rPr>
                <w:rFonts w:ascii="Book Antiqua" w:hAnsi="Book Antiqua"/>
                <w:color w:val="000000" w:themeColor="text1"/>
                <w:sz w:val="20"/>
                <w:szCs w:val="20"/>
              </w:rPr>
            </w:pPr>
            <w:r w:rsidRPr="00CF452D">
              <w:rPr>
                <w:rFonts w:ascii="Book Antiqua" w:hAnsi="Book Antiqua"/>
                <w:color w:val="000000" w:themeColor="text1"/>
                <w:sz w:val="20"/>
                <w:szCs w:val="20"/>
              </w:rPr>
              <w:t xml:space="preserve">Osnaživanje kapaciteta odgovornih centralnih i lokalnih institucija za prikupljanje </w:t>
            </w:r>
            <w:r w:rsidRPr="00CF452D">
              <w:rPr>
                <w:rFonts w:ascii="Book Antiqua" w:hAnsi="Book Antiqua"/>
                <w:color w:val="000000" w:themeColor="text1"/>
                <w:sz w:val="20"/>
                <w:szCs w:val="20"/>
              </w:rPr>
              <w:lastRenderedPageBreak/>
              <w:t>administrativnih podataka u skladu sa gore dogovorenom metodologijom</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w:t>
            </w:r>
          </w:p>
        </w:tc>
        <w:tc>
          <w:tcPr>
            <w:tcW w:w="1170" w:type="dxa"/>
            <w:shd w:val="clear" w:color="auto" w:fill="auto"/>
          </w:tcPr>
          <w:p w:rsidR="00CF452D" w:rsidRPr="00CF452D" w:rsidRDefault="00CF452D" w:rsidP="00CF452D">
            <w:pPr>
              <w:rPr>
                <w:rFonts w:ascii="Book Antiqua" w:hAnsi="Book Antiqua"/>
                <w:color w:val="000000" w:themeColor="text1"/>
                <w:sz w:val="20"/>
                <w:szCs w:val="20"/>
              </w:rPr>
            </w:pPr>
            <w:r w:rsidRPr="00CF452D">
              <w:rPr>
                <w:rFonts w:ascii="Book Antiqua" w:hAnsi="Book Antiqua"/>
                <w:color w:val="000000" w:themeColor="text1"/>
                <w:sz w:val="20"/>
                <w:szCs w:val="20"/>
              </w:rPr>
              <w:t xml:space="preserve">Budžet Vlade Kosova  </w:t>
            </w:r>
          </w:p>
          <w:p w:rsidR="00CF452D" w:rsidRPr="00CF452D" w:rsidRDefault="00CF452D" w:rsidP="00CF452D">
            <w:pPr>
              <w:rPr>
                <w:rFonts w:ascii="Book Antiqua" w:hAnsi="Book Antiqua"/>
                <w:color w:val="000000" w:themeColor="text1"/>
                <w:sz w:val="20"/>
                <w:szCs w:val="20"/>
              </w:rPr>
            </w:pPr>
            <w:r w:rsidRPr="00CF452D">
              <w:rPr>
                <w:rFonts w:ascii="Book Antiqua" w:hAnsi="Book Antiqua"/>
                <w:color w:val="000000" w:themeColor="text1"/>
                <w:sz w:val="20"/>
                <w:szCs w:val="20"/>
              </w:rPr>
              <w:t xml:space="preserve"> </w:t>
            </w:r>
          </w:p>
          <w:p w:rsidR="00CF452D" w:rsidRPr="00CF452D" w:rsidRDefault="00CF452D" w:rsidP="00CF452D">
            <w:pPr>
              <w:rPr>
                <w:rFonts w:ascii="Book Antiqua" w:hAnsi="Book Antiqua"/>
                <w:color w:val="000000" w:themeColor="text1"/>
                <w:sz w:val="20"/>
                <w:szCs w:val="20"/>
              </w:rPr>
            </w:pPr>
            <w:r w:rsidRPr="00CF452D">
              <w:rPr>
                <w:rFonts w:ascii="Book Antiqua" w:hAnsi="Book Antiqua"/>
                <w:color w:val="000000" w:themeColor="text1"/>
                <w:sz w:val="20"/>
                <w:szCs w:val="20"/>
              </w:rPr>
              <w:t xml:space="preserve"> </w:t>
            </w:r>
          </w:p>
          <w:p w:rsidR="00116267" w:rsidRPr="00172FFB" w:rsidRDefault="00CF452D" w:rsidP="00CF452D">
            <w:pPr>
              <w:rPr>
                <w:rFonts w:ascii="Book Antiqua" w:hAnsi="Book Antiqua"/>
                <w:color w:val="000000" w:themeColor="text1"/>
                <w:sz w:val="20"/>
                <w:szCs w:val="20"/>
              </w:rPr>
            </w:pPr>
            <w:r w:rsidRPr="00CF452D">
              <w:rPr>
                <w:rFonts w:ascii="Book Antiqua" w:hAnsi="Book Antiqua"/>
                <w:color w:val="000000" w:themeColor="text1"/>
                <w:sz w:val="20"/>
                <w:szCs w:val="20"/>
              </w:rPr>
              <w:t>Donatori</w:t>
            </w:r>
          </w:p>
        </w:tc>
        <w:tc>
          <w:tcPr>
            <w:tcW w:w="1890" w:type="dxa"/>
            <w:shd w:val="clear" w:color="auto" w:fill="auto"/>
          </w:tcPr>
          <w:p w:rsidR="00116267" w:rsidRPr="00172FFB" w:rsidRDefault="00CF452D" w:rsidP="00CF452D">
            <w:pPr>
              <w:rPr>
                <w:rFonts w:ascii="Book Antiqua" w:hAnsi="Book Antiqua"/>
                <w:color w:val="000000" w:themeColor="text1"/>
                <w:sz w:val="20"/>
                <w:szCs w:val="20"/>
              </w:rPr>
            </w:pPr>
            <w:r w:rsidRPr="00CF452D">
              <w:rPr>
                <w:rFonts w:ascii="Book Antiqua" w:hAnsi="Book Antiqua"/>
                <w:color w:val="000000" w:themeColor="text1"/>
                <w:sz w:val="20"/>
                <w:szCs w:val="20"/>
              </w:rPr>
              <w:t>MP ARR I</w:t>
            </w:r>
            <w:r>
              <w:rPr>
                <w:rFonts w:ascii="Book Antiqua" w:hAnsi="Book Antiqua"/>
                <w:color w:val="000000" w:themeColor="text1"/>
                <w:sz w:val="20"/>
                <w:szCs w:val="20"/>
              </w:rPr>
              <w:t>nstitut za statistiku Partneri</w:t>
            </w:r>
          </w:p>
        </w:tc>
        <w:tc>
          <w:tcPr>
            <w:tcW w:w="1620" w:type="dxa"/>
            <w:shd w:val="clear" w:color="auto" w:fill="auto"/>
          </w:tcPr>
          <w:p w:rsidR="00116267" w:rsidRPr="00172FFB" w:rsidRDefault="00CF452D">
            <w:pPr>
              <w:rPr>
                <w:rFonts w:ascii="Book Antiqua" w:hAnsi="Book Antiqua"/>
                <w:color w:val="000000" w:themeColor="text1"/>
                <w:sz w:val="20"/>
                <w:szCs w:val="20"/>
              </w:rPr>
            </w:pPr>
            <w:r w:rsidRPr="00CF452D">
              <w:rPr>
                <w:rFonts w:ascii="Book Antiqua" w:hAnsi="Book Antiqua"/>
                <w:color w:val="000000" w:themeColor="text1"/>
                <w:sz w:val="20"/>
                <w:szCs w:val="20"/>
              </w:rPr>
              <w:t xml:space="preserve">Zvaničnice/ zvaničnici odgovorni za prikupljanje administrativnih podataka o </w:t>
            </w:r>
            <w:r w:rsidRPr="00CF452D">
              <w:rPr>
                <w:rFonts w:ascii="Book Antiqua" w:hAnsi="Book Antiqua"/>
                <w:color w:val="000000" w:themeColor="text1"/>
                <w:sz w:val="20"/>
                <w:szCs w:val="20"/>
              </w:rPr>
              <w:lastRenderedPageBreak/>
              <w:t>nasilju u porodici i nasilju nad ženama, obučeni i kvalifikovani</w:t>
            </w:r>
          </w:p>
        </w:tc>
        <w:tc>
          <w:tcPr>
            <w:tcW w:w="1350" w:type="dxa"/>
            <w:shd w:val="clear" w:color="auto" w:fill="auto"/>
          </w:tcPr>
          <w:p w:rsidR="00116267" w:rsidRPr="00172FFB" w:rsidRDefault="00CF452D">
            <w:pPr>
              <w:rPr>
                <w:rFonts w:ascii="Book Antiqua" w:hAnsi="Book Antiqua"/>
                <w:color w:val="000000" w:themeColor="text1"/>
                <w:sz w:val="20"/>
                <w:szCs w:val="20"/>
              </w:rPr>
            </w:pPr>
            <w:r w:rsidRPr="00CF452D">
              <w:rPr>
                <w:rFonts w:ascii="Book Antiqua" w:hAnsi="Book Antiqua"/>
                <w:color w:val="000000" w:themeColor="text1"/>
                <w:sz w:val="20"/>
                <w:szCs w:val="20"/>
              </w:rPr>
              <w:lastRenderedPageBreak/>
              <w:t>Istanbulska konvencija (član 11)</w:t>
            </w:r>
          </w:p>
        </w:tc>
        <w:tc>
          <w:tcPr>
            <w:tcW w:w="5009" w:type="dxa"/>
            <w:shd w:val="clear" w:color="auto" w:fill="FF0000"/>
          </w:tcPr>
          <w:p w:rsidR="00A609F3" w:rsidRPr="00172FFB" w:rsidRDefault="00044736" w:rsidP="001A7624">
            <w:pPr>
              <w:jc w:val="both"/>
              <w:rPr>
                <w:rFonts w:ascii="Book Antiqua" w:hAnsi="Book Antiqua" w:cs="Calibri"/>
                <w:color w:val="000000" w:themeColor="text1"/>
                <w:sz w:val="20"/>
                <w:szCs w:val="20"/>
              </w:rPr>
            </w:pPr>
            <w:r w:rsidRPr="00727987">
              <w:rPr>
                <w:rFonts w:ascii="Book Antiqua" w:hAnsi="Book Antiqua" w:cs="Calibri"/>
                <w:color w:val="000000" w:themeColor="text1"/>
                <w:sz w:val="20"/>
                <w:szCs w:val="20"/>
              </w:rPr>
              <w:t>Ova aktivnost će biti ponovo procenjena nakon pregleda PV, čiji je završetak planiran krajem juna</w:t>
            </w:r>
            <w:r>
              <w:rPr>
                <w:rFonts w:ascii="Book Antiqua" w:hAnsi="Book Antiqua" w:cs="Calibri"/>
                <w:color w:val="000000" w:themeColor="text1"/>
                <w:sz w:val="20"/>
                <w:szCs w:val="20"/>
              </w:rPr>
              <w:t>.</w:t>
            </w:r>
            <w:r w:rsidR="00A609F3" w:rsidRPr="00172FFB">
              <w:rPr>
                <w:rFonts w:ascii="Book Antiqua" w:hAnsi="Book Antiqua" w:cs="Calibri"/>
                <w:color w:val="000000" w:themeColor="text1"/>
                <w:sz w:val="20"/>
                <w:szCs w:val="20"/>
              </w:rPr>
              <w:t xml:space="preserve"> </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III.4.3</w:t>
            </w:r>
          </w:p>
        </w:tc>
        <w:tc>
          <w:tcPr>
            <w:tcW w:w="1980" w:type="dxa"/>
            <w:shd w:val="clear" w:color="auto" w:fill="auto"/>
          </w:tcPr>
          <w:p w:rsidR="00116267" w:rsidRPr="00172FFB" w:rsidRDefault="00D31160">
            <w:pPr>
              <w:rPr>
                <w:rFonts w:ascii="Book Antiqua" w:hAnsi="Book Antiqua"/>
                <w:color w:val="000000" w:themeColor="text1"/>
                <w:sz w:val="20"/>
                <w:szCs w:val="20"/>
              </w:rPr>
            </w:pPr>
            <w:r w:rsidRPr="00D31160">
              <w:rPr>
                <w:rFonts w:ascii="Book Antiqua" w:hAnsi="Book Antiqua"/>
                <w:color w:val="000000" w:themeColor="text1"/>
                <w:sz w:val="20"/>
                <w:szCs w:val="20"/>
              </w:rPr>
              <w:t>Mobilizovanje i koordiniranje sa zainteresovanim stranama (kao što</w:t>
            </w:r>
            <w:r>
              <w:rPr>
                <w:rFonts w:ascii="Book Antiqua" w:hAnsi="Book Antiqua"/>
                <w:color w:val="000000" w:themeColor="text1"/>
                <w:sz w:val="20"/>
                <w:szCs w:val="20"/>
              </w:rPr>
              <w:t xml:space="preserve"> </w:t>
            </w:r>
            <w:r w:rsidRPr="00D31160">
              <w:rPr>
                <w:rFonts w:ascii="Book Antiqua" w:hAnsi="Book Antiqua"/>
                <w:color w:val="000000" w:themeColor="text1"/>
                <w:sz w:val="20"/>
                <w:szCs w:val="20"/>
              </w:rPr>
              <w:t>su visokoškolske i istraživačke institucije, nevladine organizacije, stručnjaci za tu oblast, nezavisne institucije itd.) radi dogovora o metodologiji prikupljanja i obrade podataka putem istraživanja</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shd w:val="clear" w:color="auto" w:fill="auto"/>
          </w:tcPr>
          <w:p w:rsidR="00CF452D" w:rsidRPr="00CF452D" w:rsidRDefault="00CF452D" w:rsidP="00CF452D">
            <w:pPr>
              <w:rPr>
                <w:rFonts w:ascii="Book Antiqua" w:hAnsi="Book Antiqua"/>
                <w:color w:val="000000" w:themeColor="text1"/>
                <w:sz w:val="20"/>
                <w:szCs w:val="20"/>
              </w:rPr>
            </w:pPr>
            <w:r w:rsidRPr="00CF452D">
              <w:rPr>
                <w:rFonts w:ascii="Book Antiqua" w:hAnsi="Book Antiqua"/>
                <w:color w:val="000000" w:themeColor="text1"/>
                <w:sz w:val="20"/>
                <w:szCs w:val="20"/>
              </w:rPr>
              <w:t xml:space="preserve">Budžet Vlade Kosova  </w:t>
            </w:r>
          </w:p>
          <w:p w:rsidR="00CF452D" w:rsidRPr="00CF452D" w:rsidRDefault="00CF452D" w:rsidP="00CF452D">
            <w:pPr>
              <w:rPr>
                <w:rFonts w:ascii="Book Antiqua" w:hAnsi="Book Antiqua"/>
                <w:color w:val="000000" w:themeColor="text1"/>
                <w:sz w:val="20"/>
                <w:szCs w:val="20"/>
              </w:rPr>
            </w:pPr>
            <w:r w:rsidRPr="00CF452D">
              <w:rPr>
                <w:rFonts w:ascii="Book Antiqua" w:hAnsi="Book Antiqua"/>
                <w:color w:val="000000" w:themeColor="text1"/>
                <w:sz w:val="20"/>
                <w:szCs w:val="20"/>
              </w:rPr>
              <w:t xml:space="preserve"> </w:t>
            </w:r>
          </w:p>
          <w:p w:rsidR="00CF452D" w:rsidRPr="00CF452D" w:rsidRDefault="00CF452D" w:rsidP="00CF452D">
            <w:pPr>
              <w:rPr>
                <w:rFonts w:ascii="Book Antiqua" w:hAnsi="Book Antiqua"/>
                <w:color w:val="000000" w:themeColor="text1"/>
                <w:sz w:val="20"/>
                <w:szCs w:val="20"/>
              </w:rPr>
            </w:pPr>
            <w:r w:rsidRPr="00CF452D">
              <w:rPr>
                <w:rFonts w:ascii="Book Antiqua" w:hAnsi="Book Antiqua"/>
                <w:color w:val="000000" w:themeColor="text1"/>
                <w:sz w:val="20"/>
                <w:szCs w:val="20"/>
              </w:rPr>
              <w:t xml:space="preserve"> </w:t>
            </w:r>
          </w:p>
          <w:p w:rsidR="00116267" w:rsidRPr="00172FFB" w:rsidRDefault="00CF452D" w:rsidP="00CF452D">
            <w:pPr>
              <w:rPr>
                <w:rFonts w:ascii="Book Antiqua" w:hAnsi="Book Antiqua"/>
                <w:color w:val="000000" w:themeColor="text1"/>
                <w:sz w:val="20"/>
                <w:szCs w:val="20"/>
              </w:rPr>
            </w:pPr>
            <w:r w:rsidRPr="00CF452D">
              <w:rPr>
                <w:rFonts w:ascii="Book Antiqua" w:hAnsi="Book Antiqua"/>
                <w:color w:val="000000" w:themeColor="text1"/>
                <w:sz w:val="20"/>
                <w:szCs w:val="20"/>
              </w:rPr>
              <w:t>Donatori</w:t>
            </w:r>
          </w:p>
        </w:tc>
        <w:tc>
          <w:tcPr>
            <w:tcW w:w="1890" w:type="dxa"/>
            <w:shd w:val="clear" w:color="auto" w:fill="auto"/>
          </w:tcPr>
          <w:p w:rsidR="00116267" w:rsidRPr="00172FFB" w:rsidRDefault="00D31160">
            <w:pPr>
              <w:rPr>
                <w:rFonts w:ascii="Book Antiqua" w:hAnsi="Book Antiqua"/>
                <w:color w:val="000000" w:themeColor="text1"/>
                <w:sz w:val="20"/>
                <w:szCs w:val="20"/>
              </w:rPr>
            </w:pPr>
            <w:r w:rsidRPr="00CF452D">
              <w:rPr>
                <w:rFonts w:ascii="Book Antiqua" w:hAnsi="Book Antiqua"/>
                <w:color w:val="000000" w:themeColor="text1"/>
                <w:sz w:val="20"/>
                <w:szCs w:val="20"/>
              </w:rPr>
              <w:t>MP ARR I</w:t>
            </w:r>
            <w:r>
              <w:rPr>
                <w:rFonts w:ascii="Book Antiqua" w:hAnsi="Book Antiqua"/>
                <w:color w:val="000000" w:themeColor="text1"/>
                <w:sz w:val="20"/>
                <w:szCs w:val="20"/>
              </w:rPr>
              <w:t>nstitut za statistiku Partneri</w:t>
            </w:r>
          </w:p>
        </w:tc>
        <w:tc>
          <w:tcPr>
            <w:tcW w:w="1620" w:type="dxa"/>
            <w:shd w:val="clear" w:color="auto" w:fill="auto"/>
          </w:tcPr>
          <w:p w:rsidR="00116267" w:rsidRPr="00172FFB" w:rsidRDefault="00D31160">
            <w:pPr>
              <w:rPr>
                <w:rFonts w:ascii="Book Antiqua" w:hAnsi="Book Antiqua"/>
                <w:color w:val="000000" w:themeColor="text1"/>
                <w:sz w:val="20"/>
                <w:szCs w:val="20"/>
              </w:rPr>
            </w:pPr>
            <w:r w:rsidRPr="00D31160">
              <w:rPr>
                <w:rFonts w:ascii="Book Antiqua" w:hAnsi="Book Antiqua"/>
                <w:color w:val="000000" w:themeColor="text1"/>
                <w:sz w:val="20"/>
                <w:szCs w:val="20"/>
              </w:rPr>
              <w:t>Identifikovani partneri i saradnici, dogovoreni o metodologiji i</w:t>
            </w:r>
            <w:r>
              <w:rPr>
                <w:rFonts w:ascii="Book Antiqua" w:hAnsi="Book Antiqua"/>
                <w:color w:val="000000" w:themeColor="text1"/>
                <w:sz w:val="20"/>
                <w:szCs w:val="20"/>
              </w:rPr>
              <w:t xml:space="preserve"> </w:t>
            </w:r>
            <w:r w:rsidRPr="00D31160">
              <w:rPr>
                <w:rFonts w:ascii="Book Antiqua" w:hAnsi="Book Antiqua"/>
                <w:color w:val="000000" w:themeColor="text1"/>
                <w:sz w:val="20"/>
                <w:szCs w:val="20"/>
              </w:rPr>
              <w:t>primeni međunarodnih standarda</w:t>
            </w:r>
          </w:p>
        </w:tc>
        <w:tc>
          <w:tcPr>
            <w:tcW w:w="1350" w:type="dxa"/>
            <w:shd w:val="clear" w:color="auto" w:fill="auto"/>
          </w:tcPr>
          <w:p w:rsidR="00116267" w:rsidRPr="00172FFB" w:rsidRDefault="00D575AC">
            <w:pPr>
              <w:rPr>
                <w:rFonts w:ascii="Book Antiqua" w:hAnsi="Book Antiqua"/>
                <w:color w:val="000000" w:themeColor="text1"/>
                <w:sz w:val="20"/>
                <w:szCs w:val="20"/>
              </w:rPr>
            </w:pPr>
            <w:r w:rsidRPr="00D575AC">
              <w:rPr>
                <w:rFonts w:ascii="Book Antiqua" w:hAnsi="Book Antiqua"/>
                <w:color w:val="000000" w:themeColor="text1"/>
                <w:sz w:val="20"/>
                <w:szCs w:val="20"/>
              </w:rPr>
              <w:t>Istanbulska konvencija (član 11)</w:t>
            </w:r>
          </w:p>
        </w:tc>
        <w:tc>
          <w:tcPr>
            <w:tcW w:w="5009" w:type="dxa"/>
            <w:shd w:val="clear" w:color="auto" w:fill="FF0000"/>
          </w:tcPr>
          <w:p w:rsidR="00044736" w:rsidRPr="00172FFB" w:rsidRDefault="00044736" w:rsidP="00044736">
            <w:pPr>
              <w:jc w:val="both"/>
              <w:rPr>
                <w:rFonts w:ascii="Book Antiqua" w:hAnsi="Book Antiqua" w:cs="Calibri"/>
                <w:color w:val="000000" w:themeColor="text1"/>
                <w:sz w:val="20"/>
                <w:szCs w:val="20"/>
              </w:rPr>
            </w:pPr>
            <w:r w:rsidRPr="00727987">
              <w:rPr>
                <w:rFonts w:ascii="Book Antiqua" w:hAnsi="Book Antiqua" w:cs="Calibri"/>
                <w:color w:val="000000" w:themeColor="text1"/>
                <w:sz w:val="20"/>
                <w:szCs w:val="20"/>
              </w:rPr>
              <w:t>Ova aktivnost će biti ponovo procenjena nakon pregleda PV, čiji je završetak planiran krajem juna</w:t>
            </w:r>
            <w:r w:rsidRPr="00172FFB">
              <w:rPr>
                <w:rFonts w:ascii="Book Antiqua" w:hAnsi="Book Antiqua" w:cs="Calibri"/>
                <w:color w:val="000000" w:themeColor="text1"/>
                <w:sz w:val="20"/>
                <w:szCs w:val="20"/>
              </w:rPr>
              <w:t xml:space="preserve"> </w:t>
            </w:r>
          </w:p>
          <w:p w:rsidR="00A609F3" w:rsidRPr="00172FFB" w:rsidRDefault="00A609F3" w:rsidP="001A7624">
            <w:pPr>
              <w:jc w:val="both"/>
              <w:rPr>
                <w:rFonts w:ascii="Book Antiqua" w:hAnsi="Book Antiqua" w:cs="Calibri"/>
                <w:color w:val="000000" w:themeColor="text1"/>
                <w:sz w:val="20"/>
                <w:szCs w:val="20"/>
              </w:rPr>
            </w:pPr>
            <w:r w:rsidRPr="00172FFB">
              <w:rPr>
                <w:rFonts w:ascii="Book Antiqua" w:hAnsi="Book Antiqua" w:cs="Calibri"/>
                <w:color w:val="000000" w:themeColor="text1"/>
                <w:sz w:val="20"/>
                <w:szCs w:val="20"/>
              </w:rPr>
              <w:t xml:space="preserve">. </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III.4.4</w:t>
            </w:r>
          </w:p>
        </w:tc>
        <w:tc>
          <w:tcPr>
            <w:tcW w:w="1980" w:type="dxa"/>
            <w:shd w:val="clear" w:color="auto" w:fill="auto"/>
          </w:tcPr>
          <w:p w:rsidR="00116267" w:rsidRPr="00172FFB" w:rsidRDefault="00D31160">
            <w:pPr>
              <w:rPr>
                <w:rFonts w:ascii="Book Antiqua" w:hAnsi="Book Antiqua"/>
                <w:color w:val="000000" w:themeColor="text1"/>
                <w:sz w:val="20"/>
                <w:szCs w:val="20"/>
              </w:rPr>
            </w:pPr>
            <w:r w:rsidRPr="00D31160">
              <w:rPr>
                <w:rFonts w:ascii="Book Antiqua" w:hAnsi="Book Antiqua"/>
                <w:color w:val="000000" w:themeColor="text1"/>
                <w:sz w:val="20"/>
                <w:szCs w:val="20"/>
              </w:rPr>
              <w:t>Sprovođenje periodičnih nacionalnih istraživanja (svakih 4 godina) o fenomenu, veličini, profilu silovatelja i percepciji građana o nasilju u porodici i nasilju nad ženama</w:t>
            </w:r>
            <w:r w:rsidR="00E635F5" w:rsidRPr="00172FFB">
              <w:rPr>
                <w:rFonts w:ascii="Book Antiqua" w:hAnsi="Book Antiqua"/>
                <w:color w:val="000000" w:themeColor="text1"/>
                <w:sz w:val="20"/>
                <w:szCs w:val="20"/>
              </w:rPr>
              <w:t>.</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2023 </w:t>
            </w:r>
          </w:p>
          <w:p w:rsidR="00116267" w:rsidRPr="00172FFB" w:rsidRDefault="00116267">
            <w:pPr>
              <w:rPr>
                <w:rFonts w:ascii="Book Antiqua" w:hAnsi="Book Antiqua"/>
                <w:color w:val="000000" w:themeColor="text1"/>
                <w:sz w:val="20"/>
                <w:szCs w:val="20"/>
              </w:rPr>
            </w:pPr>
          </w:p>
          <w:p w:rsidR="00116267" w:rsidRPr="00172FFB" w:rsidRDefault="00116267">
            <w:pPr>
              <w:rPr>
                <w:rFonts w:ascii="Book Antiqua" w:hAnsi="Book Antiqua"/>
                <w:color w:val="000000" w:themeColor="text1"/>
                <w:sz w:val="20"/>
                <w:szCs w:val="20"/>
              </w:rPr>
            </w:pPr>
          </w:p>
        </w:tc>
        <w:tc>
          <w:tcPr>
            <w:tcW w:w="1170" w:type="dxa"/>
            <w:shd w:val="clear" w:color="auto" w:fill="auto"/>
          </w:tcPr>
          <w:p w:rsidR="00D31160" w:rsidRPr="00D31160" w:rsidRDefault="00D31160" w:rsidP="00D31160">
            <w:pPr>
              <w:rPr>
                <w:rFonts w:ascii="Book Antiqua" w:hAnsi="Book Antiqua"/>
                <w:color w:val="000000" w:themeColor="text1"/>
                <w:sz w:val="20"/>
                <w:szCs w:val="20"/>
              </w:rPr>
            </w:pPr>
            <w:r w:rsidRPr="00D31160">
              <w:rPr>
                <w:rFonts w:ascii="Book Antiqua" w:hAnsi="Book Antiqua"/>
                <w:color w:val="000000" w:themeColor="text1"/>
                <w:sz w:val="20"/>
                <w:szCs w:val="20"/>
              </w:rPr>
              <w:t xml:space="preserve">Budžet Vlade Kosova  </w:t>
            </w:r>
          </w:p>
          <w:p w:rsidR="00D31160" w:rsidRPr="00D31160" w:rsidRDefault="00D31160" w:rsidP="00D31160">
            <w:pPr>
              <w:rPr>
                <w:rFonts w:ascii="Book Antiqua" w:hAnsi="Book Antiqua"/>
                <w:color w:val="000000" w:themeColor="text1"/>
                <w:sz w:val="20"/>
                <w:szCs w:val="20"/>
              </w:rPr>
            </w:pPr>
            <w:r w:rsidRPr="00D31160">
              <w:rPr>
                <w:rFonts w:ascii="Book Antiqua" w:hAnsi="Book Antiqua"/>
                <w:color w:val="000000" w:themeColor="text1"/>
                <w:sz w:val="20"/>
                <w:szCs w:val="20"/>
              </w:rPr>
              <w:t xml:space="preserve"> </w:t>
            </w:r>
          </w:p>
          <w:p w:rsidR="00D31160" w:rsidRPr="00D31160" w:rsidRDefault="00D31160" w:rsidP="00D31160">
            <w:pPr>
              <w:rPr>
                <w:rFonts w:ascii="Book Antiqua" w:hAnsi="Book Antiqua"/>
                <w:color w:val="000000" w:themeColor="text1"/>
                <w:sz w:val="20"/>
                <w:szCs w:val="20"/>
              </w:rPr>
            </w:pPr>
            <w:r w:rsidRPr="00D31160">
              <w:rPr>
                <w:rFonts w:ascii="Book Antiqua" w:hAnsi="Book Antiqua"/>
                <w:color w:val="000000" w:themeColor="text1"/>
                <w:sz w:val="20"/>
                <w:szCs w:val="20"/>
              </w:rPr>
              <w:t xml:space="preserve"> </w:t>
            </w:r>
          </w:p>
          <w:p w:rsidR="00116267" w:rsidRPr="00172FFB" w:rsidRDefault="00D31160" w:rsidP="00D31160">
            <w:pPr>
              <w:rPr>
                <w:rFonts w:ascii="Book Antiqua" w:hAnsi="Book Antiqua"/>
                <w:color w:val="000000" w:themeColor="text1"/>
                <w:sz w:val="20"/>
                <w:szCs w:val="20"/>
              </w:rPr>
            </w:pPr>
            <w:r w:rsidRPr="00D31160">
              <w:rPr>
                <w:rFonts w:ascii="Book Antiqua" w:hAnsi="Book Antiqua"/>
                <w:color w:val="000000" w:themeColor="text1"/>
                <w:sz w:val="20"/>
                <w:szCs w:val="20"/>
              </w:rPr>
              <w:t>Donatori</w:t>
            </w:r>
          </w:p>
        </w:tc>
        <w:tc>
          <w:tcPr>
            <w:tcW w:w="1890" w:type="dxa"/>
            <w:shd w:val="clear" w:color="auto" w:fill="auto"/>
          </w:tcPr>
          <w:p w:rsidR="00116267" w:rsidRPr="00172FFB" w:rsidRDefault="00D31160">
            <w:pPr>
              <w:rPr>
                <w:rFonts w:ascii="Book Antiqua" w:hAnsi="Book Antiqua"/>
                <w:color w:val="000000" w:themeColor="text1"/>
                <w:sz w:val="20"/>
                <w:szCs w:val="20"/>
              </w:rPr>
            </w:pPr>
            <w:r w:rsidRPr="00D31160">
              <w:rPr>
                <w:rFonts w:ascii="Book Antiqua" w:hAnsi="Book Antiqua"/>
                <w:color w:val="000000" w:themeColor="text1"/>
                <w:sz w:val="20"/>
                <w:szCs w:val="20"/>
              </w:rPr>
              <w:t>MP MFRT ARR Partneri</w:t>
            </w:r>
          </w:p>
        </w:tc>
        <w:tc>
          <w:tcPr>
            <w:tcW w:w="1620" w:type="dxa"/>
            <w:shd w:val="clear" w:color="auto" w:fill="auto"/>
          </w:tcPr>
          <w:p w:rsidR="00116267" w:rsidRPr="00172FFB" w:rsidRDefault="00D31160">
            <w:pPr>
              <w:rPr>
                <w:rFonts w:ascii="Book Antiqua" w:hAnsi="Book Antiqua"/>
                <w:color w:val="000000" w:themeColor="text1"/>
                <w:sz w:val="20"/>
                <w:szCs w:val="20"/>
              </w:rPr>
            </w:pPr>
            <w:r w:rsidRPr="00D31160">
              <w:rPr>
                <w:rFonts w:ascii="Book Antiqua" w:hAnsi="Book Antiqua"/>
                <w:color w:val="000000" w:themeColor="text1"/>
                <w:sz w:val="20"/>
                <w:szCs w:val="20"/>
              </w:rPr>
              <w:t>Objavljen izveštaj o studiji, sa podeljenim i detaljnim podacima</w:t>
            </w:r>
          </w:p>
        </w:tc>
        <w:tc>
          <w:tcPr>
            <w:tcW w:w="1350" w:type="dxa"/>
            <w:shd w:val="clear" w:color="auto" w:fill="auto"/>
          </w:tcPr>
          <w:p w:rsidR="00116267" w:rsidRPr="00172FFB" w:rsidRDefault="00116267">
            <w:pPr>
              <w:rPr>
                <w:rFonts w:ascii="Book Antiqua" w:hAnsi="Book Antiqua"/>
                <w:color w:val="000000" w:themeColor="text1"/>
                <w:sz w:val="20"/>
                <w:szCs w:val="20"/>
              </w:rPr>
            </w:pPr>
          </w:p>
          <w:p w:rsidR="00116267" w:rsidRPr="00172FFB" w:rsidRDefault="00116267">
            <w:pPr>
              <w:rPr>
                <w:rFonts w:ascii="Book Antiqua" w:hAnsi="Book Antiqua"/>
                <w:color w:val="000000" w:themeColor="text1"/>
                <w:sz w:val="20"/>
                <w:szCs w:val="20"/>
              </w:rPr>
            </w:pPr>
          </w:p>
          <w:p w:rsidR="00116267" w:rsidRPr="00172FFB" w:rsidRDefault="00D31160">
            <w:pPr>
              <w:rPr>
                <w:rFonts w:ascii="Book Antiqua" w:hAnsi="Book Antiqua"/>
                <w:color w:val="000000" w:themeColor="text1"/>
                <w:sz w:val="20"/>
                <w:szCs w:val="20"/>
              </w:rPr>
            </w:pPr>
            <w:r w:rsidRPr="00D31160">
              <w:rPr>
                <w:rFonts w:ascii="Book Antiqua" w:hAnsi="Book Antiqua"/>
                <w:color w:val="000000" w:themeColor="text1"/>
                <w:sz w:val="20"/>
                <w:szCs w:val="20"/>
              </w:rPr>
              <w:t>Istanbulska konvencija (član 11)</w:t>
            </w:r>
          </w:p>
        </w:tc>
        <w:tc>
          <w:tcPr>
            <w:tcW w:w="5009" w:type="dxa"/>
            <w:shd w:val="clear" w:color="auto" w:fill="FF0000"/>
          </w:tcPr>
          <w:p w:rsidR="00A609F3" w:rsidRPr="00172FFB" w:rsidRDefault="00044736" w:rsidP="001A7624">
            <w:pPr>
              <w:jc w:val="both"/>
              <w:rPr>
                <w:rFonts w:ascii="Book Antiqua" w:hAnsi="Book Antiqua" w:cs="Calibri"/>
                <w:color w:val="000000" w:themeColor="text1"/>
                <w:sz w:val="20"/>
                <w:szCs w:val="20"/>
              </w:rPr>
            </w:pPr>
            <w:r w:rsidRPr="00727987">
              <w:rPr>
                <w:rFonts w:ascii="Book Antiqua" w:hAnsi="Book Antiqua" w:cs="Calibri"/>
                <w:color w:val="000000" w:themeColor="text1"/>
                <w:sz w:val="20"/>
                <w:szCs w:val="20"/>
              </w:rPr>
              <w:t>Ova aktivnost će biti ponovo procenjena nakon pregleda PV, čiji je završetak planiran krajem juna</w:t>
            </w:r>
            <w:r w:rsidR="00517CB0">
              <w:rPr>
                <w:rFonts w:ascii="Book Antiqua" w:hAnsi="Book Antiqua" w:cs="Calibri"/>
                <w:color w:val="000000" w:themeColor="text1"/>
                <w:sz w:val="20"/>
                <w:szCs w:val="20"/>
              </w:rPr>
              <w:t>.</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III.4.5</w:t>
            </w:r>
          </w:p>
        </w:tc>
        <w:tc>
          <w:tcPr>
            <w:tcW w:w="1980" w:type="dxa"/>
            <w:shd w:val="clear" w:color="auto" w:fill="auto"/>
          </w:tcPr>
          <w:p w:rsidR="00116267" w:rsidRPr="00172FFB" w:rsidRDefault="00CB025B">
            <w:pPr>
              <w:rPr>
                <w:rFonts w:ascii="Book Antiqua" w:hAnsi="Book Antiqua"/>
                <w:color w:val="000000" w:themeColor="text1"/>
                <w:sz w:val="20"/>
                <w:szCs w:val="20"/>
              </w:rPr>
            </w:pPr>
            <w:r w:rsidRPr="00CB025B">
              <w:rPr>
                <w:rFonts w:ascii="Book Antiqua" w:hAnsi="Book Antiqua"/>
                <w:color w:val="000000" w:themeColor="text1"/>
                <w:sz w:val="20"/>
                <w:szCs w:val="20"/>
              </w:rPr>
              <w:t xml:space="preserve">Osnaživanje kapaciteta službenika </w:t>
            </w:r>
            <w:r w:rsidRPr="00CB025B">
              <w:rPr>
                <w:rFonts w:ascii="Book Antiqua" w:hAnsi="Book Antiqua"/>
                <w:color w:val="000000" w:themeColor="text1"/>
                <w:sz w:val="20"/>
                <w:szCs w:val="20"/>
              </w:rPr>
              <w:lastRenderedPageBreak/>
              <w:t>odgovornih institucija integrisanih u bazu podataka protiv nasilja u porodici, u evidentiranju slučajeva u</w:t>
            </w:r>
            <w:r>
              <w:rPr>
                <w:rFonts w:ascii="Book Antiqua" w:hAnsi="Book Antiqua"/>
                <w:color w:val="000000" w:themeColor="text1"/>
                <w:sz w:val="20"/>
                <w:szCs w:val="20"/>
              </w:rPr>
              <w:t xml:space="preserve"> </w:t>
            </w:r>
            <w:r w:rsidRPr="00CB025B">
              <w:rPr>
                <w:rFonts w:ascii="Book Antiqua" w:hAnsi="Book Antiqua"/>
                <w:color w:val="000000" w:themeColor="text1"/>
                <w:sz w:val="20"/>
                <w:szCs w:val="20"/>
              </w:rPr>
              <w:t>aplikaciju tokom procesa registracije</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w:t>
            </w:r>
          </w:p>
        </w:tc>
        <w:tc>
          <w:tcPr>
            <w:tcW w:w="1170" w:type="dxa"/>
            <w:shd w:val="clear" w:color="auto" w:fill="auto"/>
          </w:tcPr>
          <w:p w:rsidR="00CB025B" w:rsidRPr="00D31160" w:rsidRDefault="00CB025B" w:rsidP="00CB025B">
            <w:pPr>
              <w:rPr>
                <w:rFonts w:ascii="Book Antiqua" w:hAnsi="Book Antiqua"/>
                <w:color w:val="000000" w:themeColor="text1"/>
                <w:sz w:val="20"/>
                <w:szCs w:val="20"/>
              </w:rPr>
            </w:pPr>
            <w:r w:rsidRPr="00D31160">
              <w:rPr>
                <w:rFonts w:ascii="Book Antiqua" w:hAnsi="Book Antiqua"/>
                <w:color w:val="000000" w:themeColor="text1"/>
                <w:sz w:val="20"/>
                <w:szCs w:val="20"/>
              </w:rPr>
              <w:t xml:space="preserve">Budžet Vlade Kosova  </w:t>
            </w:r>
          </w:p>
          <w:p w:rsidR="00CB025B" w:rsidRPr="00D31160" w:rsidRDefault="00CB025B" w:rsidP="00CB025B">
            <w:pPr>
              <w:rPr>
                <w:rFonts w:ascii="Book Antiqua" w:hAnsi="Book Antiqua"/>
                <w:color w:val="000000" w:themeColor="text1"/>
                <w:sz w:val="20"/>
                <w:szCs w:val="20"/>
              </w:rPr>
            </w:pPr>
            <w:r w:rsidRPr="00D31160">
              <w:rPr>
                <w:rFonts w:ascii="Book Antiqua" w:hAnsi="Book Antiqua"/>
                <w:color w:val="000000" w:themeColor="text1"/>
                <w:sz w:val="20"/>
                <w:szCs w:val="20"/>
              </w:rPr>
              <w:lastRenderedPageBreak/>
              <w:t xml:space="preserve"> </w:t>
            </w:r>
          </w:p>
          <w:p w:rsidR="00CB025B" w:rsidRPr="00D31160" w:rsidRDefault="00CB025B" w:rsidP="00CB025B">
            <w:pPr>
              <w:rPr>
                <w:rFonts w:ascii="Book Antiqua" w:hAnsi="Book Antiqua"/>
                <w:color w:val="000000" w:themeColor="text1"/>
                <w:sz w:val="20"/>
                <w:szCs w:val="20"/>
              </w:rPr>
            </w:pPr>
            <w:r w:rsidRPr="00D31160">
              <w:rPr>
                <w:rFonts w:ascii="Book Antiqua" w:hAnsi="Book Antiqua"/>
                <w:color w:val="000000" w:themeColor="text1"/>
                <w:sz w:val="20"/>
                <w:szCs w:val="20"/>
              </w:rPr>
              <w:t xml:space="preserve"> </w:t>
            </w:r>
          </w:p>
          <w:p w:rsidR="00116267" w:rsidRPr="00172FFB" w:rsidRDefault="00CB025B" w:rsidP="00CB025B">
            <w:pPr>
              <w:rPr>
                <w:rFonts w:ascii="Book Antiqua" w:hAnsi="Book Antiqua"/>
                <w:color w:val="000000" w:themeColor="text1"/>
                <w:sz w:val="20"/>
                <w:szCs w:val="20"/>
              </w:rPr>
            </w:pPr>
            <w:r w:rsidRPr="00D31160">
              <w:rPr>
                <w:rFonts w:ascii="Book Antiqua" w:hAnsi="Book Antiqua"/>
                <w:color w:val="000000" w:themeColor="text1"/>
                <w:sz w:val="20"/>
                <w:szCs w:val="20"/>
              </w:rPr>
              <w:t>Donatori</w:t>
            </w:r>
          </w:p>
        </w:tc>
        <w:tc>
          <w:tcPr>
            <w:tcW w:w="1890" w:type="dxa"/>
            <w:shd w:val="clear" w:color="auto" w:fill="auto"/>
          </w:tcPr>
          <w:p w:rsidR="00116267" w:rsidRPr="00172FFB" w:rsidRDefault="00CB025B">
            <w:pPr>
              <w:rPr>
                <w:rFonts w:ascii="Book Antiqua" w:hAnsi="Book Antiqua"/>
                <w:color w:val="000000" w:themeColor="text1"/>
                <w:sz w:val="20"/>
                <w:szCs w:val="20"/>
              </w:rPr>
            </w:pPr>
            <w:r>
              <w:rPr>
                <w:rFonts w:ascii="Book Antiqua" w:hAnsi="Book Antiqua"/>
                <w:color w:val="000000" w:themeColor="text1"/>
                <w:sz w:val="20"/>
                <w:szCs w:val="20"/>
              </w:rPr>
              <w:lastRenderedPageBreak/>
              <w:t>MP</w:t>
            </w:r>
            <w:r w:rsidR="00E635F5" w:rsidRPr="00172FFB">
              <w:rPr>
                <w:rFonts w:ascii="Book Antiqua" w:hAnsi="Book Antiqua"/>
                <w:color w:val="000000" w:themeColor="text1"/>
                <w:sz w:val="20"/>
                <w:szCs w:val="20"/>
              </w:rPr>
              <w:t>/</w:t>
            </w:r>
            <w:r>
              <w:t xml:space="preserve"> </w:t>
            </w:r>
            <w:r w:rsidRPr="00CB025B">
              <w:rPr>
                <w:rFonts w:ascii="Book Antiqua" w:hAnsi="Book Antiqua"/>
                <w:color w:val="000000" w:themeColor="text1"/>
                <w:sz w:val="20"/>
                <w:szCs w:val="20"/>
              </w:rPr>
              <w:t>KNKZNP Odgovorne institucije</w:t>
            </w:r>
          </w:p>
        </w:tc>
        <w:tc>
          <w:tcPr>
            <w:tcW w:w="1620" w:type="dxa"/>
            <w:shd w:val="clear" w:color="auto" w:fill="auto"/>
          </w:tcPr>
          <w:p w:rsidR="00116267" w:rsidRPr="00172FFB" w:rsidRDefault="00CB025B">
            <w:pPr>
              <w:rPr>
                <w:rFonts w:ascii="Book Antiqua" w:hAnsi="Book Antiqua"/>
                <w:color w:val="000000" w:themeColor="text1"/>
                <w:sz w:val="20"/>
                <w:szCs w:val="20"/>
              </w:rPr>
            </w:pPr>
            <w:r w:rsidRPr="00CB025B">
              <w:rPr>
                <w:rFonts w:ascii="Book Antiqua" w:hAnsi="Book Antiqua"/>
                <w:color w:val="000000" w:themeColor="text1"/>
                <w:sz w:val="20"/>
                <w:szCs w:val="20"/>
              </w:rPr>
              <w:t xml:space="preserve">Službenice/Službenic i za unos podataka </w:t>
            </w:r>
            <w:r w:rsidRPr="00CB025B">
              <w:rPr>
                <w:rFonts w:ascii="Book Antiqua" w:hAnsi="Book Antiqua"/>
                <w:color w:val="000000" w:themeColor="text1"/>
                <w:sz w:val="20"/>
                <w:szCs w:val="20"/>
              </w:rPr>
              <w:lastRenderedPageBreak/>
              <w:t>u databazi, obučeni i kvalifikovani za odgovorno obavljanje svojih dužnosti</w:t>
            </w:r>
          </w:p>
        </w:tc>
        <w:tc>
          <w:tcPr>
            <w:tcW w:w="1350" w:type="dxa"/>
            <w:shd w:val="clear" w:color="auto" w:fill="auto"/>
          </w:tcPr>
          <w:p w:rsidR="00116267" w:rsidRPr="00172FFB" w:rsidRDefault="00CB025B">
            <w:pPr>
              <w:rPr>
                <w:rFonts w:ascii="Book Antiqua" w:hAnsi="Book Antiqua"/>
                <w:color w:val="000000" w:themeColor="text1"/>
                <w:sz w:val="20"/>
                <w:szCs w:val="20"/>
              </w:rPr>
            </w:pPr>
            <w:r w:rsidRPr="00CB025B">
              <w:rPr>
                <w:rFonts w:ascii="Book Antiqua" w:hAnsi="Book Antiqua"/>
                <w:color w:val="000000" w:themeColor="text1"/>
                <w:sz w:val="20"/>
                <w:szCs w:val="20"/>
              </w:rPr>
              <w:lastRenderedPageBreak/>
              <w:t>Istanbulska konvencija (član 11)</w:t>
            </w:r>
          </w:p>
        </w:tc>
        <w:tc>
          <w:tcPr>
            <w:tcW w:w="5009" w:type="dxa"/>
            <w:shd w:val="clear" w:color="auto" w:fill="92D050"/>
          </w:tcPr>
          <w:p w:rsidR="00E951D0" w:rsidRPr="00E951D0" w:rsidRDefault="00E951D0" w:rsidP="00E951D0">
            <w:pPr>
              <w:jc w:val="both"/>
              <w:rPr>
                <w:rFonts w:ascii="Book Antiqua" w:hAnsi="Book Antiqua" w:cs="Calibri"/>
                <w:color w:val="000000" w:themeColor="text1"/>
                <w:sz w:val="20"/>
                <w:szCs w:val="20"/>
                <w:lang w:val="sr-Latn-RS"/>
              </w:rPr>
            </w:pPr>
            <w:r w:rsidRPr="00E951D0">
              <w:rPr>
                <w:rFonts w:ascii="Book Antiqua" w:hAnsi="Book Antiqua" w:cs="Calibri"/>
                <w:color w:val="000000" w:themeColor="text1"/>
                <w:sz w:val="20"/>
                <w:szCs w:val="20"/>
                <w:lang w:val="sr-Latn-RS"/>
              </w:rPr>
              <w:t>Od 485 korisnika baze podataka, većina korisnika koji su odgovorni službenici u institucijama, već su pro</w:t>
            </w:r>
            <w:r w:rsidRPr="00E951D0">
              <w:rPr>
                <w:rFonts w:ascii="Book Antiqua" w:hAnsi="Book Antiqua" w:cs="Book Antiqua"/>
                <w:color w:val="000000" w:themeColor="text1"/>
                <w:sz w:val="20"/>
                <w:szCs w:val="20"/>
                <w:lang w:val="sr-Latn-RS"/>
              </w:rPr>
              <w:t>š</w:t>
            </w:r>
            <w:r w:rsidRPr="00E951D0">
              <w:rPr>
                <w:rFonts w:ascii="Book Antiqua" w:hAnsi="Book Antiqua" w:cs="Calibri"/>
                <w:color w:val="000000" w:themeColor="text1"/>
                <w:sz w:val="20"/>
                <w:szCs w:val="20"/>
                <w:lang w:val="sr-Latn-RS"/>
              </w:rPr>
              <w:t>li obuku prilikom pokretanja platforme</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r>
            <w:r w:rsidRPr="00E951D0">
              <w:rPr>
                <w:rFonts w:ascii="Book Antiqua" w:hAnsi="Book Antiqua" w:cs="Calibri"/>
                <w:color w:val="000000" w:themeColor="text1"/>
                <w:sz w:val="20"/>
                <w:szCs w:val="20"/>
                <w:lang w:val="sr-Latn-RS"/>
              </w:rPr>
              <w:lastRenderedPageBreak/>
              <w:t xml:space="preserve">Zbog </w:t>
            </w:r>
            <w:r w:rsidR="00211073">
              <w:rPr>
                <w:rFonts w:ascii="Book Antiqua" w:hAnsi="Book Antiqua" w:cs="Calibri"/>
                <w:color w:val="000000" w:themeColor="text1"/>
                <w:sz w:val="20"/>
                <w:szCs w:val="20"/>
                <w:lang w:val="sr-Latn-RS"/>
              </w:rPr>
              <w:t>kretanja</w:t>
            </w:r>
            <w:r w:rsidRPr="00E951D0">
              <w:rPr>
                <w:rFonts w:ascii="Book Antiqua" w:hAnsi="Book Antiqua" w:cs="Calibri"/>
                <w:color w:val="000000" w:themeColor="text1"/>
                <w:sz w:val="20"/>
                <w:szCs w:val="20"/>
                <w:lang w:val="sr-Latn-RS"/>
              </w:rPr>
              <w:t xml:space="preserve"> osoblja i regrutovanja novih službenika, Ministarstvo pravde organizuje obuku za službenike koji su odgovorni za ažuriranje podataka u bazi</w:t>
            </w:r>
            <w:r>
              <w:rPr>
                <w:rFonts w:ascii="Book Antiqua" w:hAnsi="Book Antiqua" w:cs="Calibri"/>
                <w:color w:val="000000" w:themeColor="text1"/>
                <w:sz w:val="20"/>
                <w:szCs w:val="20"/>
                <w:lang w:val="sr-Latn-RS"/>
              </w:rPr>
              <w:t xml:space="preserve"> podataka</w:t>
            </w:r>
            <w:r w:rsidRPr="00E951D0">
              <w:rPr>
                <w:rFonts w:ascii="Book Antiqua" w:hAnsi="Book Antiqua" w:cs="Calibri"/>
                <w:color w:val="000000" w:themeColor="text1"/>
                <w:sz w:val="20"/>
                <w:szCs w:val="20"/>
                <w:lang w:val="sr-Latn-RS"/>
              </w:rPr>
              <w:t xml:space="preserve"> za evidentiranje slučajeva nasilja u porodici, kao i za nove službenike</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r>
            <w:r w:rsidRPr="00E951D0">
              <w:rPr>
                <w:rFonts w:ascii="Book Antiqua" w:hAnsi="Book Antiqua" w:cs="Calibri"/>
                <w:color w:val="000000" w:themeColor="text1"/>
                <w:sz w:val="20"/>
                <w:szCs w:val="20"/>
                <w:lang w:val="sr-Latn-RS"/>
              </w:rPr>
              <w:t>Ministarstvo pravde je tokom 2022. godine, prema zahtevima institucija, organizovalo 6 obuka za korisnike baze podataka i to</w:t>
            </w:r>
            <w:r w:rsidR="00A609F3" w:rsidRPr="00E951D0">
              <w:rPr>
                <w:rFonts w:ascii="Book Antiqua" w:hAnsi="Book Antiqua" w:cs="Calibri"/>
                <w:color w:val="000000" w:themeColor="text1"/>
                <w:sz w:val="20"/>
                <w:szCs w:val="20"/>
                <w:lang w:val="sr-Latn-RS"/>
              </w:rPr>
              <w:t>:</w:t>
            </w:r>
            <w:r w:rsidR="00A609F3" w:rsidRPr="00E951D0">
              <w:rPr>
                <w:rFonts w:ascii="Book Antiqua" w:hAnsi="Book Antiqua" w:cs="Calibri"/>
                <w:color w:val="000000" w:themeColor="text1"/>
                <w:sz w:val="20"/>
                <w:szCs w:val="20"/>
                <w:lang w:val="sr-Latn-RS"/>
              </w:rPr>
              <w:br/>
            </w:r>
            <w:r w:rsidRPr="00E951D0">
              <w:rPr>
                <w:rFonts w:ascii="Book Antiqua" w:hAnsi="Book Antiqua" w:cs="Calibri"/>
                <w:color w:val="000000" w:themeColor="text1"/>
                <w:sz w:val="20"/>
                <w:szCs w:val="20"/>
                <w:lang w:val="sr-Latn-RS"/>
              </w:rPr>
              <w:t>U saradnji sa Kosovskom policijom (KP) organizovane su dve obuke. U oktobru je organizovana obuka sa regionalnim supervizorima, ukupno 8 službenika (3 žene i 5 muškaraca</w:t>
            </w:r>
            <w:r w:rsidR="001A08F8">
              <w:rPr>
                <w:rFonts w:ascii="Book Antiqua" w:hAnsi="Book Antiqua" w:cs="Calibri"/>
                <w:color w:val="000000" w:themeColor="text1"/>
                <w:sz w:val="20"/>
                <w:szCs w:val="20"/>
                <w:lang w:val="sr-Latn-RS"/>
              </w:rPr>
              <w:t xml:space="preserve">). </w:t>
            </w:r>
            <w:r w:rsidRPr="00E951D0">
              <w:rPr>
                <w:rFonts w:ascii="Book Antiqua" w:hAnsi="Book Antiqua" w:cs="Calibri"/>
                <w:color w:val="000000" w:themeColor="text1"/>
                <w:sz w:val="20"/>
                <w:szCs w:val="20"/>
                <w:lang w:val="sr-Latn-RS"/>
              </w:rPr>
              <w:t>U martu je jedan policajac (muškarac) obučen od strane SP Vučitrn.</w:t>
            </w:r>
          </w:p>
          <w:p w:rsidR="00E951D0" w:rsidRPr="00E951D0" w:rsidRDefault="00E951D0" w:rsidP="00E951D0">
            <w:pPr>
              <w:jc w:val="both"/>
              <w:rPr>
                <w:rFonts w:ascii="Book Antiqua" w:hAnsi="Book Antiqua" w:cs="Calibri"/>
                <w:color w:val="000000" w:themeColor="text1"/>
                <w:sz w:val="20"/>
                <w:szCs w:val="20"/>
                <w:lang w:val="sr-Latn-RS"/>
              </w:rPr>
            </w:pPr>
            <w:r w:rsidRPr="00E951D0">
              <w:rPr>
                <w:rFonts w:ascii="Book Antiqua" w:hAnsi="Book Antiqua" w:cs="Calibri"/>
                <w:color w:val="000000" w:themeColor="text1"/>
                <w:sz w:val="20"/>
                <w:szCs w:val="20"/>
                <w:lang w:val="sr-Latn-RS"/>
              </w:rPr>
              <w:t>U saradnji sa OEBS-om, organizovane su dve obuke za CSR regiona Gnjilana i Uroševca</w:t>
            </w:r>
            <w:r w:rsidR="00A609F3" w:rsidRPr="00E951D0">
              <w:rPr>
                <w:rFonts w:ascii="Book Antiqua" w:hAnsi="Book Antiqua" w:cs="Calibri"/>
                <w:color w:val="000000" w:themeColor="text1"/>
                <w:sz w:val="20"/>
                <w:szCs w:val="20"/>
                <w:lang w:val="sr-Latn-RS"/>
              </w:rPr>
              <w:t xml:space="preserve">. </w:t>
            </w:r>
            <w:r w:rsidRPr="00E951D0">
              <w:rPr>
                <w:rFonts w:ascii="Book Antiqua" w:hAnsi="Book Antiqua" w:cs="Calibri"/>
                <w:color w:val="000000" w:themeColor="text1"/>
                <w:sz w:val="20"/>
                <w:szCs w:val="20"/>
                <w:lang w:val="sr-Latn-RS"/>
              </w:rPr>
              <w:t>Tokom meseca aprila, obučeno je 16 službenika (9 muškaraca i 7 žena) iz opština Gnjilane, Parteš, Klokot, Ranilug, Štrpce i Novo Brdo, dok je 9 službenika (6 muškaraca i 3 žene) obučeno u Uroševcu, Štimlju, Kačanik i Vitina</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r>
            <w:r w:rsidRPr="00E951D0">
              <w:rPr>
                <w:rFonts w:ascii="Book Antiqua" w:hAnsi="Book Antiqua" w:cs="Calibri"/>
                <w:color w:val="000000" w:themeColor="text1"/>
                <w:sz w:val="20"/>
                <w:szCs w:val="20"/>
                <w:lang w:val="sr-Latn-RS"/>
              </w:rPr>
              <w:t>U saradnji sa Osnovnim Tužilaštvom u Uroševcu, u aprilu smo realizovali obuku sa dva službenika (2 žene) iz ove institucije.</w:t>
            </w:r>
          </w:p>
          <w:p w:rsidR="00A609F3" w:rsidRDefault="00E951D0" w:rsidP="00E951D0">
            <w:pPr>
              <w:jc w:val="both"/>
              <w:rPr>
                <w:rFonts w:ascii="Book Antiqua" w:hAnsi="Book Antiqua" w:cs="Calibri"/>
                <w:color w:val="000000" w:themeColor="text1"/>
                <w:sz w:val="20"/>
                <w:szCs w:val="20"/>
                <w:lang w:val="sr-Latn-RS"/>
              </w:rPr>
            </w:pPr>
            <w:r w:rsidRPr="00E951D0">
              <w:rPr>
                <w:rFonts w:ascii="Book Antiqua" w:hAnsi="Book Antiqua" w:cs="Calibri"/>
                <w:color w:val="000000" w:themeColor="text1"/>
                <w:sz w:val="20"/>
                <w:szCs w:val="20"/>
                <w:lang w:val="sr-Latn-RS"/>
              </w:rPr>
              <w:t>U saradnji sa prihvatilištem Priština, u decemb</w:t>
            </w:r>
            <w:r>
              <w:rPr>
                <w:rFonts w:ascii="Book Antiqua" w:hAnsi="Book Antiqua" w:cs="Calibri"/>
                <w:color w:val="000000" w:themeColor="text1"/>
                <w:sz w:val="20"/>
                <w:szCs w:val="20"/>
                <w:lang w:val="sr-Latn-RS"/>
              </w:rPr>
              <w:t>ru je obučena službenica (žena</w:t>
            </w:r>
            <w:r w:rsidR="00A609F3" w:rsidRPr="00E951D0">
              <w:rPr>
                <w:rFonts w:ascii="Book Antiqua" w:hAnsi="Book Antiqua" w:cs="Calibri"/>
                <w:color w:val="000000" w:themeColor="text1"/>
                <w:sz w:val="20"/>
                <w:szCs w:val="20"/>
                <w:lang w:val="sr-Latn-RS"/>
              </w:rPr>
              <w:t xml:space="preserve">).                                                                                              </w:t>
            </w:r>
            <w:r w:rsidRPr="00E951D0">
              <w:rPr>
                <w:rFonts w:ascii="Book Antiqua" w:hAnsi="Book Antiqua" w:cs="Calibri"/>
                <w:color w:val="000000" w:themeColor="text1"/>
                <w:sz w:val="20"/>
                <w:szCs w:val="20"/>
                <w:lang w:val="sr-Latn-RS"/>
              </w:rPr>
              <w:t>U saradnji sa nemačkim GIZ-om izvršena je ponovna evaluacija baze podataka, sa preporukama o sistemu. Za ovu bazu podataka održano je 5 sastanaka sa 30 predstavnika u vezi sa unapređenjem infrastrukture, resursa i usluga kao procesa baze podataka</w:t>
            </w:r>
            <w:r w:rsidR="00A609F3" w:rsidRPr="00E951D0">
              <w:rPr>
                <w:rFonts w:ascii="Book Antiqua" w:hAnsi="Book Antiqua" w:cs="Calibri"/>
                <w:color w:val="000000" w:themeColor="text1"/>
                <w:sz w:val="20"/>
                <w:szCs w:val="20"/>
                <w:lang w:val="sr-Latn-RS"/>
              </w:rPr>
              <w:t>.</w:t>
            </w:r>
          </w:p>
          <w:p w:rsidR="00602FC1" w:rsidRPr="00E951D0" w:rsidRDefault="00602FC1" w:rsidP="00E951D0">
            <w:pPr>
              <w:jc w:val="both"/>
              <w:rPr>
                <w:rFonts w:ascii="Book Antiqua" w:hAnsi="Book Antiqua" w:cs="Calibri"/>
                <w:color w:val="000000" w:themeColor="text1"/>
                <w:sz w:val="20"/>
                <w:szCs w:val="20"/>
                <w:lang w:val="sr-Latn-RS"/>
              </w:rPr>
            </w:pPr>
          </w:p>
          <w:p w:rsidR="00116267" w:rsidRPr="00E951D0" w:rsidRDefault="00116267" w:rsidP="001A7624">
            <w:pPr>
              <w:jc w:val="both"/>
              <w:rPr>
                <w:rFonts w:ascii="Book Antiqua" w:hAnsi="Book Antiqua"/>
                <w:color w:val="000000" w:themeColor="text1"/>
                <w:sz w:val="20"/>
                <w:szCs w:val="20"/>
                <w:lang w:val="sr-Latn-RS"/>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III.4.6</w:t>
            </w:r>
          </w:p>
        </w:tc>
        <w:tc>
          <w:tcPr>
            <w:tcW w:w="1980" w:type="dxa"/>
            <w:shd w:val="clear" w:color="auto" w:fill="auto"/>
          </w:tcPr>
          <w:p w:rsidR="00116267" w:rsidRPr="00172FFB" w:rsidRDefault="00C42E51">
            <w:pPr>
              <w:rPr>
                <w:rFonts w:ascii="Book Antiqua" w:hAnsi="Book Antiqua"/>
                <w:color w:val="000000" w:themeColor="text1"/>
                <w:sz w:val="20"/>
                <w:szCs w:val="20"/>
              </w:rPr>
            </w:pPr>
            <w:r w:rsidRPr="00C42E51">
              <w:rPr>
                <w:rFonts w:ascii="Book Antiqua" w:hAnsi="Book Antiqua"/>
                <w:color w:val="000000" w:themeColor="text1"/>
                <w:sz w:val="20"/>
                <w:szCs w:val="20"/>
              </w:rPr>
              <w:t xml:space="preserve">Evidentiranje / ažuriranje podataka u realnom vremenu od strane šest institucija </w:t>
            </w:r>
            <w:r w:rsidRPr="00C42E51">
              <w:rPr>
                <w:rFonts w:ascii="Book Antiqua" w:hAnsi="Book Antiqua"/>
                <w:color w:val="000000" w:themeColor="text1"/>
                <w:sz w:val="20"/>
                <w:szCs w:val="20"/>
              </w:rPr>
              <w:lastRenderedPageBreak/>
              <w:t>integrisanih u bazu podataka protiv nasilja u porodic</w:t>
            </w:r>
            <w:r>
              <w:rPr>
                <w:rFonts w:ascii="Book Antiqua" w:hAnsi="Book Antiqua"/>
                <w:color w:val="000000" w:themeColor="text1"/>
                <w:sz w:val="20"/>
                <w:szCs w:val="20"/>
              </w:rPr>
              <w:t>i</w:t>
            </w:r>
          </w:p>
        </w:tc>
        <w:tc>
          <w:tcPr>
            <w:tcW w:w="720" w:type="dxa"/>
            <w:shd w:val="clear" w:color="auto" w:fill="auto"/>
          </w:tcPr>
          <w:p w:rsidR="00116267" w:rsidRPr="00172FFB" w:rsidRDefault="00A91261">
            <w:pPr>
              <w:rPr>
                <w:rFonts w:ascii="Book Antiqua" w:hAnsi="Book Antiqua"/>
                <w:color w:val="000000" w:themeColor="text1"/>
                <w:sz w:val="20"/>
                <w:szCs w:val="20"/>
              </w:rPr>
            </w:pPr>
            <w:r>
              <w:rPr>
                <w:rFonts w:ascii="Book Antiqua" w:hAnsi="Book Antiqua"/>
                <w:color w:val="000000" w:themeColor="text1"/>
                <w:sz w:val="20"/>
                <w:szCs w:val="20"/>
              </w:rPr>
              <w:lastRenderedPageBreak/>
              <w:t>Kontinuira</w:t>
            </w:r>
            <w:r w:rsidR="00C42E51" w:rsidRPr="00C42E51">
              <w:rPr>
                <w:rFonts w:ascii="Book Antiqua" w:hAnsi="Book Antiqua"/>
                <w:color w:val="000000" w:themeColor="text1"/>
                <w:sz w:val="20"/>
                <w:szCs w:val="20"/>
              </w:rPr>
              <w:t>no</w:t>
            </w:r>
          </w:p>
        </w:tc>
        <w:tc>
          <w:tcPr>
            <w:tcW w:w="1170" w:type="dxa"/>
            <w:shd w:val="clear" w:color="auto" w:fill="auto"/>
          </w:tcPr>
          <w:p w:rsidR="00C42E51" w:rsidRPr="00C42E51" w:rsidRDefault="00C42E51" w:rsidP="00C42E51">
            <w:pPr>
              <w:rPr>
                <w:rFonts w:ascii="Book Antiqua" w:hAnsi="Book Antiqua"/>
                <w:color w:val="000000" w:themeColor="text1"/>
                <w:sz w:val="20"/>
                <w:szCs w:val="20"/>
              </w:rPr>
            </w:pPr>
            <w:r w:rsidRPr="00C42E51">
              <w:rPr>
                <w:rFonts w:ascii="Book Antiqua" w:hAnsi="Book Antiqua"/>
                <w:color w:val="000000" w:themeColor="text1"/>
                <w:sz w:val="20"/>
                <w:szCs w:val="20"/>
              </w:rPr>
              <w:t xml:space="preserve">Budžet Vlade Kosova    </w:t>
            </w:r>
          </w:p>
          <w:p w:rsidR="00C42E51" w:rsidRPr="00C42E51" w:rsidRDefault="00C42E51" w:rsidP="00C42E51">
            <w:pPr>
              <w:rPr>
                <w:rFonts w:ascii="Book Antiqua" w:hAnsi="Book Antiqua"/>
                <w:color w:val="000000" w:themeColor="text1"/>
                <w:sz w:val="20"/>
                <w:szCs w:val="20"/>
              </w:rPr>
            </w:pPr>
            <w:r w:rsidRPr="00C42E51">
              <w:rPr>
                <w:rFonts w:ascii="Book Antiqua" w:hAnsi="Book Antiqua"/>
                <w:color w:val="000000" w:themeColor="text1"/>
                <w:sz w:val="20"/>
                <w:szCs w:val="20"/>
              </w:rPr>
              <w:t xml:space="preserve"> </w:t>
            </w:r>
          </w:p>
          <w:p w:rsidR="00116267" w:rsidRPr="00172FFB" w:rsidRDefault="00C42E51" w:rsidP="00C42E51">
            <w:pPr>
              <w:rPr>
                <w:rFonts w:ascii="Book Antiqua" w:hAnsi="Book Antiqua"/>
                <w:color w:val="000000" w:themeColor="text1"/>
                <w:sz w:val="20"/>
                <w:szCs w:val="20"/>
              </w:rPr>
            </w:pPr>
            <w:r w:rsidRPr="00C42E51">
              <w:rPr>
                <w:rFonts w:ascii="Book Antiqua" w:hAnsi="Book Antiqua"/>
                <w:color w:val="000000" w:themeColor="text1"/>
                <w:sz w:val="20"/>
                <w:szCs w:val="20"/>
              </w:rPr>
              <w:t>Donatori</w:t>
            </w:r>
          </w:p>
        </w:tc>
        <w:tc>
          <w:tcPr>
            <w:tcW w:w="1890" w:type="dxa"/>
            <w:shd w:val="clear" w:color="auto" w:fill="auto"/>
          </w:tcPr>
          <w:p w:rsidR="00116267" w:rsidRPr="00172FFB" w:rsidRDefault="00C42E51">
            <w:pPr>
              <w:rPr>
                <w:rFonts w:ascii="Book Antiqua" w:hAnsi="Book Antiqua"/>
                <w:color w:val="000000" w:themeColor="text1"/>
                <w:sz w:val="20"/>
                <w:szCs w:val="20"/>
              </w:rPr>
            </w:pPr>
            <w:r w:rsidRPr="00C42E51">
              <w:rPr>
                <w:rFonts w:ascii="Book Antiqua" w:hAnsi="Book Antiqua"/>
                <w:color w:val="000000" w:themeColor="text1"/>
                <w:sz w:val="20"/>
                <w:szCs w:val="20"/>
              </w:rPr>
              <w:t>MP, PK, TSK, SSK, CSR, MV i skloništa</w:t>
            </w:r>
            <w:r w:rsidR="00E635F5" w:rsidRPr="00172FFB">
              <w:rPr>
                <w:rFonts w:ascii="Book Antiqua" w:hAnsi="Book Antiqua"/>
                <w:color w:val="000000" w:themeColor="text1"/>
                <w:sz w:val="20"/>
                <w:szCs w:val="20"/>
              </w:rPr>
              <w:t>.</w:t>
            </w:r>
          </w:p>
        </w:tc>
        <w:tc>
          <w:tcPr>
            <w:tcW w:w="1620" w:type="dxa"/>
            <w:shd w:val="clear" w:color="auto" w:fill="auto"/>
          </w:tcPr>
          <w:p w:rsidR="00116267" w:rsidRPr="00172FFB" w:rsidRDefault="00C42E51">
            <w:pPr>
              <w:rPr>
                <w:rFonts w:ascii="Book Antiqua" w:hAnsi="Book Antiqua"/>
                <w:color w:val="000000" w:themeColor="text1"/>
                <w:sz w:val="20"/>
                <w:szCs w:val="20"/>
              </w:rPr>
            </w:pPr>
            <w:r w:rsidRPr="00C42E51">
              <w:rPr>
                <w:rFonts w:ascii="Book Antiqua" w:hAnsi="Book Antiqua"/>
                <w:color w:val="000000" w:themeColor="text1"/>
                <w:sz w:val="20"/>
                <w:szCs w:val="20"/>
              </w:rPr>
              <w:t>Kompletna baza podataka sa ažuriranim podacima u realnom vremenu</w:t>
            </w:r>
          </w:p>
        </w:tc>
        <w:tc>
          <w:tcPr>
            <w:tcW w:w="1350" w:type="dxa"/>
            <w:shd w:val="clear" w:color="auto" w:fill="auto"/>
          </w:tcPr>
          <w:p w:rsidR="00116267" w:rsidRPr="00172FFB" w:rsidRDefault="00C42E51">
            <w:pPr>
              <w:rPr>
                <w:rFonts w:ascii="Book Antiqua" w:hAnsi="Book Antiqua"/>
                <w:color w:val="000000" w:themeColor="text1"/>
                <w:sz w:val="20"/>
                <w:szCs w:val="20"/>
              </w:rPr>
            </w:pPr>
            <w:r w:rsidRPr="00C42E51">
              <w:rPr>
                <w:rFonts w:ascii="Book Antiqua" w:hAnsi="Book Antiqua"/>
                <w:color w:val="000000" w:themeColor="text1"/>
                <w:sz w:val="20"/>
                <w:szCs w:val="20"/>
              </w:rPr>
              <w:t>Istanbulska konvencija (član 11)</w:t>
            </w:r>
          </w:p>
        </w:tc>
        <w:tc>
          <w:tcPr>
            <w:tcW w:w="5009" w:type="dxa"/>
            <w:shd w:val="clear" w:color="auto" w:fill="FFC000"/>
          </w:tcPr>
          <w:p w:rsidR="00513FA0" w:rsidRPr="00513FA0" w:rsidRDefault="00602FC1" w:rsidP="00513FA0">
            <w:pPr>
              <w:jc w:val="both"/>
              <w:rPr>
                <w:rFonts w:ascii="Book Antiqua" w:hAnsi="Book Antiqua" w:cs="Calibri"/>
                <w:color w:val="000000" w:themeColor="text1"/>
                <w:sz w:val="20"/>
                <w:szCs w:val="20"/>
                <w:lang w:val="sr-Latn-RS"/>
              </w:rPr>
            </w:pPr>
            <w:r w:rsidRPr="00602FC1">
              <w:rPr>
                <w:rFonts w:ascii="Book Antiqua" w:hAnsi="Book Antiqua" w:cs="Calibri"/>
                <w:color w:val="000000" w:themeColor="text1"/>
                <w:sz w:val="20"/>
                <w:szCs w:val="20"/>
                <w:lang w:val="sr-Latn-RS"/>
              </w:rPr>
              <w:t>Baza podataka za evidentiranje slučajeva nasilja u porodici ima za cilj da generiše ažurirane statističke podatke iz policije, centara za socijalni rad, branilaca žrtava, sudova, tužilaštava i skloništa</w:t>
            </w:r>
            <w:r w:rsidR="00A609F3" w:rsidRPr="00E951D0">
              <w:rPr>
                <w:rFonts w:ascii="Book Antiqua" w:hAnsi="Book Antiqua" w:cs="Calibri"/>
                <w:color w:val="000000" w:themeColor="text1"/>
                <w:sz w:val="20"/>
                <w:szCs w:val="20"/>
                <w:lang w:val="sr-Latn-RS"/>
              </w:rPr>
              <w:t xml:space="preserve">. </w:t>
            </w:r>
            <w:r w:rsidRPr="00602FC1">
              <w:rPr>
                <w:rFonts w:ascii="Book Antiqua" w:hAnsi="Book Antiqua" w:cs="Calibri"/>
                <w:color w:val="000000" w:themeColor="text1"/>
                <w:sz w:val="20"/>
                <w:szCs w:val="20"/>
                <w:lang w:val="sr-Latn-RS"/>
              </w:rPr>
              <w:t xml:space="preserve">Generisanje ovih podataka će pomoći u adresiranju politika za </w:t>
            </w:r>
            <w:r>
              <w:rPr>
                <w:rFonts w:ascii="Book Antiqua" w:hAnsi="Book Antiqua" w:cs="Calibri"/>
                <w:color w:val="000000" w:themeColor="text1"/>
                <w:sz w:val="20"/>
                <w:szCs w:val="20"/>
                <w:lang w:val="sr-Latn-RS"/>
              </w:rPr>
              <w:t>borbu protiv nasilja u porodici</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r>
            <w:r w:rsidR="00A609F3" w:rsidRPr="00E951D0">
              <w:rPr>
                <w:rFonts w:ascii="Book Antiqua" w:hAnsi="Book Antiqua" w:cs="Calibri"/>
                <w:color w:val="000000" w:themeColor="text1"/>
                <w:sz w:val="20"/>
                <w:szCs w:val="20"/>
                <w:lang w:val="sr-Latn-RS"/>
              </w:rPr>
              <w:lastRenderedPageBreak/>
              <w:t>1.</w:t>
            </w:r>
            <w:r>
              <w:t xml:space="preserve"> </w:t>
            </w:r>
            <w:r w:rsidR="00356DB1" w:rsidRPr="00356DB1">
              <w:rPr>
                <w:rFonts w:ascii="Book Antiqua" w:hAnsi="Book Antiqua" w:cs="Calibri"/>
                <w:color w:val="000000" w:themeColor="text1"/>
                <w:sz w:val="20"/>
                <w:szCs w:val="20"/>
                <w:lang w:val="sr-Latn-RS"/>
              </w:rPr>
              <w:t>Policija Kosova, u sistemu figuriše da sve regije vrše evidentiranje slučajeva</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t>2.</w:t>
            </w:r>
            <w:r w:rsidR="00356DB1">
              <w:rPr>
                <w:rFonts w:ascii="Book Antiqua" w:hAnsi="Book Antiqua" w:cs="Calibri"/>
                <w:color w:val="000000" w:themeColor="text1"/>
                <w:sz w:val="20"/>
                <w:szCs w:val="20"/>
                <w:lang w:val="sr-Latn-RS"/>
              </w:rPr>
              <w:t xml:space="preserve"> </w:t>
            </w:r>
            <w:r w:rsidR="00356DB1" w:rsidRPr="00356DB1">
              <w:rPr>
                <w:rFonts w:ascii="Book Antiqua" w:hAnsi="Book Antiqua" w:cs="Calibri"/>
                <w:color w:val="000000" w:themeColor="text1"/>
                <w:sz w:val="20"/>
                <w:szCs w:val="20"/>
                <w:lang w:val="sr-Latn-RS"/>
              </w:rPr>
              <w:t>CSR, u sistemu figuriše da sve regije vrše evidentiranje slučajeva</w:t>
            </w:r>
            <w:r w:rsidR="00356DB1">
              <w:rPr>
                <w:rFonts w:ascii="Book Antiqua" w:hAnsi="Book Antiqua" w:cs="Calibri"/>
                <w:color w:val="000000" w:themeColor="text1"/>
                <w:sz w:val="20"/>
                <w:szCs w:val="20"/>
                <w:lang w:val="sr-Latn-RS"/>
              </w:rPr>
              <w:t xml:space="preserve">. </w:t>
            </w:r>
            <w:r w:rsidR="00356DB1">
              <w:rPr>
                <w:rFonts w:ascii="Book Antiqua" w:hAnsi="Book Antiqua" w:cs="Calibri"/>
                <w:color w:val="000000" w:themeColor="text1"/>
                <w:sz w:val="20"/>
                <w:szCs w:val="20"/>
                <w:lang w:val="sr-Latn-RS"/>
              </w:rPr>
              <w:br/>
              <w:t>3.MV</w:t>
            </w:r>
            <w:r w:rsidR="00A609F3" w:rsidRPr="00E951D0">
              <w:rPr>
                <w:rFonts w:ascii="Book Antiqua" w:hAnsi="Book Antiqua" w:cs="Calibri"/>
                <w:color w:val="000000" w:themeColor="text1"/>
                <w:sz w:val="20"/>
                <w:szCs w:val="20"/>
                <w:lang w:val="sr-Latn-RS"/>
              </w:rPr>
              <w:t xml:space="preserve">, </w:t>
            </w:r>
            <w:r w:rsidR="00356DB1" w:rsidRPr="00356DB1">
              <w:rPr>
                <w:rFonts w:ascii="Book Antiqua" w:hAnsi="Book Antiqua" w:cs="Calibri"/>
                <w:color w:val="000000" w:themeColor="text1"/>
                <w:sz w:val="20"/>
                <w:szCs w:val="20"/>
                <w:lang w:val="sr-Latn-RS"/>
              </w:rPr>
              <w:t>u sistemu figuriše da sve regije vrše evidentiranje slučajeva</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t>4.</w:t>
            </w:r>
            <w:r w:rsidR="00356DB1">
              <w:rPr>
                <w:rFonts w:ascii="Book Antiqua" w:hAnsi="Book Antiqua" w:cs="Calibri"/>
                <w:color w:val="000000" w:themeColor="text1"/>
                <w:sz w:val="20"/>
                <w:szCs w:val="20"/>
                <w:lang w:val="sr-Latn-RS"/>
              </w:rPr>
              <w:t xml:space="preserve"> </w:t>
            </w:r>
            <w:r w:rsidR="00356DB1" w:rsidRPr="00356DB1">
              <w:rPr>
                <w:rFonts w:ascii="Book Antiqua" w:hAnsi="Book Antiqua" w:cs="Calibri"/>
                <w:color w:val="000000" w:themeColor="text1"/>
                <w:sz w:val="20"/>
                <w:szCs w:val="20"/>
                <w:lang w:val="sr-Latn-RS"/>
              </w:rPr>
              <w:t>Tužilaštva, regioni kao što su: Priština, Uroševac, Prizren, Gnjilane figuriše da vrše evidentiranje slučajeva NP u bazi podataka</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r>
            <w:r w:rsidR="00356DB1" w:rsidRPr="00356DB1">
              <w:rPr>
                <w:rFonts w:ascii="Book Antiqua" w:hAnsi="Book Antiqua" w:cs="Calibri"/>
                <w:color w:val="000000" w:themeColor="text1"/>
                <w:sz w:val="20"/>
                <w:szCs w:val="20"/>
                <w:lang w:val="sr-Latn-RS"/>
              </w:rPr>
              <w:t>Regioni kao što su: Mitrovica i Đakovica za period 01.01.2022-31.12.2022 na osnovu statističkih izveštaja baze podataka su evidentirali samo 1 (jedan) slučaj u bazi podataka</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r>
            <w:r w:rsidR="00356DB1" w:rsidRPr="00356DB1">
              <w:rPr>
                <w:rFonts w:ascii="Book Antiqua" w:hAnsi="Book Antiqua" w:cs="Calibri"/>
                <w:color w:val="000000" w:themeColor="text1"/>
                <w:sz w:val="20"/>
                <w:szCs w:val="20"/>
                <w:lang w:val="sr-Latn-RS"/>
              </w:rPr>
              <w:t>Region: Peć nije evidentirao nijedan slučaj NP u bazi podataka</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t>5</w:t>
            </w:r>
            <w:r w:rsidR="00513FA0">
              <w:t xml:space="preserve"> </w:t>
            </w:r>
            <w:r w:rsidR="00513FA0" w:rsidRPr="00513FA0">
              <w:rPr>
                <w:rFonts w:ascii="Book Antiqua" w:hAnsi="Book Antiqua" w:cs="Calibri"/>
                <w:color w:val="000000" w:themeColor="text1"/>
                <w:sz w:val="20"/>
                <w:szCs w:val="20"/>
                <w:lang w:val="sr-Latn-RS"/>
              </w:rPr>
              <w:t>Prihvatilišta, u sistemu figuriše da sve regije vrše evidentiranje slučajeva,</w:t>
            </w:r>
          </w:p>
          <w:p w:rsidR="00A609F3" w:rsidRPr="00E951D0" w:rsidRDefault="00513FA0" w:rsidP="00513FA0">
            <w:pPr>
              <w:jc w:val="both"/>
              <w:rPr>
                <w:rFonts w:ascii="Book Antiqua" w:hAnsi="Book Antiqua" w:cs="Calibri"/>
                <w:color w:val="000000" w:themeColor="text1"/>
                <w:sz w:val="20"/>
                <w:szCs w:val="20"/>
                <w:lang w:val="sr-Latn-RS"/>
              </w:rPr>
            </w:pPr>
            <w:r w:rsidRPr="00513FA0">
              <w:rPr>
                <w:rFonts w:ascii="Book Antiqua" w:hAnsi="Book Antiqua" w:cs="Calibri"/>
                <w:color w:val="000000" w:themeColor="text1"/>
                <w:sz w:val="20"/>
                <w:szCs w:val="20"/>
                <w:lang w:val="sr-Latn-RS"/>
              </w:rPr>
              <w:t>6. Sudovi, (na osnovu statističkih podataka generisanih iz baze podataka za identifikaciju slučajeva nasilja u porodici za period 01.01.2022-31.12.2022. godine, nemamo podataka koje su prijavili sudovi), gde</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t xml:space="preserve">-  </w:t>
            </w:r>
            <w:r w:rsidRPr="00513FA0">
              <w:rPr>
                <w:rFonts w:ascii="Book Antiqua" w:hAnsi="Book Antiqua" w:cs="Calibri"/>
                <w:color w:val="000000" w:themeColor="text1"/>
                <w:sz w:val="20"/>
                <w:szCs w:val="20"/>
                <w:lang w:val="sr-Latn-RS"/>
              </w:rPr>
              <w:t>Statistike po slučajevima - Svi rezultiraju 0 (nula), sa izuzetkom samo jednog slučaja koji je prijavio Sud u Uroševcu</w:t>
            </w:r>
            <w:r w:rsidR="00A609F3" w:rsidRPr="00E951D0">
              <w:rPr>
                <w:rFonts w:ascii="Book Antiqua" w:hAnsi="Book Antiqua" w:cs="Calibri"/>
                <w:color w:val="000000" w:themeColor="text1"/>
                <w:sz w:val="20"/>
                <w:szCs w:val="20"/>
                <w:lang w:val="sr-Latn-RS"/>
              </w:rPr>
              <w:t xml:space="preserve">. </w:t>
            </w:r>
          </w:p>
          <w:p w:rsidR="00116267" w:rsidRPr="00E951D0" w:rsidRDefault="00116267" w:rsidP="001A7624">
            <w:pPr>
              <w:jc w:val="both"/>
              <w:rPr>
                <w:rFonts w:ascii="Book Antiqua" w:hAnsi="Book Antiqua"/>
                <w:color w:val="000000" w:themeColor="text1"/>
                <w:sz w:val="20"/>
                <w:szCs w:val="20"/>
                <w:lang w:val="sr-Latn-RS"/>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III.4.7</w:t>
            </w:r>
          </w:p>
        </w:tc>
        <w:tc>
          <w:tcPr>
            <w:tcW w:w="1980" w:type="dxa"/>
            <w:shd w:val="clear" w:color="auto" w:fill="auto"/>
          </w:tcPr>
          <w:p w:rsidR="00116267" w:rsidRPr="00172FFB" w:rsidRDefault="00625F74">
            <w:pPr>
              <w:rPr>
                <w:rFonts w:ascii="Book Antiqua" w:hAnsi="Book Antiqua"/>
                <w:color w:val="000000" w:themeColor="text1"/>
                <w:sz w:val="20"/>
                <w:szCs w:val="20"/>
              </w:rPr>
            </w:pPr>
            <w:r w:rsidRPr="00625F74">
              <w:rPr>
                <w:rFonts w:ascii="Book Antiqua" w:hAnsi="Book Antiqua"/>
                <w:color w:val="000000" w:themeColor="text1"/>
                <w:sz w:val="20"/>
                <w:szCs w:val="20"/>
              </w:rPr>
              <w:t>Generisanje statistika i priprema periodičnih statističkih biltena o broju prijavljenih i tretiranih slučajeva multidisciplinarni m putem</w:t>
            </w:r>
          </w:p>
        </w:tc>
        <w:tc>
          <w:tcPr>
            <w:tcW w:w="720" w:type="dxa"/>
            <w:shd w:val="clear" w:color="auto" w:fill="auto"/>
          </w:tcPr>
          <w:p w:rsidR="00116267" w:rsidRPr="00172FFB" w:rsidRDefault="00A91261">
            <w:pPr>
              <w:rPr>
                <w:rFonts w:ascii="Book Antiqua" w:hAnsi="Book Antiqua"/>
                <w:color w:val="000000" w:themeColor="text1"/>
                <w:sz w:val="20"/>
                <w:szCs w:val="20"/>
              </w:rPr>
            </w:pPr>
            <w:r>
              <w:rPr>
                <w:rFonts w:ascii="Book Antiqua" w:hAnsi="Book Antiqua"/>
                <w:color w:val="000000" w:themeColor="text1"/>
                <w:sz w:val="20"/>
                <w:szCs w:val="20"/>
              </w:rPr>
              <w:t>Kontinuira</w:t>
            </w:r>
            <w:r w:rsidR="00625F74" w:rsidRPr="00625F74">
              <w:rPr>
                <w:rFonts w:ascii="Book Antiqua" w:hAnsi="Book Antiqua"/>
                <w:color w:val="000000" w:themeColor="text1"/>
                <w:sz w:val="20"/>
                <w:szCs w:val="20"/>
              </w:rPr>
              <w:t>no</w:t>
            </w:r>
          </w:p>
        </w:tc>
        <w:tc>
          <w:tcPr>
            <w:tcW w:w="1170" w:type="dxa"/>
            <w:shd w:val="clear" w:color="auto" w:fill="auto"/>
          </w:tcPr>
          <w:p w:rsidR="00625F74" w:rsidRPr="00625F74" w:rsidRDefault="00625F74" w:rsidP="00625F74">
            <w:pPr>
              <w:rPr>
                <w:rFonts w:ascii="Book Antiqua" w:hAnsi="Book Antiqua"/>
                <w:color w:val="000000" w:themeColor="text1"/>
                <w:sz w:val="20"/>
                <w:szCs w:val="20"/>
              </w:rPr>
            </w:pPr>
            <w:r w:rsidRPr="00625F74">
              <w:rPr>
                <w:rFonts w:ascii="Book Antiqua" w:hAnsi="Book Antiqua"/>
                <w:color w:val="000000" w:themeColor="text1"/>
                <w:sz w:val="20"/>
                <w:szCs w:val="20"/>
              </w:rPr>
              <w:t xml:space="preserve">Budžet Vlade Kosova    </w:t>
            </w:r>
          </w:p>
          <w:p w:rsidR="00625F74" w:rsidRPr="00625F74" w:rsidRDefault="00625F74" w:rsidP="00625F74">
            <w:pPr>
              <w:rPr>
                <w:rFonts w:ascii="Book Antiqua" w:hAnsi="Book Antiqua"/>
                <w:color w:val="000000" w:themeColor="text1"/>
                <w:sz w:val="20"/>
                <w:szCs w:val="20"/>
              </w:rPr>
            </w:pPr>
            <w:r w:rsidRPr="00625F74">
              <w:rPr>
                <w:rFonts w:ascii="Book Antiqua" w:hAnsi="Book Antiqua"/>
                <w:color w:val="000000" w:themeColor="text1"/>
                <w:sz w:val="20"/>
                <w:szCs w:val="20"/>
              </w:rPr>
              <w:t xml:space="preserve"> </w:t>
            </w:r>
          </w:p>
          <w:p w:rsidR="00116267" w:rsidRPr="00172FFB" w:rsidRDefault="00625F74" w:rsidP="00625F74">
            <w:pPr>
              <w:rPr>
                <w:rFonts w:ascii="Book Antiqua" w:hAnsi="Book Antiqua"/>
                <w:color w:val="000000" w:themeColor="text1"/>
                <w:sz w:val="20"/>
                <w:szCs w:val="20"/>
              </w:rPr>
            </w:pPr>
            <w:r w:rsidRPr="00625F74">
              <w:rPr>
                <w:rFonts w:ascii="Book Antiqua" w:hAnsi="Book Antiqua"/>
                <w:color w:val="000000" w:themeColor="text1"/>
                <w:sz w:val="20"/>
                <w:szCs w:val="20"/>
              </w:rPr>
              <w:t>Donatori</w:t>
            </w:r>
          </w:p>
        </w:tc>
        <w:tc>
          <w:tcPr>
            <w:tcW w:w="1890" w:type="dxa"/>
            <w:shd w:val="clear" w:color="auto" w:fill="auto"/>
          </w:tcPr>
          <w:p w:rsidR="00116267" w:rsidRPr="00172FFB" w:rsidRDefault="00625F74">
            <w:pPr>
              <w:rPr>
                <w:rFonts w:ascii="Book Antiqua" w:hAnsi="Book Antiqua"/>
                <w:color w:val="000000" w:themeColor="text1"/>
                <w:sz w:val="20"/>
                <w:szCs w:val="20"/>
              </w:rPr>
            </w:pPr>
            <w:r>
              <w:rPr>
                <w:rFonts w:ascii="Book Antiqua" w:hAnsi="Book Antiqua"/>
                <w:color w:val="000000" w:themeColor="text1"/>
                <w:sz w:val="20"/>
                <w:szCs w:val="20"/>
              </w:rPr>
              <w:t>MP</w:t>
            </w:r>
            <w:r w:rsidRPr="00172FFB">
              <w:rPr>
                <w:rFonts w:ascii="Book Antiqua" w:hAnsi="Book Antiqua"/>
                <w:color w:val="000000" w:themeColor="text1"/>
                <w:sz w:val="20"/>
                <w:szCs w:val="20"/>
              </w:rPr>
              <w:t>/</w:t>
            </w:r>
            <w:r>
              <w:t xml:space="preserve"> </w:t>
            </w:r>
            <w:r w:rsidRPr="00CB025B">
              <w:rPr>
                <w:rFonts w:ascii="Book Antiqua" w:hAnsi="Book Antiqua"/>
                <w:color w:val="000000" w:themeColor="text1"/>
                <w:sz w:val="20"/>
                <w:szCs w:val="20"/>
              </w:rPr>
              <w:t>KNKZNP</w:t>
            </w:r>
          </w:p>
        </w:tc>
        <w:tc>
          <w:tcPr>
            <w:tcW w:w="1620" w:type="dxa"/>
            <w:shd w:val="clear" w:color="auto" w:fill="auto"/>
          </w:tcPr>
          <w:p w:rsidR="00116267" w:rsidRPr="00172FFB" w:rsidRDefault="00625F74">
            <w:pPr>
              <w:rPr>
                <w:rFonts w:ascii="Book Antiqua" w:hAnsi="Book Antiqua"/>
                <w:color w:val="000000" w:themeColor="text1"/>
                <w:sz w:val="20"/>
                <w:szCs w:val="20"/>
              </w:rPr>
            </w:pPr>
            <w:r w:rsidRPr="00625F74">
              <w:rPr>
                <w:rFonts w:ascii="Book Antiqua" w:hAnsi="Book Antiqua"/>
                <w:color w:val="000000" w:themeColor="text1"/>
                <w:sz w:val="20"/>
                <w:szCs w:val="20"/>
              </w:rPr>
              <w:t>Tromesečni i godišnji izveštaji sa ažuriranim, pripremljenim i objavljenim statističkim podacima</w:t>
            </w:r>
          </w:p>
        </w:tc>
        <w:tc>
          <w:tcPr>
            <w:tcW w:w="1350" w:type="dxa"/>
            <w:shd w:val="clear" w:color="auto" w:fill="auto"/>
          </w:tcPr>
          <w:p w:rsidR="00116267" w:rsidRPr="00172FFB" w:rsidRDefault="00625F74">
            <w:pPr>
              <w:rPr>
                <w:rFonts w:ascii="Book Antiqua" w:hAnsi="Book Antiqua"/>
                <w:color w:val="000000" w:themeColor="text1"/>
                <w:sz w:val="20"/>
                <w:szCs w:val="20"/>
              </w:rPr>
            </w:pPr>
            <w:r w:rsidRPr="00625F74">
              <w:rPr>
                <w:rFonts w:ascii="Book Antiqua" w:hAnsi="Book Antiqua"/>
                <w:color w:val="000000" w:themeColor="text1"/>
                <w:sz w:val="20"/>
                <w:szCs w:val="20"/>
              </w:rPr>
              <w:t>Istanbulska konvencija (član 11)</w:t>
            </w:r>
          </w:p>
        </w:tc>
        <w:tc>
          <w:tcPr>
            <w:tcW w:w="5009" w:type="dxa"/>
            <w:shd w:val="clear" w:color="auto" w:fill="FFC000"/>
          </w:tcPr>
          <w:p w:rsidR="00A609F3" w:rsidRPr="00E951D0" w:rsidRDefault="00513FA0" w:rsidP="001A7624">
            <w:pPr>
              <w:jc w:val="both"/>
              <w:rPr>
                <w:rFonts w:ascii="Book Antiqua" w:hAnsi="Book Antiqua" w:cs="Calibri"/>
                <w:color w:val="000000" w:themeColor="text1"/>
                <w:sz w:val="20"/>
                <w:szCs w:val="20"/>
                <w:lang w:val="sr-Latn-RS"/>
              </w:rPr>
            </w:pPr>
            <w:r w:rsidRPr="00513FA0">
              <w:rPr>
                <w:rFonts w:ascii="Book Antiqua" w:hAnsi="Book Antiqua" w:cs="Calibri"/>
                <w:color w:val="000000" w:themeColor="text1"/>
                <w:sz w:val="20"/>
                <w:szCs w:val="20"/>
                <w:lang w:val="sr-Latn-RS"/>
              </w:rPr>
              <w:t>Generisanje statistika i priprema periodičnih statističkih biltena o broju prijavljenih i tretiranih slučajeva na multidisciplinaran način</w:t>
            </w:r>
            <w:r w:rsidR="00A609F3" w:rsidRPr="00E951D0">
              <w:rPr>
                <w:rFonts w:ascii="Book Antiqua" w:hAnsi="Book Antiqua" w:cs="Calibri"/>
                <w:color w:val="000000" w:themeColor="text1"/>
                <w:sz w:val="20"/>
                <w:szCs w:val="20"/>
                <w:lang w:val="sr-Latn-RS"/>
              </w:rPr>
              <w:t>.</w:t>
            </w:r>
            <w:r w:rsidR="00A609F3" w:rsidRPr="00E951D0">
              <w:rPr>
                <w:rFonts w:ascii="Book Antiqua" w:hAnsi="Book Antiqua" w:cs="Calibri"/>
                <w:color w:val="000000" w:themeColor="text1"/>
                <w:sz w:val="20"/>
                <w:szCs w:val="20"/>
                <w:lang w:val="sr-Latn-RS"/>
              </w:rPr>
              <w:br/>
            </w:r>
            <w:r w:rsidRPr="00513FA0">
              <w:rPr>
                <w:rFonts w:ascii="Book Antiqua" w:hAnsi="Book Antiqua" w:cs="Calibri"/>
                <w:color w:val="000000" w:themeColor="text1"/>
                <w:sz w:val="20"/>
                <w:szCs w:val="20"/>
                <w:lang w:val="sr-Latn-RS"/>
              </w:rPr>
              <w:t>Preko baze podataka se generišu statistike na dnevnoj, nedeljnom, mesečnoj, godišnjoj osnovi. Ove statistike se ažuriraju preko platforme</w:t>
            </w:r>
            <w:r w:rsidR="00A609F3" w:rsidRPr="00E951D0">
              <w:rPr>
                <w:rFonts w:ascii="Book Antiqua" w:hAnsi="Book Antiqua" w:cs="Calibri"/>
                <w:color w:val="000000" w:themeColor="text1"/>
                <w:sz w:val="20"/>
                <w:szCs w:val="20"/>
                <w:lang w:val="sr-Latn-RS"/>
              </w:rPr>
              <w:t xml:space="preserve">. </w:t>
            </w:r>
            <w:r w:rsidRPr="00513FA0">
              <w:rPr>
                <w:rFonts w:ascii="Book Antiqua" w:hAnsi="Book Antiqua" w:cs="Calibri"/>
                <w:color w:val="000000" w:themeColor="text1"/>
                <w:sz w:val="20"/>
                <w:szCs w:val="20"/>
                <w:lang w:val="sr-Latn-RS"/>
              </w:rPr>
              <w:t>Što se tiče objavljivanja, to se nije desilo tokom 2022. godine, ali Ministarstvo pravde planira da ove podatke objavi ove godine, u okviru razvojnog plana komunikacije i putem redizajna veb-sajta da objavi ove podatke</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r>
            <w:r w:rsidRPr="00513FA0">
              <w:rPr>
                <w:rFonts w:ascii="Book Antiqua" w:hAnsi="Book Antiqua" w:cs="Calibri"/>
                <w:color w:val="000000" w:themeColor="text1"/>
                <w:sz w:val="20"/>
                <w:szCs w:val="20"/>
                <w:lang w:val="sr-Latn-RS"/>
              </w:rPr>
              <w:t xml:space="preserve">Na osnovu statističkih izveštaja koje generiše baza </w:t>
            </w:r>
            <w:r w:rsidRPr="00513FA0">
              <w:rPr>
                <w:rFonts w:ascii="Book Antiqua" w:hAnsi="Book Antiqua" w:cs="Calibri"/>
                <w:color w:val="000000" w:themeColor="text1"/>
                <w:sz w:val="20"/>
                <w:szCs w:val="20"/>
                <w:lang w:val="sr-Latn-RS"/>
              </w:rPr>
              <w:lastRenderedPageBreak/>
              <w:t>podataka za evidentiranje slučajeva nasilja u porodici, ažuriranje podataka za 2022. godinu od strane Institucija je sledeće</w:t>
            </w:r>
            <w:r w:rsidR="00A609F3" w:rsidRPr="00E951D0">
              <w:rPr>
                <w:rFonts w:ascii="Book Antiqua" w:hAnsi="Book Antiqua" w:cs="Calibri"/>
                <w:color w:val="000000" w:themeColor="text1"/>
                <w:sz w:val="20"/>
                <w:szCs w:val="20"/>
                <w:lang w:val="sr-Latn-RS"/>
              </w:rPr>
              <w:t xml:space="preserve">: </w:t>
            </w:r>
            <w:r w:rsidR="00A609F3" w:rsidRPr="00E951D0">
              <w:rPr>
                <w:rFonts w:ascii="Book Antiqua" w:hAnsi="Book Antiqua" w:cs="Calibri"/>
                <w:color w:val="000000" w:themeColor="text1"/>
                <w:sz w:val="20"/>
                <w:szCs w:val="20"/>
                <w:lang w:val="sr-Latn-RS"/>
              </w:rPr>
              <w:br/>
              <w:t xml:space="preserve">- </w:t>
            </w:r>
            <w:r w:rsidR="009A1671" w:rsidRPr="009A1671">
              <w:rPr>
                <w:rFonts w:ascii="Book Antiqua" w:hAnsi="Book Antiqua" w:cs="Calibri"/>
                <w:color w:val="000000" w:themeColor="text1"/>
                <w:sz w:val="20"/>
                <w:szCs w:val="20"/>
                <w:lang w:val="sr-Latn-RS"/>
              </w:rPr>
              <w:t>PK - 2759 slučajeva, CSR - 448 slučajeva, MV - 1154 slučajeva, Tužilaštvo - 959 slučajeva, Sud - 1 slučajeva i Skloništa evidentirani u bazi podataka</w:t>
            </w:r>
            <w:r w:rsidR="00A609F3" w:rsidRPr="00E951D0">
              <w:rPr>
                <w:rFonts w:ascii="Book Antiqua" w:hAnsi="Book Antiqua" w:cs="Calibri"/>
                <w:color w:val="000000" w:themeColor="text1"/>
                <w:sz w:val="20"/>
                <w:szCs w:val="20"/>
                <w:lang w:val="sr-Latn-RS"/>
              </w:rPr>
              <w:t>.</w:t>
            </w:r>
            <w:r w:rsidR="00A609F3" w:rsidRPr="00E951D0">
              <w:rPr>
                <w:rFonts w:ascii="Book Antiqua" w:hAnsi="Book Antiqua" w:cs="Calibri"/>
                <w:color w:val="000000" w:themeColor="text1"/>
                <w:sz w:val="20"/>
                <w:szCs w:val="20"/>
                <w:lang w:val="sr-Latn-RS"/>
              </w:rPr>
              <w:br/>
              <w:t xml:space="preserve">- </w:t>
            </w:r>
            <w:r w:rsidR="009A1671" w:rsidRPr="009A1671">
              <w:rPr>
                <w:rFonts w:ascii="Book Antiqua" w:hAnsi="Book Antiqua" w:cs="Calibri"/>
                <w:color w:val="000000" w:themeColor="text1"/>
                <w:sz w:val="20"/>
                <w:szCs w:val="20"/>
                <w:lang w:val="sr-Latn-RS"/>
              </w:rPr>
              <w:t>Ukupno je evidentirano 2794 žrtava, od njih 2279 žena i 515 muškaraca, Albanaca -2372, Srba-128, Bošnjaka-24, Turaka-9, Gorana-6, Roma-73, Aškalija-88, Egipćana-85 i dr. - 9</w:t>
            </w:r>
            <w:r w:rsidR="00A609F3" w:rsidRPr="00E951D0">
              <w:rPr>
                <w:rFonts w:ascii="Book Antiqua" w:hAnsi="Book Antiqua" w:cs="Calibri"/>
                <w:color w:val="000000" w:themeColor="text1"/>
                <w:sz w:val="20"/>
                <w:szCs w:val="20"/>
                <w:lang w:val="sr-Latn-RS"/>
              </w:rPr>
              <w:t>.</w:t>
            </w:r>
          </w:p>
          <w:p w:rsidR="00116267" w:rsidRPr="00E951D0" w:rsidRDefault="00116267" w:rsidP="001A7624">
            <w:pPr>
              <w:jc w:val="both"/>
              <w:rPr>
                <w:rFonts w:ascii="Book Antiqua" w:hAnsi="Book Antiqua"/>
                <w:color w:val="000000" w:themeColor="text1"/>
                <w:sz w:val="20"/>
                <w:szCs w:val="20"/>
                <w:lang w:val="sr-Latn-RS"/>
              </w:rPr>
            </w:pPr>
          </w:p>
        </w:tc>
      </w:tr>
      <w:tr w:rsidR="00172FFB" w:rsidRPr="00172FFB" w:rsidTr="00E72A0C">
        <w:trPr>
          <w:trHeight w:val="485"/>
          <w:jc w:val="center"/>
        </w:trPr>
        <w:tc>
          <w:tcPr>
            <w:tcW w:w="1075" w:type="dxa"/>
            <w:shd w:val="clear" w:color="auto" w:fill="D9D9D9"/>
            <w:vAlign w:val="center"/>
          </w:tcPr>
          <w:p w:rsidR="00116267" w:rsidRPr="00172FFB" w:rsidRDefault="00E635F5">
            <w:pPr>
              <w:rPr>
                <w:rFonts w:ascii="Book Antiqua" w:hAnsi="Book Antiqua"/>
                <w:b/>
                <w:color w:val="000000" w:themeColor="text1"/>
                <w:sz w:val="20"/>
                <w:szCs w:val="20"/>
              </w:rPr>
            </w:pPr>
            <w:r w:rsidRPr="00172FFB">
              <w:rPr>
                <w:rFonts w:ascii="Book Antiqua" w:hAnsi="Book Antiqua"/>
                <w:b/>
                <w:color w:val="000000" w:themeColor="text1"/>
                <w:sz w:val="20"/>
                <w:szCs w:val="20"/>
              </w:rPr>
              <w:lastRenderedPageBreak/>
              <w:t>III.5</w:t>
            </w:r>
          </w:p>
        </w:tc>
        <w:tc>
          <w:tcPr>
            <w:tcW w:w="1980" w:type="dxa"/>
            <w:shd w:val="clear" w:color="auto" w:fill="D9D9D9"/>
            <w:vAlign w:val="center"/>
          </w:tcPr>
          <w:p w:rsidR="00116267" w:rsidRPr="00172FFB" w:rsidRDefault="00DB191D">
            <w:pPr>
              <w:rPr>
                <w:rFonts w:ascii="Book Antiqua" w:hAnsi="Book Antiqua"/>
                <w:b/>
                <w:color w:val="000000" w:themeColor="text1"/>
                <w:sz w:val="20"/>
                <w:szCs w:val="20"/>
              </w:rPr>
            </w:pPr>
            <w:r w:rsidRPr="00DB191D">
              <w:rPr>
                <w:rFonts w:ascii="Book Antiqua" w:hAnsi="Book Antiqua"/>
                <w:b/>
                <w:color w:val="000000" w:themeColor="text1"/>
                <w:sz w:val="20"/>
                <w:szCs w:val="20"/>
              </w:rPr>
              <w:t>Specifični cilj</w:t>
            </w:r>
            <w:r w:rsidR="00E635F5" w:rsidRPr="00172FFB">
              <w:rPr>
                <w:rFonts w:ascii="Book Antiqua" w:hAnsi="Book Antiqua"/>
                <w:b/>
                <w:color w:val="000000" w:themeColor="text1"/>
                <w:sz w:val="20"/>
                <w:szCs w:val="20"/>
              </w:rPr>
              <w:t>:</w:t>
            </w:r>
          </w:p>
        </w:tc>
        <w:tc>
          <w:tcPr>
            <w:tcW w:w="11759" w:type="dxa"/>
            <w:gridSpan w:val="6"/>
            <w:shd w:val="clear" w:color="auto" w:fill="D9D9D9"/>
            <w:vAlign w:val="center"/>
          </w:tcPr>
          <w:p w:rsidR="00116267" w:rsidRPr="00172FFB" w:rsidRDefault="00DB191D">
            <w:pPr>
              <w:rPr>
                <w:rFonts w:ascii="Book Antiqua" w:hAnsi="Book Antiqua"/>
                <w:b/>
                <w:color w:val="000000" w:themeColor="text1"/>
                <w:sz w:val="20"/>
                <w:szCs w:val="20"/>
              </w:rPr>
            </w:pPr>
            <w:r w:rsidRPr="00DB191D">
              <w:rPr>
                <w:rFonts w:ascii="Book Antiqua" w:hAnsi="Book Antiqua"/>
                <w:b/>
                <w:color w:val="000000" w:themeColor="text1"/>
                <w:sz w:val="20"/>
                <w:szCs w:val="20"/>
              </w:rPr>
              <w:t>Poboljšanje pristupa pravdi za žrtve / preživele nasilja</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III.5.1</w:t>
            </w:r>
          </w:p>
        </w:tc>
        <w:tc>
          <w:tcPr>
            <w:tcW w:w="1980" w:type="dxa"/>
            <w:shd w:val="clear" w:color="auto" w:fill="auto"/>
          </w:tcPr>
          <w:p w:rsidR="00116267" w:rsidRPr="00172FFB" w:rsidRDefault="00934C5A">
            <w:pPr>
              <w:rPr>
                <w:rFonts w:ascii="Book Antiqua" w:hAnsi="Book Antiqua"/>
                <w:color w:val="000000" w:themeColor="text1"/>
                <w:sz w:val="20"/>
                <w:szCs w:val="20"/>
              </w:rPr>
            </w:pPr>
            <w:r w:rsidRPr="00934C5A">
              <w:rPr>
                <w:rFonts w:ascii="Book Antiqua" w:hAnsi="Book Antiqua"/>
                <w:color w:val="000000" w:themeColor="text1"/>
                <w:sz w:val="20"/>
                <w:szCs w:val="20"/>
              </w:rPr>
              <w:t>Informisanje žrtava/preživelih nasilja u porodici i nasilja nad ženama, kao i šire javnosti, o njihovim pravima i uslugama gde mogu dobiti pomoć, uklju</w:t>
            </w:r>
            <w:r w:rsidRPr="00934C5A">
              <w:rPr>
                <w:rFonts w:ascii="Book Antiqua" w:hAnsi="Book Antiqua" w:cs="Book Antiqua"/>
                <w:color w:val="000000" w:themeColor="text1"/>
                <w:sz w:val="20"/>
                <w:szCs w:val="20"/>
              </w:rPr>
              <w:t>č</w:t>
            </w:r>
            <w:r w:rsidRPr="00934C5A">
              <w:rPr>
                <w:rFonts w:ascii="Book Antiqua" w:hAnsi="Book Antiqua"/>
                <w:color w:val="000000" w:themeColor="text1"/>
                <w:sz w:val="20"/>
                <w:szCs w:val="20"/>
              </w:rPr>
              <w:t>ujući besplatnu pravnu pomoć za osobe izlo</w:t>
            </w:r>
            <w:r w:rsidRPr="00934C5A">
              <w:rPr>
                <w:rFonts w:ascii="Book Antiqua" w:hAnsi="Book Antiqua" w:cs="Book Antiqua"/>
                <w:color w:val="000000" w:themeColor="text1"/>
                <w:sz w:val="20"/>
                <w:szCs w:val="20"/>
              </w:rPr>
              <w:t>ž</w:t>
            </w:r>
            <w:r w:rsidRPr="00934C5A">
              <w:rPr>
                <w:rFonts w:ascii="Book Antiqua" w:hAnsi="Book Antiqua"/>
                <w:color w:val="000000" w:themeColor="text1"/>
                <w:sz w:val="20"/>
                <w:szCs w:val="20"/>
              </w:rPr>
              <w:t>ene nasilju, na jednom jeziku koji razumiju</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shd w:val="clear" w:color="auto" w:fill="auto"/>
          </w:tcPr>
          <w:p w:rsidR="00934C5A" w:rsidRPr="00934C5A" w:rsidRDefault="00934C5A" w:rsidP="00934C5A">
            <w:pPr>
              <w:rPr>
                <w:rFonts w:ascii="Book Antiqua" w:hAnsi="Book Antiqua"/>
                <w:color w:val="000000" w:themeColor="text1"/>
                <w:sz w:val="20"/>
                <w:szCs w:val="20"/>
              </w:rPr>
            </w:pPr>
            <w:r w:rsidRPr="00934C5A">
              <w:rPr>
                <w:rFonts w:ascii="Book Antiqua" w:hAnsi="Book Antiqua"/>
                <w:color w:val="000000" w:themeColor="text1"/>
                <w:sz w:val="20"/>
                <w:szCs w:val="20"/>
              </w:rPr>
              <w:t xml:space="preserve">Budžet Vlade Kosova  </w:t>
            </w:r>
          </w:p>
          <w:p w:rsidR="00934C5A" w:rsidRPr="00934C5A" w:rsidRDefault="00934C5A" w:rsidP="00934C5A">
            <w:pPr>
              <w:rPr>
                <w:rFonts w:ascii="Book Antiqua" w:hAnsi="Book Antiqua"/>
                <w:color w:val="000000" w:themeColor="text1"/>
                <w:sz w:val="20"/>
                <w:szCs w:val="20"/>
              </w:rPr>
            </w:pPr>
            <w:r w:rsidRPr="00934C5A">
              <w:rPr>
                <w:rFonts w:ascii="Book Antiqua" w:hAnsi="Book Antiqua"/>
                <w:color w:val="000000" w:themeColor="text1"/>
                <w:sz w:val="20"/>
                <w:szCs w:val="20"/>
              </w:rPr>
              <w:t xml:space="preserve"> </w:t>
            </w:r>
          </w:p>
          <w:p w:rsidR="00934C5A" w:rsidRPr="00934C5A" w:rsidRDefault="00934C5A" w:rsidP="00934C5A">
            <w:pPr>
              <w:rPr>
                <w:rFonts w:ascii="Book Antiqua" w:hAnsi="Book Antiqua"/>
                <w:color w:val="000000" w:themeColor="text1"/>
                <w:sz w:val="20"/>
                <w:szCs w:val="20"/>
              </w:rPr>
            </w:pPr>
            <w:r w:rsidRPr="00934C5A">
              <w:rPr>
                <w:rFonts w:ascii="Book Antiqua" w:hAnsi="Book Antiqua"/>
                <w:color w:val="000000" w:themeColor="text1"/>
                <w:sz w:val="20"/>
                <w:szCs w:val="20"/>
              </w:rPr>
              <w:t xml:space="preserve"> </w:t>
            </w:r>
          </w:p>
          <w:p w:rsidR="00116267" w:rsidRPr="00172FFB" w:rsidRDefault="00934C5A" w:rsidP="00934C5A">
            <w:pPr>
              <w:rPr>
                <w:rFonts w:ascii="Book Antiqua" w:hAnsi="Book Antiqua"/>
                <w:color w:val="000000" w:themeColor="text1"/>
                <w:sz w:val="20"/>
                <w:szCs w:val="20"/>
              </w:rPr>
            </w:pPr>
            <w:r w:rsidRPr="00934C5A">
              <w:rPr>
                <w:rFonts w:ascii="Book Antiqua" w:hAnsi="Book Antiqua"/>
                <w:color w:val="000000" w:themeColor="text1"/>
                <w:sz w:val="20"/>
                <w:szCs w:val="20"/>
              </w:rPr>
              <w:t>Donatori</w:t>
            </w:r>
          </w:p>
        </w:tc>
        <w:tc>
          <w:tcPr>
            <w:tcW w:w="1890" w:type="dxa"/>
            <w:shd w:val="clear" w:color="auto" w:fill="auto"/>
          </w:tcPr>
          <w:p w:rsidR="00116267" w:rsidRPr="00172FFB" w:rsidRDefault="00934C5A" w:rsidP="00934C5A">
            <w:pPr>
              <w:rPr>
                <w:rFonts w:ascii="Book Antiqua" w:hAnsi="Book Antiqua"/>
                <w:color w:val="000000" w:themeColor="text1"/>
                <w:sz w:val="20"/>
                <w:szCs w:val="20"/>
              </w:rPr>
            </w:pPr>
            <w:r w:rsidRPr="00934C5A">
              <w:rPr>
                <w:rFonts w:ascii="Book Antiqua" w:hAnsi="Book Antiqua"/>
                <w:color w:val="000000" w:themeColor="text1"/>
                <w:sz w:val="20"/>
                <w:szCs w:val="20"/>
              </w:rPr>
              <w:t>MP/</w:t>
            </w:r>
            <w:r w:rsidRPr="00CB025B">
              <w:rPr>
                <w:rFonts w:ascii="Book Antiqua" w:hAnsi="Book Antiqua"/>
                <w:color w:val="000000" w:themeColor="text1"/>
                <w:sz w:val="20"/>
                <w:szCs w:val="20"/>
              </w:rPr>
              <w:t xml:space="preserve"> KNKZNP</w:t>
            </w:r>
            <w:r w:rsidRPr="00934C5A">
              <w:rPr>
                <w:rFonts w:ascii="Book Antiqua" w:hAnsi="Book Antiqua"/>
                <w:color w:val="000000" w:themeColor="text1"/>
                <w:sz w:val="20"/>
                <w:szCs w:val="20"/>
              </w:rPr>
              <w:t xml:space="preserve"> A</w:t>
            </w:r>
            <w:r>
              <w:rPr>
                <w:rFonts w:ascii="Book Antiqua" w:hAnsi="Book Antiqua"/>
                <w:color w:val="000000" w:themeColor="text1"/>
                <w:sz w:val="20"/>
                <w:szCs w:val="20"/>
              </w:rPr>
              <w:t>BPP</w:t>
            </w:r>
            <w:r w:rsidRPr="00934C5A">
              <w:rPr>
                <w:rFonts w:ascii="Book Antiqua" w:hAnsi="Book Antiqua"/>
                <w:color w:val="000000" w:themeColor="text1"/>
                <w:sz w:val="20"/>
                <w:szCs w:val="20"/>
              </w:rPr>
              <w:t xml:space="preserve"> ARR Policija Sudstvo Opštine Članovi koordinacioni h mehanizama CSR NVO Kancelarija glavnog državnog tužioca</w:t>
            </w:r>
          </w:p>
        </w:tc>
        <w:tc>
          <w:tcPr>
            <w:tcW w:w="1620" w:type="dxa"/>
            <w:shd w:val="clear" w:color="auto" w:fill="auto"/>
          </w:tcPr>
          <w:p w:rsidR="00116267" w:rsidRPr="00172FFB" w:rsidRDefault="00934C5A">
            <w:pPr>
              <w:rPr>
                <w:rFonts w:ascii="Book Antiqua" w:hAnsi="Book Antiqua"/>
                <w:color w:val="000000" w:themeColor="text1"/>
                <w:sz w:val="20"/>
                <w:szCs w:val="20"/>
              </w:rPr>
            </w:pPr>
            <w:r w:rsidRPr="00934C5A">
              <w:rPr>
                <w:rFonts w:ascii="Book Antiqua" w:hAnsi="Book Antiqua"/>
                <w:color w:val="000000" w:themeColor="text1"/>
                <w:sz w:val="20"/>
                <w:szCs w:val="20"/>
              </w:rPr>
              <w:t>Informacija o pravima i zaštiti žrtava nasilja u porodici i nasilja nad ženama pripremljena je jasnim i razumljivim jezikom i dodeljene u zajednici</w:t>
            </w:r>
          </w:p>
        </w:tc>
        <w:tc>
          <w:tcPr>
            <w:tcW w:w="1350" w:type="dxa"/>
            <w:shd w:val="clear" w:color="auto" w:fill="auto"/>
          </w:tcPr>
          <w:p w:rsidR="00116267" w:rsidRPr="00172FFB" w:rsidRDefault="00934C5A">
            <w:pPr>
              <w:rPr>
                <w:rFonts w:ascii="Book Antiqua" w:hAnsi="Book Antiqua"/>
                <w:color w:val="000000" w:themeColor="text1"/>
                <w:sz w:val="20"/>
                <w:szCs w:val="20"/>
              </w:rPr>
            </w:pPr>
            <w:r w:rsidRPr="00934C5A">
              <w:rPr>
                <w:rFonts w:ascii="Book Antiqua" w:hAnsi="Book Antiqua"/>
                <w:color w:val="000000" w:themeColor="text1"/>
                <w:sz w:val="20"/>
                <w:szCs w:val="20"/>
              </w:rPr>
              <w:t>Istanbulska konvencija (član 19)</w:t>
            </w:r>
          </w:p>
        </w:tc>
        <w:tc>
          <w:tcPr>
            <w:tcW w:w="5009" w:type="dxa"/>
            <w:shd w:val="clear" w:color="auto" w:fill="FFC000"/>
          </w:tcPr>
          <w:p w:rsidR="00A609F3" w:rsidRPr="008A1D56" w:rsidRDefault="008A1D56" w:rsidP="001A7624">
            <w:pPr>
              <w:jc w:val="both"/>
              <w:rPr>
                <w:rFonts w:ascii="Book Antiqua" w:hAnsi="Book Antiqua" w:cs="Calibri"/>
                <w:color w:val="000000" w:themeColor="text1"/>
                <w:sz w:val="20"/>
                <w:szCs w:val="20"/>
                <w:lang w:val="sr-Latn-RS"/>
              </w:rPr>
            </w:pPr>
            <w:r w:rsidRPr="008A1D56">
              <w:rPr>
                <w:rFonts w:ascii="Book Antiqua" w:hAnsi="Book Antiqua" w:cs="Calibri"/>
                <w:color w:val="000000" w:themeColor="text1"/>
                <w:sz w:val="20"/>
                <w:szCs w:val="20"/>
                <w:lang w:val="sr-Latn-RS"/>
              </w:rPr>
              <w:t>U saradnji sa Kosovskom policijom, Agencijom za besplatnu pravnu pomoć, NVO, skloništa su  preduzele niz akcija u vezi sa širenjem informacija o pravima i uslugama gde žrtve nasilja u porodici i rodno zasnovanog nasilja mogu dobiti pomoć</w:t>
            </w:r>
            <w:r w:rsidR="00A609F3" w:rsidRPr="008A1D56">
              <w:rPr>
                <w:rFonts w:ascii="Book Antiqua" w:hAnsi="Book Antiqua" w:cs="Calibri"/>
                <w:color w:val="000000" w:themeColor="text1"/>
                <w:sz w:val="20"/>
                <w:szCs w:val="20"/>
                <w:lang w:val="sr-Latn-RS"/>
              </w:rPr>
              <w:t xml:space="preserve">. </w:t>
            </w:r>
            <w:r w:rsidRPr="008A1D56">
              <w:rPr>
                <w:rFonts w:ascii="Book Antiqua" w:hAnsi="Book Antiqua" w:cs="Calibri"/>
                <w:color w:val="000000" w:themeColor="text1"/>
                <w:sz w:val="20"/>
                <w:szCs w:val="20"/>
                <w:lang w:val="sr-Latn-RS"/>
              </w:rPr>
              <w:t>Za sve ove podatke pogledajte izveštajne podatke iz PK, ANJF, ABGJ kao i izveštajne podatke za 16 dana aktivizma</w:t>
            </w:r>
            <w:r w:rsidR="00A609F3" w:rsidRPr="008A1D56">
              <w:rPr>
                <w:rFonts w:ascii="Book Antiqua" w:hAnsi="Book Antiqua" w:cs="Calibri"/>
                <w:color w:val="000000" w:themeColor="text1"/>
                <w:sz w:val="20"/>
                <w:szCs w:val="20"/>
                <w:lang w:val="sr-Latn-RS"/>
              </w:rPr>
              <w:t xml:space="preserve">.         </w:t>
            </w:r>
          </w:p>
          <w:p w:rsidR="00116267" w:rsidRPr="00172FFB" w:rsidRDefault="00116267" w:rsidP="001A7624">
            <w:pPr>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III.5.2</w:t>
            </w:r>
          </w:p>
        </w:tc>
        <w:tc>
          <w:tcPr>
            <w:tcW w:w="1980" w:type="dxa"/>
            <w:shd w:val="clear" w:color="auto" w:fill="auto"/>
          </w:tcPr>
          <w:p w:rsidR="00116267" w:rsidRPr="00172FFB" w:rsidRDefault="00242474">
            <w:pPr>
              <w:rPr>
                <w:rFonts w:ascii="Book Antiqua" w:hAnsi="Book Antiqua"/>
                <w:color w:val="000000" w:themeColor="text1"/>
                <w:sz w:val="20"/>
                <w:szCs w:val="20"/>
              </w:rPr>
            </w:pPr>
            <w:r w:rsidRPr="00242474">
              <w:rPr>
                <w:rFonts w:ascii="Book Antiqua" w:hAnsi="Book Antiqua"/>
                <w:color w:val="000000" w:themeColor="text1"/>
                <w:sz w:val="20"/>
                <w:szCs w:val="20"/>
              </w:rPr>
              <w:t>Priprema i širenje informacije na službenim i primerenim jezicima osobama sa posebnim potrebama (Brajeva azbuka, itd.), o važećem zakonodavstvu,</w:t>
            </w:r>
            <w:r>
              <w:rPr>
                <w:rFonts w:ascii="Book Antiqua" w:hAnsi="Book Antiqua"/>
                <w:color w:val="000000" w:themeColor="text1"/>
                <w:sz w:val="20"/>
                <w:szCs w:val="20"/>
              </w:rPr>
              <w:t xml:space="preserve"> </w:t>
            </w:r>
            <w:r w:rsidRPr="00242474">
              <w:rPr>
                <w:rFonts w:ascii="Book Antiqua" w:hAnsi="Book Antiqua"/>
                <w:color w:val="000000" w:themeColor="text1"/>
                <w:sz w:val="20"/>
                <w:szCs w:val="20"/>
              </w:rPr>
              <w:lastRenderedPageBreak/>
              <w:t>pruženoj zaštiti i relevantnim institucijama u kojima treba da se adresiraju žrtve/preživele nasilja u porodici i nasilja nad ženama</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2022-2026</w:t>
            </w:r>
          </w:p>
        </w:tc>
        <w:tc>
          <w:tcPr>
            <w:tcW w:w="1170" w:type="dxa"/>
            <w:shd w:val="clear" w:color="auto" w:fill="auto"/>
          </w:tcPr>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Budžet Vlade Kosova  </w:t>
            </w:r>
          </w:p>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 </w:t>
            </w:r>
          </w:p>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 </w:t>
            </w:r>
          </w:p>
          <w:p w:rsidR="00116267" w:rsidRPr="00172FFB" w:rsidRDefault="00242474" w:rsidP="00242474">
            <w:pPr>
              <w:rPr>
                <w:rFonts w:ascii="Book Antiqua" w:hAnsi="Book Antiqua"/>
                <w:color w:val="000000" w:themeColor="text1"/>
                <w:sz w:val="20"/>
                <w:szCs w:val="20"/>
              </w:rPr>
            </w:pPr>
            <w:r w:rsidRPr="00242474">
              <w:rPr>
                <w:rFonts w:ascii="Book Antiqua" w:hAnsi="Book Antiqua"/>
                <w:color w:val="000000" w:themeColor="text1"/>
                <w:sz w:val="20"/>
                <w:szCs w:val="20"/>
              </w:rPr>
              <w:t>Donatori</w:t>
            </w:r>
          </w:p>
        </w:tc>
        <w:tc>
          <w:tcPr>
            <w:tcW w:w="1890" w:type="dxa"/>
            <w:shd w:val="clear" w:color="auto" w:fill="auto"/>
          </w:tcPr>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MP / Kancelarija koordinatora, </w:t>
            </w:r>
          </w:p>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 </w:t>
            </w:r>
          </w:p>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ARR Asocijacija novinara </w:t>
            </w:r>
          </w:p>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lastRenderedPageBreak/>
              <w:t xml:space="preserve"> </w:t>
            </w:r>
          </w:p>
          <w:p w:rsidR="00116267" w:rsidRPr="00172FFB"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MONTI</w:t>
            </w:r>
            <w:r w:rsidR="00E635F5" w:rsidRPr="00172FFB">
              <w:rPr>
                <w:rFonts w:ascii="Book Antiqua" w:hAnsi="Book Antiqua"/>
                <w:color w:val="000000" w:themeColor="text1"/>
                <w:sz w:val="20"/>
                <w:szCs w:val="20"/>
              </w:rPr>
              <w:t>,</w:t>
            </w:r>
          </w:p>
          <w:p w:rsidR="00116267" w:rsidRPr="00172FFB" w:rsidRDefault="00242474">
            <w:pPr>
              <w:rPr>
                <w:rFonts w:ascii="Book Antiqua" w:hAnsi="Book Antiqua"/>
                <w:color w:val="000000" w:themeColor="text1"/>
                <w:sz w:val="20"/>
                <w:szCs w:val="20"/>
              </w:rPr>
            </w:pPr>
            <w:r w:rsidRPr="00242474">
              <w:rPr>
                <w:rFonts w:ascii="Book Antiqua" w:hAnsi="Book Antiqua"/>
                <w:color w:val="000000" w:themeColor="text1"/>
                <w:sz w:val="20"/>
                <w:szCs w:val="20"/>
              </w:rPr>
              <w:t>KRR i MK na lokalnom nivou, institucije za ljudska prava,  NVO, međunarodne institucije</w:t>
            </w:r>
          </w:p>
        </w:tc>
        <w:tc>
          <w:tcPr>
            <w:tcW w:w="1620" w:type="dxa"/>
            <w:shd w:val="clear" w:color="auto" w:fill="auto"/>
          </w:tcPr>
          <w:p w:rsidR="00116267" w:rsidRPr="00172FFB" w:rsidRDefault="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lastRenderedPageBreak/>
              <w:t xml:space="preserve">Materijali za podizanje svesti za prepoznavanje oblika nasilja u porodici i nasilja nad ženama kao i za zaštitu koja </w:t>
            </w:r>
            <w:r w:rsidRPr="00242474">
              <w:rPr>
                <w:rFonts w:ascii="Book Antiqua" w:hAnsi="Book Antiqua"/>
                <w:color w:val="000000" w:themeColor="text1"/>
                <w:sz w:val="20"/>
                <w:szCs w:val="20"/>
              </w:rPr>
              <w:lastRenderedPageBreak/>
              <w:t>postoji, pripremljene i distribuirane svake godine na više jezika i po Brajevoj azbuku.</w:t>
            </w:r>
          </w:p>
          <w:p w:rsidR="00116267" w:rsidRPr="00172FFB" w:rsidRDefault="00E635F5">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t xml:space="preserve"> </w:t>
            </w:r>
          </w:p>
          <w:p w:rsidR="00116267" w:rsidRPr="00172FFB" w:rsidRDefault="00242474">
            <w:pPr>
              <w:rPr>
                <w:rFonts w:ascii="Book Antiqua" w:hAnsi="Book Antiqua"/>
                <w:color w:val="000000" w:themeColor="text1"/>
                <w:sz w:val="20"/>
                <w:szCs w:val="20"/>
              </w:rPr>
            </w:pPr>
            <w:r w:rsidRPr="00242474">
              <w:rPr>
                <w:rFonts w:ascii="Book Antiqua" w:hAnsi="Book Antiqua"/>
                <w:color w:val="000000" w:themeColor="text1"/>
                <w:sz w:val="20"/>
                <w:szCs w:val="20"/>
              </w:rPr>
              <w:t>Informacije o podizanju svesti distribuirane putem društvenih medija</w:t>
            </w:r>
          </w:p>
        </w:tc>
        <w:tc>
          <w:tcPr>
            <w:tcW w:w="1350" w:type="dxa"/>
            <w:shd w:val="clear" w:color="auto" w:fill="auto"/>
          </w:tcPr>
          <w:p w:rsidR="00116267" w:rsidRPr="00172FFB" w:rsidRDefault="00242474">
            <w:pPr>
              <w:rPr>
                <w:rFonts w:ascii="Book Antiqua" w:hAnsi="Book Antiqua"/>
                <w:color w:val="000000" w:themeColor="text1"/>
                <w:sz w:val="20"/>
                <w:szCs w:val="20"/>
              </w:rPr>
            </w:pPr>
            <w:r w:rsidRPr="00242474">
              <w:rPr>
                <w:rFonts w:ascii="Book Antiqua" w:hAnsi="Book Antiqua"/>
                <w:color w:val="000000" w:themeColor="text1"/>
                <w:sz w:val="20"/>
                <w:szCs w:val="20"/>
              </w:rPr>
              <w:lastRenderedPageBreak/>
              <w:t xml:space="preserve">Istanbulska konvencija (Poglavlje III, članovi 12, 13 i 17) </w:t>
            </w:r>
          </w:p>
        </w:tc>
        <w:tc>
          <w:tcPr>
            <w:tcW w:w="5009" w:type="dxa"/>
            <w:shd w:val="clear" w:color="auto" w:fill="FF0000"/>
          </w:tcPr>
          <w:p w:rsidR="00116267" w:rsidRPr="00172FFB" w:rsidRDefault="008A1D56" w:rsidP="001A7624">
            <w:pPr>
              <w:spacing w:before="240" w:after="240"/>
              <w:jc w:val="both"/>
              <w:rPr>
                <w:rFonts w:ascii="Book Antiqua" w:hAnsi="Book Antiqua"/>
                <w:color w:val="000000" w:themeColor="text1"/>
                <w:sz w:val="20"/>
                <w:szCs w:val="20"/>
              </w:rPr>
            </w:pPr>
            <w:r w:rsidRPr="008B6667">
              <w:rPr>
                <w:rFonts w:ascii="Book Antiqua" w:hAnsi="Book Antiqua" w:cs="Calibri"/>
                <w:color w:val="000000" w:themeColor="text1"/>
                <w:sz w:val="20"/>
                <w:szCs w:val="20"/>
                <w:highlight w:val="yellow"/>
              </w:rPr>
              <w:t>Ova aktivnost će biti ponovo procenjena nakon pregleda PV, čiji je završetak planiran krajem juna.</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III.5.3</w:t>
            </w:r>
          </w:p>
        </w:tc>
        <w:tc>
          <w:tcPr>
            <w:tcW w:w="1980" w:type="dxa"/>
            <w:shd w:val="clear" w:color="auto" w:fill="auto"/>
          </w:tcPr>
          <w:p w:rsidR="00116267" w:rsidRPr="00172FFB" w:rsidRDefault="00242474">
            <w:pPr>
              <w:rPr>
                <w:rFonts w:ascii="Book Antiqua" w:hAnsi="Book Antiqua"/>
                <w:color w:val="000000" w:themeColor="text1"/>
                <w:sz w:val="20"/>
                <w:szCs w:val="20"/>
              </w:rPr>
            </w:pPr>
            <w:r w:rsidRPr="00242474">
              <w:rPr>
                <w:rFonts w:ascii="Book Antiqua" w:hAnsi="Book Antiqua"/>
                <w:color w:val="000000" w:themeColor="text1"/>
                <w:sz w:val="20"/>
                <w:szCs w:val="20"/>
              </w:rPr>
              <w:t xml:space="preserve">Organizovanje nedelje za prava žrtava, sa posebnim fokusom na žrtve različitih oblika krivičnih dela nasilja u porodici i nasilja nad ženama, kako se predviđa Istanbulskom konvencijom </w:t>
            </w:r>
            <w:r w:rsidR="00E635F5" w:rsidRPr="00172FFB">
              <w:rPr>
                <w:rFonts w:ascii="Book Antiqua" w:hAnsi="Book Antiqua"/>
                <w:color w:val="000000" w:themeColor="text1"/>
                <w:sz w:val="20"/>
                <w:szCs w:val="20"/>
                <w:vertAlign w:val="superscript"/>
              </w:rPr>
              <w:footnoteReference w:id="32"/>
            </w:r>
          </w:p>
        </w:tc>
        <w:tc>
          <w:tcPr>
            <w:tcW w:w="720" w:type="dxa"/>
            <w:shd w:val="clear" w:color="auto" w:fill="auto"/>
          </w:tcPr>
          <w:p w:rsidR="00116267" w:rsidRPr="00172FFB" w:rsidRDefault="00A91261">
            <w:pPr>
              <w:rPr>
                <w:rFonts w:ascii="Book Antiqua" w:hAnsi="Book Antiqua"/>
                <w:color w:val="000000" w:themeColor="text1"/>
                <w:sz w:val="20"/>
                <w:szCs w:val="20"/>
              </w:rPr>
            </w:pPr>
            <w:r>
              <w:rPr>
                <w:rFonts w:ascii="Book Antiqua" w:hAnsi="Book Antiqua"/>
                <w:color w:val="000000" w:themeColor="text1"/>
                <w:sz w:val="20"/>
                <w:szCs w:val="20"/>
              </w:rPr>
              <w:t>Kontinuira</w:t>
            </w:r>
            <w:r w:rsidR="00242474" w:rsidRPr="00242474">
              <w:rPr>
                <w:rFonts w:ascii="Book Antiqua" w:hAnsi="Book Antiqua"/>
                <w:color w:val="000000" w:themeColor="text1"/>
                <w:sz w:val="20"/>
                <w:szCs w:val="20"/>
              </w:rPr>
              <w:t>no (svake godine)</w:t>
            </w:r>
          </w:p>
        </w:tc>
        <w:tc>
          <w:tcPr>
            <w:tcW w:w="1170" w:type="dxa"/>
            <w:shd w:val="clear" w:color="auto" w:fill="auto"/>
          </w:tcPr>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Budžet Vlade Kosova  </w:t>
            </w:r>
          </w:p>
          <w:p w:rsidR="00116267" w:rsidRPr="00172FFB" w:rsidRDefault="00242474" w:rsidP="00242474">
            <w:pPr>
              <w:spacing w:before="240" w:after="240"/>
              <w:rPr>
                <w:rFonts w:ascii="Book Antiqua" w:hAnsi="Book Antiqua"/>
                <w:color w:val="000000" w:themeColor="text1"/>
                <w:sz w:val="20"/>
                <w:szCs w:val="20"/>
              </w:rPr>
            </w:pPr>
            <w:r>
              <w:rPr>
                <w:rFonts w:ascii="Book Antiqua" w:hAnsi="Book Antiqua"/>
                <w:color w:val="000000" w:themeColor="text1"/>
                <w:sz w:val="20"/>
                <w:szCs w:val="20"/>
              </w:rPr>
              <w:t xml:space="preserve"> </w:t>
            </w:r>
            <w:r w:rsidRPr="00242474">
              <w:rPr>
                <w:rFonts w:ascii="Book Antiqua" w:hAnsi="Book Antiqua"/>
                <w:color w:val="000000" w:themeColor="text1"/>
                <w:sz w:val="20"/>
                <w:szCs w:val="20"/>
              </w:rPr>
              <w:t>Donatori</w:t>
            </w:r>
          </w:p>
        </w:tc>
        <w:tc>
          <w:tcPr>
            <w:tcW w:w="1890" w:type="dxa"/>
            <w:shd w:val="clear" w:color="auto" w:fill="auto"/>
          </w:tcPr>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ZMNV, </w:t>
            </w:r>
          </w:p>
          <w:p w:rsidR="00116267" w:rsidRPr="00172FFB"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ZKPSH</w:t>
            </w:r>
          </w:p>
        </w:tc>
        <w:tc>
          <w:tcPr>
            <w:tcW w:w="1620" w:type="dxa"/>
            <w:shd w:val="clear" w:color="auto" w:fill="auto"/>
          </w:tcPr>
          <w:p w:rsidR="00116267" w:rsidRPr="00172FFB" w:rsidRDefault="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Više informacija i podizanje svesti o pravima žrtava/preživelih nasilja u porodici i nasilja nad ženama</w:t>
            </w:r>
            <w:r w:rsidR="00E635F5" w:rsidRPr="00172FFB">
              <w:rPr>
                <w:rFonts w:ascii="Book Antiqua" w:hAnsi="Book Antiqua"/>
                <w:color w:val="000000" w:themeColor="text1"/>
                <w:sz w:val="20"/>
                <w:szCs w:val="20"/>
              </w:rPr>
              <w:t xml:space="preserve"> </w:t>
            </w:r>
          </w:p>
          <w:p w:rsidR="00116267" w:rsidRPr="00172FFB" w:rsidRDefault="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Priprema relevantnih materijala i (u zavisnosti od formata) </w:t>
            </w:r>
            <w:r w:rsidRPr="00242474">
              <w:rPr>
                <w:rFonts w:ascii="Book Antiqua" w:hAnsi="Book Antiqua"/>
                <w:color w:val="000000" w:themeColor="text1"/>
                <w:sz w:val="20"/>
                <w:szCs w:val="20"/>
              </w:rPr>
              <w:lastRenderedPageBreak/>
              <w:t xml:space="preserve">informativnog štanda za žene/žrtve će se pripremiti od SE (Savet Evrope) </w:t>
            </w:r>
            <w:r w:rsidR="00E635F5" w:rsidRPr="00172FFB">
              <w:rPr>
                <w:rFonts w:ascii="Book Antiqua" w:hAnsi="Book Antiqua"/>
                <w:color w:val="000000" w:themeColor="text1"/>
                <w:sz w:val="20"/>
                <w:szCs w:val="20"/>
                <w:vertAlign w:val="superscript"/>
              </w:rPr>
              <w:footnoteReference w:id="33"/>
            </w:r>
          </w:p>
        </w:tc>
        <w:tc>
          <w:tcPr>
            <w:tcW w:w="1350" w:type="dxa"/>
            <w:shd w:val="clear" w:color="auto" w:fill="auto"/>
          </w:tcPr>
          <w:p w:rsidR="00116267" w:rsidRPr="00172FFB" w:rsidRDefault="00E635F5">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 xml:space="preserve">Java për të drejtat e viktimave </w:t>
            </w:r>
          </w:p>
          <w:p w:rsidR="00116267" w:rsidRPr="00172FFB" w:rsidRDefault="00E635F5">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t xml:space="preserve"> </w:t>
            </w:r>
          </w:p>
          <w:p w:rsidR="00116267" w:rsidRPr="00172FFB" w:rsidRDefault="00E635F5">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t xml:space="preserve">Konventa e Stambollit (kapitulli IV, nenet 18, 19) </w:t>
            </w:r>
          </w:p>
          <w:p w:rsidR="00116267" w:rsidRPr="00172FFB" w:rsidRDefault="00116267">
            <w:pPr>
              <w:spacing w:before="240" w:after="240"/>
              <w:rPr>
                <w:rFonts w:ascii="Book Antiqua" w:hAnsi="Book Antiqua"/>
                <w:color w:val="000000" w:themeColor="text1"/>
                <w:sz w:val="20"/>
                <w:szCs w:val="20"/>
              </w:rPr>
            </w:pPr>
          </w:p>
        </w:tc>
        <w:tc>
          <w:tcPr>
            <w:tcW w:w="5009" w:type="dxa"/>
            <w:shd w:val="clear" w:color="auto" w:fill="92D050"/>
          </w:tcPr>
          <w:p w:rsidR="00A609F3" w:rsidRPr="00213056" w:rsidRDefault="008A1D56" w:rsidP="001A7624">
            <w:pPr>
              <w:jc w:val="both"/>
              <w:rPr>
                <w:rFonts w:ascii="Book Antiqua" w:hAnsi="Book Antiqua" w:cs="Calibri"/>
                <w:b/>
                <w:color w:val="000000" w:themeColor="text1"/>
                <w:sz w:val="20"/>
                <w:szCs w:val="20"/>
                <w:lang w:val="sr-Latn-RS"/>
              </w:rPr>
            </w:pPr>
            <w:r w:rsidRPr="008B6667">
              <w:rPr>
                <w:rFonts w:ascii="Book Antiqua" w:hAnsi="Book Antiqua" w:cs="Calibri"/>
                <w:color w:val="000000" w:themeColor="text1"/>
                <w:sz w:val="20"/>
                <w:szCs w:val="20"/>
                <w:lang w:val="sr-Latn-RS"/>
              </w:rPr>
              <w:t xml:space="preserve">Pod pokroviteljstvom v.d. Državnog tužilaca je od 24. do 28. oktobra 2022. godine organizovano "Nedelja prava žrtava zločina“, pod motom „Trenutak odraza institucionalnog lanca“, čime je obeležena 13. godišnjica organizacije, u kojoj je učestvovala predsednica </w:t>
            </w:r>
            <w:r w:rsidR="008B6667" w:rsidRPr="008B6667">
              <w:rPr>
                <w:rFonts w:ascii="Book Antiqua" w:hAnsi="Book Antiqua" w:cs="Calibri"/>
                <w:color w:val="000000" w:themeColor="text1"/>
                <w:sz w:val="20"/>
                <w:szCs w:val="20"/>
                <w:lang w:val="sr-Latn-RS"/>
              </w:rPr>
              <w:t>države</w:t>
            </w:r>
            <w:r w:rsidRPr="008B6667">
              <w:rPr>
                <w:rFonts w:ascii="Book Antiqua" w:hAnsi="Book Antiqua" w:cs="Calibri"/>
                <w:color w:val="000000" w:themeColor="text1"/>
                <w:sz w:val="20"/>
                <w:szCs w:val="20"/>
                <w:lang w:val="sr-Latn-RS"/>
              </w:rPr>
              <w:t xml:space="preserve">, </w:t>
            </w:r>
            <w:r w:rsidR="008B6667" w:rsidRPr="008B6667">
              <w:rPr>
                <w:rFonts w:ascii="Book Antiqua" w:hAnsi="Book Antiqua" w:cs="Calibri"/>
                <w:color w:val="000000" w:themeColor="text1"/>
                <w:sz w:val="20"/>
                <w:szCs w:val="20"/>
                <w:lang w:val="sr-Latn-RS"/>
              </w:rPr>
              <w:t>predsedavajući</w:t>
            </w:r>
            <w:r w:rsidRPr="008B6667">
              <w:rPr>
                <w:rFonts w:ascii="Book Antiqua" w:hAnsi="Book Antiqua" w:cs="Calibri"/>
                <w:color w:val="000000" w:themeColor="text1"/>
                <w:sz w:val="20"/>
                <w:szCs w:val="20"/>
                <w:lang w:val="sr-Latn-RS"/>
              </w:rPr>
              <w:t xml:space="preserve"> Tužilačkog saveta, </w:t>
            </w:r>
            <w:r w:rsidR="008B6667" w:rsidRPr="008B6667">
              <w:rPr>
                <w:rFonts w:ascii="Book Antiqua" w:hAnsi="Book Antiqua" w:cs="Calibri"/>
                <w:color w:val="000000" w:themeColor="text1"/>
                <w:sz w:val="20"/>
                <w:szCs w:val="20"/>
                <w:lang w:val="sr-Latn-RS"/>
              </w:rPr>
              <w:t>predsedavajući</w:t>
            </w:r>
            <w:r w:rsidRPr="008B6667">
              <w:rPr>
                <w:rFonts w:ascii="Book Antiqua" w:hAnsi="Book Antiqua" w:cs="Calibri"/>
                <w:color w:val="000000" w:themeColor="text1"/>
                <w:sz w:val="20"/>
                <w:szCs w:val="20"/>
                <w:lang w:val="sr-Latn-RS"/>
              </w:rPr>
              <w:t xml:space="preserve"> Sudskog saveta, predsednici osnovnih sudova, glavni </w:t>
            </w:r>
            <w:r w:rsidR="008B6667" w:rsidRPr="008B6667">
              <w:rPr>
                <w:rFonts w:ascii="Book Antiqua" w:hAnsi="Book Antiqua" w:cs="Calibri"/>
                <w:color w:val="000000" w:themeColor="text1"/>
                <w:sz w:val="20"/>
                <w:szCs w:val="20"/>
                <w:lang w:val="sr-Latn-RS"/>
              </w:rPr>
              <w:t>državni</w:t>
            </w:r>
            <w:r w:rsidRPr="008B6667">
              <w:rPr>
                <w:rFonts w:ascii="Book Antiqua" w:hAnsi="Book Antiqua" w:cs="Calibri"/>
                <w:color w:val="000000" w:themeColor="text1"/>
                <w:sz w:val="20"/>
                <w:szCs w:val="20"/>
                <w:lang w:val="sr-Latn-RS"/>
              </w:rPr>
              <w:t xml:space="preserve"> tužioci osnovnih tužilaštava, koordinatori slučajeva nasilja u porodici, policijski istražitelji, predstavnici ABGJ, branioci žrtava, nevladine or</w:t>
            </w:r>
            <w:r w:rsidR="006E006D" w:rsidRPr="008B6667">
              <w:rPr>
                <w:rFonts w:ascii="Book Antiqua" w:hAnsi="Book Antiqua" w:cs="Calibri"/>
                <w:color w:val="000000" w:themeColor="text1"/>
                <w:sz w:val="20"/>
                <w:szCs w:val="20"/>
                <w:lang w:val="sr-Latn-RS"/>
              </w:rPr>
              <w:t>ganizacije, lokalni mediji, itd</w:t>
            </w:r>
            <w:r w:rsidR="00A609F3" w:rsidRPr="008B6667">
              <w:rPr>
                <w:rFonts w:ascii="Book Antiqua" w:hAnsi="Book Antiqua" w:cs="Calibri"/>
                <w:color w:val="000000" w:themeColor="text1"/>
                <w:sz w:val="20"/>
                <w:szCs w:val="20"/>
                <w:lang w:val="sr-Latn-RS"/>
              </w:rPr>
              <w:t xml:space="preserve">. </w:t>
            </w:r>
            <w:r w:rsidR="008B6667" w:rsidRPr="008B6667">
              <w:rPr>
                <w:rFonts w:ascii="Book Antiqua" w:hAnsi="Book Antiqua" w:cs="Calibri"/>
                <w:color w:val="000000" w:themeColor="text1"/>
                <w:sz w:val="20"/>
                <w:szCs w:val="20"/>
                <w:lang w:val="sr-Latn-RS"/>
              </w:rPr>
              <w:t xml:space="preserve">U saradnji i sufinansiranju sa Američkom ambasadom, i ove nedelje je organizovana 7 regionalnih okruglih stolova u svim regionima Kosova, na koje su pozvani učesnici iz cele radne mreže, tužilaštva, sudova, policije, Centara za socijalni rad, nevladine organizacije ali i tužioce iz SAD, gde se razgovaralo o </w:t>
            </w:r>
            <w:r w:rsidR="008B6667" w:rsidRPr="008B6667">
              <w:rPr>
                <w:rFonts w:ascii="Book Antiqua" w:hAnsi="Book Antiqua" w:cs="Calibri"/>
                <w:color w:val="000000" w:themeColor="text1"/>
                <w:sz w:val="20"/>
                <w:szCs w:val="20"/>
                <w:lang w:val="sr-Latn-RS"/>
              </w:rPr>
              <w:lastRenderedPageBreak/>
              <w:t>izazovima i problemima u tretiranju slučajeva nasilja u porodici i drugim slučajevima</w:t>
            </w:r>
            <w:r w:rsidR="00A609F3" w:rsidRPr="008B6667">
              <w:rPr>
                <w:rFonts w:ascii="Book Antiqua" w:hAnsi="Book Antiqua" w:cs="Calibri"/>
                <w:color w:val="000000" w:themeColor="text1"/>
                <w:sz w:val="20"/>
                <w:szCs w:val="20"/>
                <w:lang w:val="sr-Latn-RS"/>
              </w:rPr>
              <w:t xml:space="preserve">. </w:t>
            </w:r>
            <w:r w:rsidR="008B6667" w:rsidRPr="008B6667">
              <w:rPr>
                <w:rFonts w:ascii="Book Antiqua" w:hAnsi="Book Antiqua" w:cs="Calibri"/>
                <w:color w:val="000000" w:themeColor="text1"/>
                <w:sz w:val="20"/>
                <w:szCs w:val="20"/>
                <w:lang w:val="sr-Latn-RS"/>
              </w:rPr>
              <w:t>Takođe je došlo do razmene prakse i iskustava sa američkim tužiocima, iz čega su izvučene preporuke za svaki region i upućene glavnom državnom tužiocu</w:t>
            </w:r>
            <w:r w:rsidR="00A609F3" w:rsidRPr="008B6667">
              <w:rPr>
                <w:rFonts w:ascii="Book Antiqua" w:hAnsi="Book Antiqua" w:cs="Calibri"/>
                <w:color w:val="000000" w:themeColor="text1"/>
                <w:sz w:val="20"/>
                <w:szCs w:val="20"/>
                <w:lang w:val="sr-Latn-RS"/>
              </w:rPr>
              <w:t>.</w:t>
            </w:r>
            <w:r w:rsidR="00A609F3" w:rsidRPr="008B6667">
              <w:rPr>
                <w:rFonts w:ascii="Book Antiqua" w:hAnsi="Book Antiqua" w:cs="Calibri"/>
                <w:color w:val="000000" w:themeColor="text1"/>
                <w:sz w:val="20"/>
                <w:szCs w:val="20"/>
                <w:lang w:val="sr-Latn-RS"/>
              </w:rPr>
              <w:br/>
            </w:r>
            <w:r w:rsidR="00A609F3" w:rsidRPr="008B6667">
              <w:rPr>
                <w:rFonts w:ascii="Book Antiqua" w:hAnsi="Book Antiqua" w:cs="Calibri"/>
                <w:color w:val="000000" w:themeColor="text1"/>
                <w:sz w:val="20"/>
                <w:szCs w:val="20"/>
                <w:lang w:val="sr-Latn-RS"/>
              </w:rPr>
              <w:br/>
            </w:r>
            <w:r w:rsidR="008B6667" w:rsidRPr="008B6667">
              <w:rPr>
                <w:rFonts w:ascii="Book Antiqua" w:hAnsi="Book Antiqua" w:cs="Calibri"/>
                <w:color w:val="000000" w:themeColor="text1"/>
                <w:sz w:val="20"/>
                <w:szCs w:val="20"/>
                <w:lang w:val="sr-Latn-RS"/>
              </w:rPr>
              <w:t>Pored regionalnih okruglih stolova, ZMNV je objavio i materijal za podizanje svesti postavljanjem informativnih plakata na ulazu svakog objekta tužilaštava i sudova, kao i regionalnih kancelarija za zaštitu i pomoć u vezi sa programom naknade žrtava i uloge branioca žrtava</w:t>
            </w:r>
            <w:r w:rsidR="00A609F3" w:rsidRPr="008B6667">
              <w:rPr>
                <w:rFonts w:ascii="Book Antiqua" w:hAnsi="Book Antiqua" w:cs="Calibri"/>
                <w:color w:val="000000" w:themeColor="text1"/>
                <w:sz w:val="20"/>
                <w:szCs w:val="20"/>
                <w:lang w:val="sr-Latn-RS"/>
              </w:rPr>
              <w:t xml:space="preserve">. </w:t>
            </w:r>
            <w:r w:rsidR="008B6667" w:rsidRPr="008B6667">
              <w:rPr>
                <w:rFonts w:ascii="Book Antiqua" w:hAnsi="Book Antiqua" w:cs="Calibri"/>
                <w:color w:val="000000" w:themeColor="text1"/>
                <w:sz w:val="20"/>
                <w:szCs w:val="20"/>
                <w:lang w:val="sr-Latn-RS"/>
              </w:rPr>
              <w:t>Takođe, objavljen je i besplatni broj telefona za pomoć - 0800 11112</w:t>
            </w:r>
            <w:r w:rsidR="008B6667">
              <w:rPr>
                <w:rFonts w:ascii="Book Antiqua" w:hAnsi="Book Antiqua" w:cs="Calibri"/>
                <w:color w:val="000000" w:themeColor="text1"/>
                <w:sz w:val="20"/>
                <w:szCs w:val="20"/>
                <w:lang w:val="sr-Latn-RS"/>
              </w:rPr>
              <w:t>, koji radi 24/7 dana u nedelji</w:t>
            </w:r>
            <w:r w:rsidR="00A609F3" w:rsidRPr="008B6667">
              <w:rPr>
                <w:rFonts w:ascii="Book Antiqua" w:hAnsi="Book Antiqua" w:cs="Calibri"/>
                <w:color w:val="000000" w:themeColor="text1"/>
                <w:sz w:val="20"/>
                <w:szCs w:val="20"/>
                <w:lang w:val="sr-Latn-RS"/>
              </w:rPr>
              <w:t xml:space="preserve">. </w:t>
            </w:r>
            <w:r w:rsidR="008B6667" w:rsidRPr="008B6667">
              <w:rPr>
                <w:rFonts w:ascii="Book Antiqua" w:hAnsi="Book Antiqua" w:cs="Calibri"/>
                <w:color w:val="000000" w:themeColor="text1"/>
                <w:sz w:val="20"/>
                <w:szCs w:val="20"/>
                <w:lang w:val="sr-Latn-RS"/>
              </w:rPr>
              <w:t xml:space="preserve">Takođe, tokom ove nedelje bilo je više učešća u intervjuima na raznim </w:t>
            </w:r>
            <w:r w:rsidR="00896890" w:rsidRPr="008B6667">
              <w:rPr>
                <w:rFonts w:ascii="Book Antiqua" w:hAnsi="Book Antiqua" w:cs="Calibri"/>
                <w:color w:val="000000" w:themeColor="text1"/>
                <w:sz w:val="20"/>
                <w:szCs w:val="20"/>
                <w:lang w:val="sr-Latn-RS"/>
              </w:rPr>
              <w:t>domaćim</w:t>
            </w:r>
            <w:r w:rsidR="008B6667" w:rsidRPr="008B6667">
              <w:rPr>
                <w:rFonts w:ascii="Book Antiqua" w:hAnsi="Book Antiqua" w:cs="Calibri"/>
                <w:color w:val="000000" w:themeColor="text1"/>
                <w:sz w:val="20"/>
                <w:szCs w:val="20"/>
                <w:lang w:val="sr-Latn-RS"/>
              </w:rPr>
              <w:t xml:space="preserve"> televizijama, gde su tretirane teme pružanja usluga žrtvama nasilja u porodici.</w:t>
            </w:r>
            <w:r w:rsidR="00A609F3" w:rsidRPr="008B6667">
              <w:rPr>
                <w:rFonts w:ascii="Book Antiqua" w:hAnsi="Book Antiqua" w:cs="Calibri"/>
                <w:color w:val="000000" w:themeColor="text1"/>
                <w:sz w:val="20"/>
                <w:szCs w:val="20"/>
                <w:lang w:val="sr-Latn-RS"/>
              </w:rPr>
              <w:t xml:space="preserve">. </w:t>
            </w:r>
            <w:r w:rsidR="00213056" w:rsidRPr="00213056">
              <w:rPr>
                <w:rFonts w:ascii="Book Antiqua" w:hAnsi="Book Antiqua" w:cs="Calibri"/>
                <w:color w:val="000000" w:themeColor="text1"/>
                <w:sz w:val="20"/>
                <w:szCs w:val="20"/>
                <w:lang w:val="sr-Latn-RS"/>
              </w:rPr>
              <w:t xml:space="preserve">Teme koje su tretirane na regionalnim okruglim stolovima su: </w:t>
            </w:r>
            <w:r w:rsidR="00213056" w:rsidRPr="00213056">
              <w:rPr>
                <w:rFonts w:ascii="Book Antiqua" w:hAnsi="Book Antiqua" w:cs="Calibri"/>
                <w:b/>
                <w:color w:val="000000" w:themeColor="text1"/>
                <w:sz w:val="20"/>
                <w:szCs w:val="20"/>
                <w:lang w:val="sr-Latn-RS"/>
              </w:rPr>
              <w:t>Obaveza informisanja žrtve o postojećim pravima i uslugama; Procena rizika sa posebnim naglaskom na slu</w:t>
            </w:r>
            <w:r w:rsidR="00213056" w:rsidRPr="00213056">
              <w:rPr>
                <w:rFonts w:ascii="Book Antiqua" w:hAnsi="Book Antiqua" w:cs="Book Antiqua"/>
                <w:b/>
                <w:color w:val="000000" w:themeColor="text1"/>
                <w:sz w:val="20"/>
                <w:szCs w:val="20"/>
                <w:lang w:val="sr-Latn-RS"/>
              </w:rPr>
              <w:t>č</w:t>
            </w:r>
            <w:r w:rsidR="00213056" w:rsidRPr="00213056">
              <w:rPr>
                <w:rFonts w:ascii="Book Antiqua" w:hAnsi="Book Antiqua" w:cs="Calibri"/>
                <w:b/>
                <w:color w:val="000000" w:themeColor="text1"/>
                <w:sz w:val="20"/>
                <w:szCs w:val="20"/>
                <w:lang w:val="sr-Latn-RS"/>
              </w:rPr>
              <w:t>ajeve NP i dela seksualnog integriteta; Protokoli ustanova tokom tretiranja slučajeva; Rigoroznije i brže reagovanje na slučaj kada su žrtve deca itd.</w:t>
            </w:r>
          </w:p>
          <w:p w:rsidR="00116267" w:rsidRPr="00172FFB" w:rsidRDefault="00116267" w:rsidP="001A7624">
            <w:pPr>
              <w:spacing w:before="240" w:after="240"/>
              <w:jc w:val="both"/>
              <w:rPr>
                <w:rFonts w:ascii="Book Antiqua" w:hAnsi="Book Antiqua"/>
                <w:color w:val="000000" w:themeColor="text1"/>
                <w:sz w:val="20"/>
                <w:szCs w:val="20"/>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III.5.4</w:t>
            </w:r>
          </w:p>
        </w:tc>
        <w:tc>
          <w:tcPr>
            <w:tcW w:w="1980" w:type="dxa"/>
            <w:shd w:val="clear" w:color="auto" w:fill="auto"/>
          </w:tcPr>
          <w:p w:rsidR="00116267" w:rsidRPr="00172FFB" w:rsidRDefault="00242474" w:rsidP="00242474">
            <w:pPr>
              <w:rPr>
                <w:rFonts w:ascii="Book Antiqua" w:hAnsi="Book Antiqua"/>
                <w:color w:val="000000" w:themeColor="text1"/>
                <w:sz w:val="20"/>
                <w:szCs w:val="20"/>
              </w:rPr>
            </w:pPr>
            <w:r w:rsidRPr="00242474">
              <w:rPr>
                <w:rFonts w:ascii="Book Antiqua" w:hAnsi="Book Antiqua"/>
                <w:color w:val="000000" w:themeColor="text1"/>
                <w:sz w:val="20"/>
                <w:szCs w:val="20"/>
              </w:rPr>
              <w:t>Informativne sesije sa različitim grupama žena, mladih žena, devojaka, muškaraca, mladih i dečaka, o rodnim</w:t>
            </w:r>
            <w:r>
              <w:t xml:space="preserve"> </w:t>
            </w:r>
            <w:r w:rsidRPr="00242474">
              <w:rPr>
                <w:rFonts w:ascii="Book Antiqua" w:hAnsi="Book Antiqua"/>
                <w:color w:val="000000" w:themeColor="text1"/>
                <w:sz w:val="20"/>
                <w:szCs w:val="20"/>
              </w:rPr>
              <w:t xml:space="preserve">ulogama i postojanju </w:t>
            </w:r>
            <w:r w:rsidRPr="00242474">
              <w:rPr>
                <w:rFonts w:ascii="Book Antiqua" w:hAnsi="Book Antiqua"/>
                <w:color w:val="000000" w:themeColor="text1"/>
                <w:sz w:val="20"/>
                <w:szCs w:val="20"/>
              </w:rPr>
              <w:lastRenderedPageBreak/>
              <w:t>mehanizama koordinacije za zaštitu od nasilja u porodici i nasilja nad ženama na lokalnom nivou, kao i zaštitu, tretmanu i pristupa pravdi kroz ove mehanizme</w:t>
            </w:r>
            <w:r w:rsidR="00E635F5" w:rsidRPr="00172FFB">
              <w:rPr>
                <w:rFonts w:ascii="Book Antiqua" w:hAnsi="Book Antiqua"/>
                <w:color w:val="000000" w:themeColor="text1"/>
                <w:sz w:val="20"/>
                <w:szCs w:val="20"/>
              </w:rPr>
              <w:t xml:space="preserve">. </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2022-2026</w:t>
            </w:r>
          </w:p>
        </w:tc>
        <w:tc>
          <w:tcPr>
            <w:tcW w:w="1170" w:type="dxa"/>
            <w:shd w:val="clear" w:color="auto" w:fill="auto"/>
          </w:tcPr>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Budžet Vlade Kosova    </w:t>
            </w:r>
          </w:p>
          <w:p w:rsidR="00242474" w:rsidRPr="00242474"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 </w:t>
            </w:r>
          </w:p>
          <w:p w:rsidR="00116267" w:rsidRPr="00172FFB"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Donatori</w:t>
            </w:r>
          </w:p>
        </w:tc>
        <w:tc>
          <w:tcPr>
            <w:tcW w:w="1890" w:type="dxa"/>
            <w:shd w:val="clear" w:color="auto" w:fill="auto"/>
          </w:tcPr>
          <w:p w:rsidR="00116267" w:rsidRPr="00172FFB" w:rsidRDefault="00E635F5">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t>MA</w:t>
            </w:r>
            <w:r w:rsidR="00242474">
              <w:rPr>
                <w:rFonts w:ascii="Book Antiqua" w:hAnsi="Book Antiqua"/>
                <w:color w:val="000000" w:themeColor="text1"/>
                <w:sz w:val="20"/>
                <w:szCs w:val="20"/>
              </w:rPr>
              <w:t>LV</w:t>
            </w:r>
          </w:p>
          <w:p w:rsidR="00116267" w:rsidRPr="00172FFB" w:rsidRDefault="00242474" w:rsidP="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Opštine / KRR Institucije članice Koordinacion ih mehanizama </w:t>
            </w:r>
            <w:r>
              <w:rPr>
                <w:rFonts w:ascii="Book Antiqua" w:hAnsi="Book Antiqua"/>
                <w:color w:val="000000" w:themeColor="text1"/>
                <w:sz w:val="20"/>
                <w:szCs w:val="20"/>
              </w:rPr>
              <w:t>NVO</w:t>
            </w:r>
          </w:p>
        </w:tc>
        <w:tc>
          <w:tcPr>
            <w:tcW w:w="1620" w:type="dxa"/>
            <w:shd w:val="clear" w:color="auto" w:fill="auto"/>
          </w:tcPr>
          <w:p w:rsidR="00116267" w:rsidRPr="00172FFB" w:rsidRDefault="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 xml:space="preserve">Održane informativne sesije u svim opštinama u kojima postoji i gde će biti uspostavljeni </w:t>
            </w:r>
            <w:r w:rsidRPr="00242474">
              <w:rPr>
                <w:rFonts w:ascii="Book Antiqua" w:hAnsi="Book Antiqua"/>
                <w:color w:val="000000" w:themeColor="text1"/>
                <w:sz w:val="20"/>
                <w:szCs w:val="20"/>
              </w:rPr>
              <w:lastRenderedPageBreak/>
              <w:t>mehanizmi koordinacije</w:t>
            </w:r>
            <w:r w:rsidR="00E635F5" w:rsidRPr="00172FFB">
              <w:rPr>
                <w:rFonts w:ascii="Book Antiqua" w:hAnsi="Book Antiqua"/>
                <w:color w:val="000000" w:themeColor="text1"/>
                <w:sz w:val="20"/>
                <w:szCs w:val="20"/>
              </w:rPr>
              <w:t xml:space="preserve"> </w:t>
            </w:r>
          </w:p>
          <w:p w:rsidR="00116267" w:rsidRPr="00172FFB" w:rsidRDefault="00242474">
            <w:pPr>
              <w:spacing w:before="240" w:after="240"/>
              <w:rPr>
                <w:rFonts w:ascii="Book Antiqua" w:hAnsi="Book Antiqua"/>
                <w:color w:val="000000" w:themeColor="text1"/>
                <w:sz w:val="20"/>
                <w:szCs w:val="20"/>
              </w:rPr>
            </w:pPr>
            <w:r w:rsidRPr="00242474">
              <w:rPr>
                <w:rFonts w:ascii="Book Antiqua" w:hAnsi="Book Antiqua"/>
                <w:color w:val="000000" w:themeColor="text1"/>
                <w:sz w:val="20"/>
                <w:szCs w:val="20"/>
              </w:rPr>
              <w:t>Sa više različitih grupa žena, mladih žena, devojaka, muškaraca, mladih i dečaka, informisanih o zaštiti, tretiranje pristupa pravdi kroz ove mehanizme</w:t>
            </w:r>
            <w:r w:rsidR="00E635F5" w:rsidRPr="00172FFB">
              <w:rPr>
                <w:rFonts w:ascii="Book Antiqua" w:hAnsi="Book Antiqua"/>
                <w:color w:val="000000" w:themeColor="text1"/>
                <w:sz w:val="20"/>
                <w:szCs w:val="20"/>
              </w:rPr>
              <w:t>.</w:t>
            </w:r>
          </w:p>
        </w:tc>
        <w:tc>
          <w:tcPr>
            <w:tcW w:w="1350" w:type="dxa"/>
            <w:shd w:val="clear" w:color="auto" w:fill="auto"/>
          </w:tcPr>
          <w:p w:rsidR="00116267" w:rsidRPr="00172FFB" w:rsidRDefault="00242474">
            <w:pPr>
              <w:spacing w:before="240" w:after="240"/>
              <w:rPr>
                <w:rFonts w:ascii="Book Antiqua" w:hAnsi="Book Antiqua"/>
                <w:color w:val="000000" w:themeColor="text1"/>
                <w:sz w:val="20"/>
                <w:szCs w:val="20"/>
              </w:rPr>
            </w:pPr>
            <w:r>
              <w:rPr>
                <w:rFonts w:ascii="Book Antiqua" w:hAnsi="Book Antiqua"/>
                <w:color w:val="000000" w:themeColor="text1"/>
                <w:sz w:val="20"/>
                <w:szCs w:val="20"/>
              </w:rPr>
              <w:lastRenderedPageBreak/>
              <w:t xml:space="preserve">Istanbulska </w:t>
            </w:r>
            <w:r w:rsidRPr="00242474">
              <w:rPr>
                <w:rFonts w:ascii="Book Antiqua" w:hAnsi="Book Antiqua"/>
                <w:color w:val="000000" w:themeColor="text1"/>
                <w:sz w:val="20"/>
                <w:szCs w:val="20"/>
              </w:rPr>
              <w:t>konvencija (Poglavlje III, članovi 7, 12 i 13, Poglavlje</w:t>
            </w:r>
            <w:r>
              <w:rPr>
                <w:rFonts w:ascii="Book Antiqua" w:hAnsi="Book Antiqua"/>
                <w:color w:val="000000" w:themeColor="text1"/>
                <w:sz w:val="20"/>
                <w:szCs w:val="20"/>
              </w:rPr>
              <w:t xml:space="preserve"> </w:t>
            </w:r>
            <w:r w:rsidRPr="00242474">
              <w:rPr>
                <w:rFonts w:ascii="Book Antiqua" w:hAnsi="Book Antiqua"/>
                <w:color w:val="000000" w:themeColor="text1"/>
                <w:sz w:val="20"/>
                <w:szCs w:val="20"/>
              </w:rPr>
              <w:lastRenderedPageBreak/>
              <w:t xml:space="preserve">IV, članovi 18, 19) </w:t>
            </w:r>
          </w:p>
        </w:tc>
        <w:tc>
          <w:tcPr>
            <w:tcW w:w="5009" w:type="dxa"/>
            <w:shd w:val="clear" w:color="auto" w:fill="FFC000"/>
          </w:tcPr>
          <w:p w:rsidR="00116267" w:rsidRPr="00213056" w:rsidRDefault="00213056" w:rsidP="001A7624">
            <w:pPr>
              <w:jc w:val="both"/>
              <w:rPr>
                <w:rFonts w:ascii="Book Antiqua" w:hAnsi="Book Antiqua" w:cs="Calibri"/>
                <w:color w:val="000000" w:themeColor="text1"/>
                <w:sz w:val="20"/>
                <w:szCs w:val="20"/>
                <w:lang w:val="sr-Latn-RS"/>
              </w:rPr>
            </w:pPr>
            <w:r w:rsidRPr="00213056">
              <w:rPr>
                <w:rFonts w:ascii="Book Antiqua" w:hAnsi="Book Antiqua" w:cs="Calibri"/>
                <w:color w:val="000000" w:themeColor="text1"/>
                <w:sz w:val="20"/>
                <w:szCs w:val="20"/>
                <w:lang w:val="sr-Latn-RS"/>
              </w:rPr>
              <w:lastRenderedPageBreak/>
              <w:t>Što se tiče podizanja svesti javnošću o nasilju u porodici i nasilju nad ženama, postoji 31 opština koje su održale različite aktivnosti na prevenciji nasilja u skladu sa Zakonom o zaštiti od nasilja u porodici, kao što su: kampanje podizanja svesti, sesije, sastanci, intervjui, radionice, televizijski nastupi itd.</w:t>
            </w:r>
            <w:r w:rsidR="00A609F3" w:rsidRPr="00213056">
              <w:rPr>
                <w:rFonts w:ascii="Book Antiqua" w:hAnsi="Book Antiqua" w:cs="Calibri"/>
                <w:color w:val="000000" w:themeColor="text1"/>
                <w:sz w:val="20"/>
                <w:szCs w:val="20"/>
                <w:lang w:val="sr-Latn-RS"/>
              </w:rPr>
              <w:t xml:space="preserve"> </w:t>
            </w:r>
            <w:r w:rsidRPr="00213056">
              <w:rPr>
                <w:rFonts w:ascii="Book Antiqua" w:hAnsi="Book Antiqua" w:cs="Calibri"/>
                <w:color w:val="000000" w:themeColor="text1"/>
                <w:sz w:val="20"/>
                <w:szCs w:val="20"/>
                <w:lang w:val="sr-Latn-RS"/>
              </w:rPr>
              <w:t xml:space="preserve">Ukupno je 399 aktivnosti koje su se odvijale tokom 2022. godine u ovim opštinama, dok 7 opština: Severna Mitrovica, </w:t>
            </w:r>
            <w:r w:rsidRPr="00213056">
              <w:rPr>
                <w:rFonts w:ascii="Book Antiqua" w:hAnsi="Book Antiqua" w:cs="Calibri"/>
                <w:color w:val="000000" w:themeColor="text1"/>
                <w:sz w:val="20"/>
                <w:szCs w:val="20"/>
                <w:lang w:val="sr-Latn-RS"/>
              </w:rPr>
              <w:lastRenderedPageBreak/>
              <w:t>Parteš, Štrpce, Leposavić, Zubin Potok, Zve</w:t>
            </w:r>
            <w:r w:rsidRPr="00213056">
              <w:rPr>
                <w:rFonts w:ascii="Book Antiqua" w:hAnsi="Book Antiqua" w:cs="Book Antiqua"/>
                <w:color w:val="000000" w:themeColor="text1"/>
                <w:sz w:val="20"/>
                <w:szCs w:val="20"/>
                <w:lang w:val="sr-Latn-RS"/>
              </w:rPr>
              <w:t>č</w:t>
            </w:r>
            <w:r w:rsidRPr="00213056">
              <w:rPr>
                <w:rFonts w:ascii="Book Antiqua" w:hAnsi="Book Antiqua" w:cs="Calibri"/>
                <w:color w:val="000000" w:themeColor="text1"/>
                <w:sz w:val="20"/>
                <w:szCs w:val="20"/>
                <w:lang w:val="sr-Latn-RS"/>
              </w:rPr>
              <w:t>an i Ranilug, nisu dale informacije o ovoj tački.</w:t>
            </w:r>
            <w:r w:rsidR="00A609F3" w:rsidRPr="00213056">
              <w:rPr>
                <w:rFonts w:ascii="Book Antiqua" w:hAnsi="Book Antiqua" w:cs="Calibri"/>
                <w:color w:val="000000" w:themeColor="text1"/>
                <w:sz w:val="20"/>
                <w:szCs w:val="20"/>
                <w:lang w:val="sr-Latn-RS"/>
              </w:rPr>
              <w:t xml:space="preserve">                                                                                                                                             </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III.5.5.</w:t>
            </w:r>
          </w:p>
        </w:tc>
        <w:tc>
          <w:tcPr>
            <w:tcW w:w="198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Olakšanje pristupa pravdi za građanke/građane koji nemaju dovoljno finansijskih sredstava, posebno za žrtve rodno zasnovanog nasilja, seksualnog nasilja, nevećinskih zajednica i raseljenih lica, kao i podr</w:t>
            </w:r>
            <w:r w:rsidRPr="00432FA4">
              <w:rPr>
                <w:rFonts w:ascii="Book Antiqua" w:hAnsi="Book Antiqua" w:cs="Book Antiqua"/>
                <w:color w:val="000000" w:themeColor="text1"/>
                <w:sz w:val="20"/>
                <w:szCs w:val="20"/>
              </w:rPr>
              <w:t>š</w:t>
            </w:r>
            <w:r w:rsidRPr="00432FA4">
              <w:rPr>
                <w:rFonts w:ascii="Book Antiqua" w:hAnsi="Book Antiqua"/>
                <w:color w:val="000000" w:themeColor="text1"/>
                <w:sz w:val="20"/>
                <w:szCs w:val="20"/>
              </w:rPr>
              <w:t xml:space="preserve">ka sa besplatnom pravnom pomoći za lica izložena nasilju u sudskim postupcima; </w:t>
            </w:r>
          </w:p>
        </w:tc>
        <w:tc>
          <w:tcPr>
            <w:tcW w:w="720" w:type="dxa"/>
            <w:shd w:val="clear" w:color="auto" w:fill="auto"/>
          </w:tcPr>
          <w:p w:rsidR="00116267" w:rsidRPr="00172FFB" w:rsidRDefault="00A91261">
            <w:pPr>
              <w:rPr>
                <w:rFonts w:ascii="Book Antiqua" w:hAnsi="Book Antiqua"/>
                <w:color w:val="000000" w:themeColor="text1"/>
                <w:sz w:val="20"/>
                <w:szCs w:val="20"/>
              </w:rPr>
            </w:pPr>
            <w:r>
              <w:rPr>
                <w:rFonts w:ascii="Book Antiqua" w:hAnsi="Book Antiqua"/>
                <w:color w:val="000000" w:themeColor="text1"/>
                <w:sz w:val="20"/>
                <w:szCs w:val="20"/>
              </w:rPr>
              <w:t>Kontinuira</w:t>
            </w:r>
            <w:r w:rsidR="00432FA4" w:rsidRPr="00432FA4">
              <w:rPr>
                <w:rFonts w:ascii="Book Antiqua" w:hAnsi="Book Antiqua"/>
                <w:color w:val="000000" w:themeColor="text1"/>
                <w:sz w:val="20"/>
                <w:szCs w:val="20"/>
              </w:rPr>
              <w:t>no</w:t>
            </w:r>
          </w:p>
        </w:tc>
        <w:tc>
          <w:tcPr>
            <w:tcW w:w="1170" w:type="dxa"/>
            <w:shd w:val="clear" w:color="auto" w:fill="auto"/>
          </w:tcPr>
          <w:p w:rsidR="00432FA4" w:rsidRPr="00432FA4" w:rsidRDefault="00432FA4" w:rsidP="00432FA4">
            <w:pPr>
              <w:rPr>
                <w:rFonts w:ascii="Book Antiqua" w:hAnsi="Book Antiqua"/>
                <w:color w:val="000000" w:themeColor="text1"/>
                <w:sz w:val="20"/>
                <w:szCs w:val="20"/>
              </w:rPr>
            </w:pPr>
            <w:r w:rsidRPr="00432FA4">
              <w:rPr>
                <w:rFonts w:ascii="Book Antiqua" w:hAnsi="Book Antiqua"/>
                <w:color w:val="000000" w:themeColor="text1"/>
                <w:sz w:val="20"/>
                <w:szCs w:val="20"/>
              </w:rPr>
              <w:t xml:space="preserve">Budžet Vlade Kosova    </w:t>
            </w:r>
          </w:p>
          <w:p w:rsidR="00432FA4" w:rsidRPr="00432FA4" w:rsidRDefault="00432FA4" w:rsidP="00432FA4">
            <w:pPr>
              <w:rPr>
                <w:rFonts w:ascii="Book Antiqua" w:hAnsi="Book Antiqua"/>
                <w:color w:val="000000" w:themeColor="text1"/>
                <w:sz w:val="20"/>
                <w:szCs w:val="20"/>
              </w:rPr>
            </w:pPr>
            <w:r w:rsidRPr="00432FA4">
              <w:rPr>
                <w:rFonts w:ascii="Book Antiqua" w:hAnsi="Book Antiqua"/>
                <w:color w:val="000000" w:themeColor="text1"/>
                <w:sz w:val="20"/>
                <w:szCs w:val="20"/>
              </w:rPr>
              <w:t xml:space="preserve"> </w:t>
            </w:r>
          </w:p>
          <w:p w:rsidR="00116267" w:rsidRPr="00172FFB" w:rsidRDefault="00432FA4" w:rsidP="00432FA4">
            <w:pPr>
              <w:rPr>
                <w:rFonts w:ascii="Book Antiqua" w:hAnsi="Book Antiqua"/>
                <w:color w:val="000000" w:themeColor="text1"/>
                <w:sz w:val="20"/>
                <w:szCs w:val="20"/>
              </w:rPr>
            </w:pPr>
            <w:r w:rsidRPr="00432FA4">
              <w:rPr>
                <w:rFonts w:ascii="Book Antiqua" w:hAnsi="Book Antiqua"/>
                <w:color w:val="000000" w:themeColor="text1"/>
                <w:sz w:val="20"/>
                <w:szCs w:val="20"/>
              </w:rPr>
              <w:t xml:space="preserve">Donatori </w:t>
            </w:r>
          </w:p>
        </w:tc>
        <w:tc>
          <w:tcPr>
            <w:tcW w:w="189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Agencija za besplatnu pravnu pomoć, kao i specijalizova ne nevladine organizacije  SSK TSK</w:t>
            </w:r>
          </w:p>
        </w:tc>
        <w:tc>
          <w:tcPr>
            <w:tcW w:w="162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Broj građana koji su dobili besplatne usluge za pristup pravdi (uključujući i slu</w:t>
            </w:r>
            <w:r w:rsidRPr="00432FA4">
              <w:rPr>
                <w:rFonts w:ascii="Book Antiqua" w:hAnsi="Book Antiqua" w:cs="Book Antiqua"/>
                <w:color w:val="000000" w:themeColor="text1"/>
                <w:sz w:val="20"/>
                <w:szCs w:val="20"/>
              </w:rPr>
              <w:t>č</w:t>
            </w:r>
            <w:r w:rsidRPr="00432FA4">
              <w:rPr>
                <w:rFonts w:ascii="Book Antiqua" w:hAnsi="Book Antiqua"/>
                <w:color w:val="000000" w:themeColor="text1"/>
                <w:sz w:val="20"/>
                <w:szCs w:val="20"/>
              </w:rPr>
              <w:t>ajeve izlo</w:t>
            </w:r>
            <w:r w:rsidRPr="00432FA4">
              <w:rPr>
                <w:rFonts w:ascii="Book Antiqua" w:hAnsi="Book Antiqua" w:cs="Book Antiqua"/>
                <w:color w:val="000000" w:themeColor="text1"/>
                <w:sz w:val="20"/>
                <w:szCs w:val="20"/>
              </w:rPr>
              <w:t>ž</w:t>
            </w:r>
            <w:r w:rsidRPr="00432FA4">
              <w:rPr>
                <w:rFonts w:ascii="Book Antiqua" w:hAnsi="Book Antiqua"/>
                <w:color w:val="000000" w:themeColor="text1"/>
                <w:sz w:val="20"/>
                <w:szCs w:val="20"/>
              </w:rPr>
              <w:t>ene nasilju u sudskim postupcima), po nacionalnoj pripadnosti i polu korisnika</w:t>
            </w:r>
          </w:p>
        </w:tc>
        <w:tc>
          <w:tcPr>
            <w:tcW w:w="1350" w:type="dxa"/>
            <w:shd w:val="clear" w:color="auto" w:fill="auto"/>
          </w:tcPr>
          <w:p w:rsidR="00116267" w:rsidRPr="00172FFB" w:rsidRDefault="00116267">
            <w:pPr>
              <w:rPr>
                <w:rFonts w:ascii="Book Antiqua" w:hAnsi="Book Antiqua"/>
                <w:color w:val="000000" w:themeColor="text1"/>
                <w:sz w:val="20"/>
                <w:szCs w:val="20"/>
              </w:rPr>
            </w:pPr>
          </w:p>
        </w:tc>
        <w:tc>
          <w:tcPr>
            <w:tcW w:w="5009" w:type="dxa"/>
            <w:shd w:val="clear" w:color="auto" w:fill="92D050"/>
          </w:tcPr>
          <w:p w:rsidR="00B7737C" w:rsidRPr="00213056" w:rsidRDefault="00213056" w:rsidP="001A7624">
            <w:pPr>
              <w:jc w:val="both"/>
              <w:rPr>
                <w:rFonts w:ascii="Book Antiqua" w:hAnsi="Book Antiqua" w:cs="Calibri"/>
                <w:color w:val="000000" w:themeColor="text1"/>
                <w:sz w:val="20"/>
                <w:szCs w:val="20"/>
                <w:lang w:val="sr-Latn-RS"/>
              </w:rPr>
            </w:pPr>
            <w:r w:rsidRPr="00213056">
              <w:rPr>
                <w:rFonts w:ascii="Book Antiqua" w:hAnsi="Book Antiqua" w:cs="Calibri"/>
                <w:color w:val="000000" w:themeColor="text1"/>
                <w:sz w:val="20"/>
                <w:szCs w:val="20"/>
                <w:lang w:val="sr-Latn-RS"/>
              </w:rPr>
              <w:t>Broj građana koji su koristili besplatne usluge za pristup pravdi (uključujući i slu</w:t>
            </w:r>
            <w:r w:rsidRPr="00213056">
              <w:rPr>
                <w:rFonts w:ascii="Book Antiqua" w:hAnsi="Book Antiqua" w:cs="Book Antiqua"/>
                <w:color w:val="000000" w:themeColor="text1"/>
                <w:sz w:val="20"/>
                <w:szCs w:val="20"/>
                <w:lang w:val="sr-Latn-RS"/>
              </w:rPr>
              <w:t>č</w:t>
            </w:r>
            <w:r w:rsidRPr="00213056">
              <w:rPr>
                <w:rFonts w:ascii="Book Antiqua" w:hAnsi="Book Antiqua" w:cs="Calibri"/>
                <w:color w:val="000000" w:themeColor="text1"/>
                <w:sz w:val="20"/>
                <w:szCs w:val="20"/>
                <w:lang w:val="sr-Latn-RS"/>
              </w:rPr>
              <w:t>ajeve izlo</w:t>
            </w:r>
            <w:r w:rsidRPr="00213056">
              <w:rPr>
                <w:rFonts w:ascii="Book Antiqua" w:hAnsi="Book Antiqua" w:cs="Book Antiqua"/>
                <w:color w:val="000000" w:themeColor="text1"/>
                <w:sz w:val="20"/>
                <w:szCs w:val="20"/>
                <w:lang w:val="sr-Latn-RS"/>
              </w:rPr>
              <w:t>ž</w:t>
            </w:r>
            <w:r w:rsidRPr="00213056">
              <w:rPr>
                <w:rFonts w:ascii="Book Antiqua" w:hAnsi="Book Antiqua" w:cs="Calibri"/>
                <w:color w:val="000000" w:themeColor="text1"/>
                <w:sz w:val="20"/>
                <w:szCs w:val="20"/>
                <w:lang w:val="sr-Latn-RS"/>
              </w:rPr>
              <w:t>ene nasilju u sudskim postupcima), podeljen prema etni</w:t>
            </w:r>
            <w:r w:rsidRPr="00213056">
              <w:rPr>
                <w:rFonts w:ascii="Book Antiqua" w:hAnsi="Book Antiqua" w:cs="Book Antiqua"/>
                <w:color w:val="000000" w:themeColor="text1"/>
                <w:sz w:val="20"/>
                <w:szCs w:val="20"/>
                <w:lang w:val="sr-Latn-RS"/>
              </w:rPr>
              <w:t>č</w:t>
            </w:r>
            <w:r w:rsidRPr="00213056">
              <w:rPr>
                <w:rFonts w:ascii="Book Antiqua" w:hAnsi="Book Antiqua" w:cs="Calibri"/>
                <w:color w:val="000000" w:themeColor="text1"/>
                <w:sz w:val="20"/>
                <w:szCs w:val="20"/>
                <w:lang w:val="sr-Latn-RS"/>
              </w:rPr>
              <w:t>koj pripadnosti i polu korisnika</w:t>
            </w:r>
            <w:r w:rsidR="00A609F3" w:rsidRPr="00213056">
              <w:rPr>
                <w:rFonts w:ascii="Book Antiqua" w:hAnsi="Book Antiqua" w:cs="Calibri"/>
                <w:color w:val="000000" w:themeColor="text1"/>
                <w:sz w:val="20"/>
                <w:szCs w:val="20"/>
                <w:lang w:val="sr-Latn-RS"/>
              </w:rPr>
              <w:t>:</w:t>
            </w:r>
          </w:p>
          <w:p w:rsidR="00A609F3" w:rsidRPr="00213056" w:rsidRDefault="00A609F3" w:rsidP="001A7624">
            <w:pPr>
              <w:jc w:val="both"/>
              <w:rPr>
                <w:rFonts w:ascii="Book Antiqua" w:hAnsi="Book Antiqua" w:cs="Calibri"/>
                <w:color w:val="000000" w:themeColor="text1"/>
                <w:sz w:val="20"/>
                <w:szCs w:val="20"/>
                <w:lang w:val="sr-Latn-RS"/>
              </w:rPr>
            </w:pPr>
            <w:r w:rsidRPr="00213056">
              <w:rPr>
                <w:rFonts w:ascii="Book Antiqua" w:hAnsi="Book Antiqua" w:cs="Calibri"/>
                <w:color w:val="000000" w:themeColor="text1"/>
                <w:sz w:val="20"/>
                <w:szCs w:val="20"/>
                <w:lang w:val="sr-Latn-RS"/>
              </w:rPr>
              <w:br/>
              <w:t xml:space="preserve">- </w:t>
            </w:r>
            <w:r w:rsidR="00FB798B" w:rsidRPr="00FB798B">
              <w:rPr>
                <w:rFonts w:ascii="Book Antiqua" w:hAnsi="Book Antiqua" w:cs="Calibri"/>
                <w:color w:val="000000" w:themeColor="text1"/>
                <w:sz w:val="20"/>
                <w:szCs w:val="20"/>
                <w:lang w:val="sr-Latn-RS"/>
              </w:rPr>
              <w:t>Tokom 2022. godine besplatnu pravnu pomoć iz krivične oblasti-nasilje u porodici koristilo je 69 građana/ka, a iz građanske oblasti-nasilje u porodici 104 građana</w:t>
            </w:r>
            <w:r w:rsidR="00FB798B">
              <w:rPr>
                <w:rFonts w:ascii="Book Antiqua" w:hAnsi="Book Antiqua" w:cs="Calibri"/>
                <w:color w:val="000000" w:themeColor="text1"/>
                <w:sz w:val="20"/>
                <w:szCs w:val="20"/>
                <w:lang w:val="sr-Latn-RS"/>
              </w:rPr>
              <w:t>.</w:t>
            </w:r>
            <w:r w:rsidRPr="00213056">
              <w:rPr>
                <w:rFonts w:ascii="Book Antiqua" w:hAnsi="Book Antiqua" w:cs="Calibri"/>
                <w:color w:val="000000" w:themeColor="text1"/>
                <w:sz w:val="20"/>
                <w:szCs w:val="20"/>
                <w:lang w:val="sr-Latn-RS"/>
              </w:rPr>
              <w:t xml:space="preserve"> </w:t>
            </w:r>
            <w:r w:rsidR="00FB798B" w:rsidRPr="00FB798B">
              <w:rPr>
                <w:rFonts w:ascii="Book Antiqua" w:hAnsi="Book Antiqua" w:cs="Calibri"/>
                <w:color w:val="000000" w:themeColor="text1"/>
                <w:sz w:val="20"/>
                <w:szCs w:val="20"/>
                <w:lang w:val="sr-Latn-RS"/>
              </w:rPr>
              <w:t>Korisnici su ukupno 173 građana, za koje je preduzeto 288 pravnih radnji, od njih 45 muškaraca i 128 žena</w:t>
            </w:r>
            <w:r w:rsidRPr="00213056">
              <w:rPr>
                <w:rFonts w:ascii="Book Antiqua" w:hAnsi="Book Antiqua" w:cs="Calibri"/>
                <w:color w:val="000000" w:themeColor="text1"/>
                <w:sz w:val="20"/>
                <w:szCs w:val="20"/>
                <w:lang w:val="sr-Latn-RS"/>
              </w:rPr>
              <w:t xml:space="preserve">. </w:t>
            </w:r>
            <w:r w:rsidR="00D76579" w:rsidRPr="00D76579">
              <w:rPr>
                <w:rFonts w:ascii="Book Antiqua" w:hAnsi="Book Antiqua" w:cs="Calibri"/>
                <w:color w:val="000000" w:themeColor="text1"/>
                <w:sz w:val="20"/>
                <w:szCs w:val="20"/>
                <w:lang w:val="sr-Latn-RS"/>
              </w:rPr>
              <w:t>Prema nacionalnoj pripadnosti, besplatnu pravnu pomoć koristilo je 150 Albanaca, 3 Srbina, 5 Bosanaca, 2 Turaka, 4 Aškalije, 3 Egipćana i 6 Roma</w:t>
            </w:r>
            <w:r w:rsidRPr="00213056">
              <w:rPr>
                <w:rFonts w:ascii="Book Antiqua" w:hAnsi="Book Antiqua" w:cs="Calibri"/>
                <w:color w:val="000000" w:themeColor="text1"/>
                <w:sz w:val="20"/>
                <w:szCs w:val="20"/>
                <w:lang w:val="sr-Latn-RS"/>
              </w:rPr>
              <w:t>.</w:t>
            </w:r>
            <w:r w:rsidRPr="00213056">
              <w:rPr>
                <w:rFonts w:ascii="Book Antiqua" w:hAnsi="Book Antiqua" w:cs="Calibri"/>
                <w:color w:val="000000" w:themeColor="text1"/>
                <w:sz w:val="20"/>
                <w:szCs w:val="20"/>
                <w:lang w:val="sr-Latn-RS"/>
              </w:rPr>
              <w:br/>
            </w:r>
            <w:r w:rsidRPr="00213056">
              <w:rPr>
                <w:rFonts w:ascii="Book Antiqua" w:hAnsi="Book Antiqua" w:cs="Calibri"/>
                <w:color w:val="000000" w:themeColor="text1"/>
                <w:sz w:val="20"/>
                <w:szCs w:val="20"/>
                <w:lang w:val="sr-Latn-RS"/>
              </w:rPr>
              <w:br/>
              <w:t xml:space="preserve">- </w:t>
            </w:r>
            <w:r w:rsidR="00D76579" w:rsidRPr="00D76579">
              <w:rPr>
                <w:rFonts w:ascii="Book Antiqua" w:hAnsi="Book Antiqua" w:cs="Calibri"/>
                <w:color w:val="000000" w:themeColor="text1"/>
                <w:sz w:val="20"/>
                <w:szCs w:val="20"/>
                <w:lang w:val="sr-Latn-RS"/>
              </w:rPr>
              <w:t>Sagledavajući trend slučajeva koji posećuju kancelarije ABPP u vezi sa gore navedenim porodi</w:t>
            </w:r>
            <w:r w:rsidR="00D76579" w:rsidRPr="00D76579">
              <w:rPr>
                <w:rFonts w:ascii="Book Antiqua" w:hAnsi="Book Antiqua" w:cs="Book Antiqua"/>
                <w:color w:val="000000" w:themeColor="text1"/>
                <w:sz w:val="20"/>
                <w:szCs w:val="20"/>
                <w:lang w:val="sr-Latn-RS"/>
              </w:rPr>
              <w:t>č</w:t>
            </w:r>
            <w:r w:rsidR="00D76579" w:rsidRPr="00D76579">
              <w:rPr>
                <w:rFonts w:ascii="Book Antiqua" w:hAnsi="Book Antiqua" w:cs="Calibri"/>
                <w:color w:val="000000" w:themeColor="text1"/>
                <w:sz w:val="20"/>
                <w:szCs w:val="20"/>
                <w:lang w:val="sr-Latn-RS"/>
              </w:rPr>
              <w:t>nim slu</w:t>
            </w:r>
            <w:r w:rsidR="00D76579" w:rsidRPr="00D76579">
              <w:rPr>
                <w:rFonts w:ascii="Book Antiqua" w:hAnsi="Book Antiqua" w:cs="Book Antiqua"/>
                <w:color w:val="000000" w:themeColor="text1"/>
                <w:sz w:val="20"/>
                <w:szCs w:val="20"/>
                <w:lang w:val="sr-Latn-RS"/>
              </w:rPr>
              <w:t>č</w:t>
            </w:r>
            <w:r w:rsidR="00D76579" w:rsidRPr="00D76579">
              <w:rPr>
                <w:rFonts w:ascii="Book Antiqua" w:hAnsi="Book Antiqua" w:cs="Calibri"/>
                <w:color w:val="000000" w:themeColor="text1"/>
                <w:sz w:val="20"/>
                <w:szCs w:val="20"/>
                <w:lang w:val="sr-Latn-RS"/>
              </w:rPr>
              <w:t>ajevima, u skoro svim slu</w:t>
            </w:r>
            <w:r w:rsidR="00D76579" w:rsidRPr="00D76579">
              <w:rPr>
                <w:rFonts w:ascii="Book Antiqua" w:hAnsi="Book Antiqua" w:cs="Book Antiqua"/>
                <w:color w:val="000000" w:themeColor="text1"/>
                <w:sz w:val="20"/>
                <w:szCs w:val="20"/>
                <w:lang w:val="sr-Latn-RS"/>
              </w:rPr>
              <w:t>č</w:t>
            </w:r>
            <w:r w:rsidR="00D76579" w:rsidRPr="00D76579">
              <w:rPr>
                <w:rFonts w:ascii="Book Antiqua" w:hAnsi="Book Antiqua" w:cs="Calibri"/>
                <w:color w:val="000000" w:themeColor="text1"/>
                <w:sz w:val="20"/>
                <w:szCs w:val="20"/>
                <w:lang w:val="sr-Latn-RS"/>
              </w:rPr>
              <w:t>ajevima razvoda braka, poverenja dece, alimentacije, podele zajedni</w:t>
            </w:r>
            <w:r w:rsidR="00D76579" w:rsidRPr="00D76579">
              <w:rPr>
                <w:rFonts w:ascii="Book Antiqua" w:hAnsi="Book Antiqua" w:cs="Book Antiqua"/>
                <w:color w:val="000000" w:themeColor="text1"/>
                <w:sz w:val="20"/>
                <w:szCs w:val="20"/>
                <w:lang w:val="sr-Latn-RS"/>
              </w:rPr>
              <w:t>č</w:t>
            </w:r>
            <w:r w:rsidR="00D76579" w:rsidRPr="00D76579">
              <w:rPr>
                <w:rFonts w:ascii="Book Antiqua" w:hAnsi="Book Antiqua" w:cs="Calibri"/>
                <w:color w:val="000000" w:themeColor="text1"/>
                <w:sz w:val="20"/>
                <w:szCs w:val="20"/>
                <w:lang w:val="sr-Latn-RS"/>
              </w:rPr>
              <w:t xml:space="preserve">ke imovine, kontakta sa decom, vraćanje </w:t>
            </w:r>
            <w:r w:rsidR="00D76579" w:rsidRPr="00D76579">
              <w:rPr>
                <w:rFonts w:ascii="Book Antiqua" w:hAnsi="Book Antiqua" w:cs="Calibri"/>
                <w:color w:val="000000" w:themeColor="text1"/>
                <w:sz w:val="20"/>
                <w:szCs w:val="20"/>
                <w:lang w:val="sr-Latn-RS"/>
              </w:rPr>
              <w:lastRenderedPageBreak/>
              <w:t>stvari i sl., korisnici besplatne pravne pomoći su izjavili da su kontinuirano bili izloženi fizičkom, psihičkom i ekonomskom nasilju, ali slučajeve nisu prijavili</w:t>
            </w:r>
            <w:r w:rsidRPr="00213056">
              <w:rPr>
                <w:rFonts w:ascii="Book Antiqua" w:hAnsi="Book Antiqua" w:cs="Calibri"/>
                <w:color w:val="000000" w:themeColor="text1"/>
                <w:sz w:val="20"/>
                <w:szCs w:val="20"/>
                <w:lang w:val="sr-Latn-RS"/>
              </w:rPr>
              <w:t xml:space="preserve">. </w:t>
            </w:r>
            <w:r w:rsidRPr="00213056">
              <w:rPr>
                <w:rFonts w:ascii="Book Antiqua" w:hAnsi="Book Antiqua" w:cs="Calibri"/>
                <w:color w:val="000000" w:themeColor="text1"/>
                <w:sz w:val="20"/>
                <w:szCs w:val="20"/>
                <w:lang w:val="sr-Latn-RS"/>
              </w:rPr>
              <w:br/>
            </w:r>
            <w:r w:rsidRPr="00213056">
              <w:rPr>
                <w:rFonts w:ascii="Book Antiqua" w:hAnsi="Book Antiqua" w:cs="Calibri"/>
                <w:color w:val="000000" w:themeColor="text1"/>
                <w:sz w:val="20"/>
                <w:szCs w:val="20"/>
                <w:lang w:val="sr-Latn-RS"/>
              </w:rPr>
              <w:br/>
              <w:t xml:space="preserve">- </w:t>
            </w:r>
            <w:r w:rsidR="00D76579" w:rsidRPr="00D76579">
              <w:rPr>
                <w:rFonts w:ascii="Book Antiqua" w:hAnsi="Book Antiqua" w:cs="Calibri"/>
                <w:color w:val="000000" w:themeColor="text1"/>
                <w:sz w:val="20"/>
                <w:szCs w:val="20"/>
                <w:lang w:val="sr-Latn-RS"/>
              </w:rPr>
              <w:t>U ovom periodu, u spornoj, građansko-porodičnoj oblasti, besplatna pravna pomoć je pru</w:t>
            </w:r>
            <w:r w:rsidR="00D76579" w:rsidRPr="00D76579">
              <w:rPr>
                <w:rFonts w:ascii="Book Antiqua" w:hAnsi="Book Antiqua" w:cs="Book Antiqua"/>
                <w:color w:val="000000" w:themeColor="text1"/>
                <w:sz w:val="20"/>
                <w:szCs w:val="20"/>
                <w:lang w:val="sr-Latn-RS"/>
              </w:rPr>
              <w:t>ž</w:t>
            </w:r>
            <w:r w:rsidR="00D76579" w:rsidRPr="00D76579">
              <w:rPr>
                <w:rFonts w:ascii="Book Antiqua" w:hAnsi="Book Antiqua" w:cs="Calibri"/>
                <w:color w:val="000000" w:themeColor="text1"/>
                <w:sz w:val="20"/>
                <w:szCs w:val="20"/>
                <w:lang w:val="sr-Latn-RS"/>
              </w:rPr>
              <w:t>ena za 725 korisnika besplatne pravne pomoći, za koje je preduzeto ukupno 1179 pravnih radnji. Prema polu, koristi je imalo 507 žena i 218 muškaraca. Prema nacionalnoj pripadnosti, besplatnu pravnu pomoć koristilo je 562 Albanca, 36 Srba, 4 Bosanaca, 2 Turaka, 61 A</w:t>
            </w:r>
            <w:r w:rsidR="00D76579" w:rsidRPr="00D76579">
              <w:rPr>
                <w:rFonts w:ascii="Book Antiqua" w:hAnsi="Book Antiqua" w:cs="Book Antiqua"/>
                <w:color w:val="000000" w:themeColor="text1"/>
                <w:sz w:val="20"/>
                <w:szCs w:val="20"/>
                <w:lang w:val="sr-Latn-RS"/>
              </w:rPr>
              <w:t>š</w:t>
            </w:r>
            <w:r w:rsidR="00D76579" w:rsidRPr="00D76579">
              <w:rPr>
                <w:rFonts w:ascii="Book Antiqua" w:hAnsi="Book Antiqua" w:cs="Calibri"/>
                <w:color w:val="000000" w:themeColor="text1"/>
                <w:sz w:val="20"/>
                <w:szCs w:val="20"/>
                <w:lang w:val="sr-Latn-RS"/>
              </w:rPr>
              <w:t>kalija, 27 Egipćana i 25 Roma, 6 Gorana i još 2 osobe</w:t>
            </w:r>
            <w:r w:rsidRPr="00213056">
              <w:rPr>
                <w:rFonts w:ascii="Book Antiqua" w:hAnsi="Book Antiqua" w:cs="Calibri"/>
                <w:color w:val="000000" w:themeColor="text1"/>
                <w:sz w:val="20"/>
                <w:szCs w:val="20"/>
                <w:lang w:val="sr-Latn-RS"/>
              </w:rPr>
              <w:t xml:space="preserve">.                           </w:t>
            </w:r>
          </w:p>
          <w:p w:rsidR="00116267" w:rsidRPr="00213056" w:rsidRDefault="00116267" w:rsidP="001A7624">
            <w:pPr>
              <w:jc w:val="both"/>
              <w:rPr>
                <w:rFonts w:ascii="Book Antiqua" w:hAnsi="Book Antiqua"/>
                <w:color w:val="000000" w:themeColor="text1"/>
                <w:sz w:val="20"/>
                <w:szCs w:val="20"/>
                <w:lang w:val="sr-Latn-RS"/>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III.5.6.</w:t>
            </w:r>
          </w:p>
        </w:tc>
        <w:tc>
          <w:tcPr>
            <w:tcW w:w="1980" w:type="dxa"/>
            <w:shd w:val="clear" w:color="auto" w:fill="auto"/>
          </w:tcPr>
          <w:p w:rsidR="00116267" w:rsidRPr="00172FFB" w:rsidRDefault="00432FA4">
            <w:pPr>
              <w:jc w:val="both"/>
              <w:rPr>
                <w:rFonts w:ascii="Book Antiqua" w:hAnsi="Book Antiqua"/>
                <w:color w:val="000000" w:themeColor="text1"/>
                <w:sz w:val="20"/>
                <w:szCs w:val="20"/>
              </w:rPr>
            </w:pPr>
            <w:r w:rsidRPr="00432FA4">
              <w:rPr>
                <w:rFonts w:ascii="Book Antiqua" w:hAnsi="Book Antiqua"/>
                <w:color w:val="000000" w:themeColor="text1"/>
                <w:sz w:val="20"/>
                <w:szCs w:val="20"/>
              </w:rPr>
              <w:t>Da se obezbedi održivost besplatne pravne pomoći u svim opštinama, kroz obuku osoblja za pravnu pomoć onlajn, za pravnu pomoć u svojim regionalnim kancelarijama</w:t>
            </w:r>
            <w:r w:rsidR="00E635F5" w:rsidRPr="00172FFB">
              <w:rPr>
                <w:rFonts w:ascii="Book Antiqua" w:hAnsi="Book Antiqua"/>
                <w:color w:val="000000" w:themeColor="text1"/>
                <w:sz w:val="20"/>
                <w:szCs w:val="20"/>
              </w:rPr>
              <w:t>.</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2022-2023</w:t>
            </w:r>
          </w:p>
        </w:tc>
        <w:tc>
          <w:tcPr>
            <w:tcW w:w="1170" w:type="dxa"/>
            <w:shd w:val="clear" w:color="auto" w:fill="auto"/>
          </w:tcPr>
          <w:p w:rsidR="00432FA4" w:rsidRPr="00432FA4" w:rsidRDefault="00432FA4" w:rsidP="00432FA4">
            <w:pPr>
              <w:rPr>
                <w:rFonts w:ascii="Book Antiqua" w:hAnsi="Book Antiqua"/>
                <w:color w:val="000000" w:themeColor="text1"/>
                <w:sz w:val="20"/>
                <w:szCs w:val="20"/>
              </w:rPr>
            </w:pPr>
            <w:r w:rsidRPr="00432FA4">
              <w:rPr>
                <w:rFonts w:ascii="Book Antiqua" w:hAnsi="Book Antiqua"/>
                <w:color w:val="000000" w:themeColor="text1"/>
                <w:sz w:val="20"/>
                <w:szCs w:val="20"/>
              </w:rPr>
              <w:t xml:space="preserve">Budžet Vlade Kosova    </w:t>
            </w:r>
          </w:p>
          <w:p w:rsidR="00432FA4" w:rsidRPr="00432FA4" w:rsidRDefault="00432FA4" w:rsidP="00432FA4">
            <w:pPr>
              <w:rPr>
                <w:rFonts w:ascii="Book Antiqua" w:hAnsi="Book Antiqua"/>
                <w:color w:val="000000" w:themeColor="text1"/>
                <w:sz w:val="20"/>
                <w:szCs w:val="20"/>
              </w:rPr>
            </w:pPr>
            <w:r w:rsidRPr="00432FA4">
              <w:rPr>
                <w:rFonts w:ascii="Book Antiqua" w:hAnsi="Book Antiqua"/>
                <w:color w:val="000000" w:themeColor="text1"/>
                <w:sz w:val="20"/>
                <w:szCs w:val="20"/>
              </w:rPr>
              <w:t xml:space="preserve"> </w:t>
            </w:r>
          </w:p>
          <w:p w:rsidR="00116267" w:rsidRPr="00172FFB" w:rsidRDefault="00432FA4" w:rsidP="00432FA4">
            <w:pPr>
              <w:rPr>
                <w:rFonts w:ascii="Book Antiqua" w:hAnsi="Book Antiqua"/>
                <w:color w:val="000000" w:themeColor="text1"/>
                <w:sz w:val="20"/>
                <w:szCs w:val="20"/>
              </w:rPr>
            </w:pPr>
            <w:r w:rsidRPr="00432FA4">
              <w:rPr>
                <w:rFonts w:ascii="Book Antiqua" w:hAnsi="Book Antiqua"/>
                <w:color w:val="000000" w:themeColor="text1"/>
                <w:sz w:val="20"/>
                <w:szCs w:val="20"/>
              </w:rPr>
              <w:t>Donatori</w:t>
            </w:r>
          </w:p>
        </w:tc>
        <w:tc>
          <w:tcPr>
            <w:tcW w:w="189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Agencija za besplatnu pravnu pomoć  kao i</w:t>
            </w:r>
            <w:r>
              <w:rPr>
                <w:rFonts w:ascii="Book Antiqua" w:hAnsi="Book Antiqua"/>
                <w:color w:val="000000" w:themeColor="text1"/>
                <w:sz w:val="20"/>
                <w:szCs w:val="20"/>
              </w:rPr>
              <w:t xml:space="preserve"> </w:t>
            </w:r>
            <w:r w:rsidRPr="00432FA4">
              <w:rPr>
                <w:rFonts w:ascii="Book Antiqua" w:hAnsi="Book Antiqua"/>
                <w:color w:val="000000" w:themeColor="text1"/>
                <w:sz w:val="20"/>
                <w:szCs w:val="20"/>
              </w:rPr>
              <w:t>specijalizova ne NVO</w:t>
            </w:r>
          </w:p>
        </w:tc>
        <w:tc>
          <w:tcPr>
            <w:tcW w:w="162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Povećan je broj službenica/službenik a pravne pomoći u regionalnim</w:t>
            </w:r>
            <w:r>
              <w:rPr>
                <w:rFonts w:ascii="Book Antiqua" w:hAnsi="Book Antiqua"/>
                <w:color w:val="000000" w:themeColor="text1"/>
                <w:sz w:val="20"/>
                <w:szCs w:val="20"/>
              </w:rPr>
              <w:t xml:space="preserve"> </w:t>
            </w:r>
            <w:r w:rsidRPr="00432FA4">
              <w:rPr>
                <w:rFonts w:ascii="Book Antiqua" w:hAnsi="Book Antiqua"/>
                <w:color w:val="000000" w:themeColor="text1"/>
                <w:sz w:val="20"/>
                <w:szCs w:val="20"/>
              </w:rPr>
              <w:t>kancelarijama Agencije</w:t>
            </w:r>
          </w:p>
        </w:tc>
        <w:tc>
          <w:tcPr>
            <w:tcW w:w="1350" w:type="dxa"/>
            <w:shd w:val="clear" w:color="auto" w:fill="auto"/>
          </w:tcPr>
          <w:p w:rsidR="00116267" w:rsidRPr="00172FFB" w:rsidRDefault="00116267">
            <w:pPr>
              <w:rPr>
                <w:rFonts w:ascii="Book Antiqua" w:hAnsi="Book Antiqua"/>
                <w:color w:val="000000" w:themeColor="text1"/>
                <w:sz w:val="20"/>
                <w:szCs w:val="20"/>
              </w:rPr>
            </w:pPr>
          </w:p>
        </w:tc>
        <w:tc>
          <w:tcPr>
            <w:tcW w:w="5009" w:type="dxa"/>
            <w:shd w:val="clear" w:color="auto" w:fill="FFC000"/>
          </w:tcPr>
          <w:p w:rsidR="00A609F3" w:rsidRPr="00213056" w:rsidRDefault="000E6DFB" w:rsidP="001A7624">
            <w:pPr>
              <w:jc w:val="both"/>
              <w:rPr>
                <w:rFonts w:ascii="Book Antiqua" w:hAnsi="Book Antiqua" w:cs="Calibri"/>
                <w:color w:val="000000" w:themeColor="text1"/>
                <w:sz w:val="20"/>
                <w:szCs w:val="20"/>
                <w:lang w:val="sr-Latn-RS"/>
              </w:rPr>
            </w:pPr>
            <w:r w:rsidRPr="000E6DFB">
              <w:rPr>
                <w:rFonts w:ascii="Book Antiqua" w:hAnsi="Book Antiqua" w:cs="Calibri"/>
                <w:color w:val="000000" w:themeColor="text1"/>
                <w:sz w:val="20"/>
                <w:szCs w:val="20"/>
                <w:lang w:val="sr-Latn-RS"/>
              </w:rPr>
              <w:t xml:space="preserve">U cilju ispunjenja zakonske obaveze, podneli smo nacrte predloga donatorima i uspeli da obezbedimo besplatnu pravnu pomoć kroz 6 (šest) mobilnih kancelarija koje finansijski podržava GIZ, a koje funkcionišu u opštinama: Podujevo, Klina, Lipljan, Štimlje, Kačanik i </w:t>
            </w:r>
            <w:r>
              <w:rPr>
                <w:rFonts w:ascii="Book Antiqua" w:hAnsi="Book Antiqua" w:cs="Calibri"/>
                <w:color w:val="000000" w:themeColor="text1"/>
                <w:sz w:val="20"/>
                <w:szCs w:val="20"/>
                <w:lang w:val="sr-Latn-RS"/>
              </w:rPr>
              <w:t>Elez Han</w:t>
            </w:r>
            <w:r w:rsidRPr="000E6DFB">
              <w:rPr>
                <w:rFonts w:ascii="Book Antiqua" w:hAnsi="Book Antiqua" w:cs="Calibri"/>
                <w:color w:val="000000" w:themeColor="text1"/>
                <w:sz w:val="20"/>
                <w:szCs w:val="20"/>
                <w:lang w:val="sr-Latn-RS"/>
              </w:rPr>
              <w:t>, omogućavajući zapo</w:t>
            </w:r>
            <w:r w:rsidRPr="000E6DFB">
              <w:rPr>
                <w:rFonts w:ascii="Book Antiqua" w:hAnsi="Book Antiqua" w:cs="Book Antiqua"/>
                <w:color w:val="000000" w:themeColor="text1"/>
                <w:sz w:val="20"/>
                <w:szCs w:val="20"/>
                <w:lang w:val="sr-Latn-RS"/>
              </w:rPr>
              <w:t>š</w:t>
            </w:r>
            <w:r w:rsidRPr="000E6DFB">
              <w:rPr>
                <w:rFonts w:ascii="Book Antiqua" w:hAnsi="Book Antiqua" w:cs="Calibri"/>
                <w:color w:val="000000" w:themeColor="text1"/>
                <w:sz w:val="20"/>
                <w:szCs w:val="20"/>
                <w:lang w:val="sr-Latn-RS"/>
              </w:rPr>
              <w:t>ljavanje 4 (</w:t>
            </w:r>
            <w:r w:rsidRPr="000E6DFB">
              <w:rPr>
                <w:rFonts w:ascii="Book Antiqua" w:hAnsi="Book Antiqua" w:cs="Book Antiqua"/>
                <w:color w:val="000000" w:themeColor="text1"/>
                <w:sz w:val="20"/>
                <w:szCs w:val="20"/>
                <w:lang w:val="sr-Latn-RS"/>
              </w:rPr>
              <w:t>č</w:t>
            </w:r>
            <w:r w:rsidRPr="000E6DFB">
              <w:rPr>
                <w:rFonts w:ascii="Book Antiqua" w:hAnsi="Book Antiqua" w:cs="Calibri"/>
                <w:color w:val="000000" w:themeColor="text1"/>
                <w:sz w:val="20"/>
                <w:szCs w:val="20"/>
                <w:lang w:val="sr-Latn-RS"/>
              </w:rPr>
              <w:t>etiri) slu</w:t>
            </w:r>
            <w:r w:rsidRPr="000E6DFB">
              <w:rPr>
                <w:rFonts w:ascii="Book Antiqua" w:hAnsi="Book Antiqua" w:cs="Book Antiqua"/>
                <w:color w:val="000000" w:themeColor="text1"/>
                <w:sz w:val="20"/>
                <w:szCs w:val="20"/>
                <w:lang w:val="sr-Latn-RS"/>
              </w:rPr>
              <w:t>ž</w:t>
            </w:r>
            <w:r w:rsidRPr="000E6DFB">
              <w:rPr>
                <w:rFonts w:ascii="Book Antiqua" w:hAnsi="Book Antiqua" w:cs="Calibri"/>
                <w:color w:val="000000" w:themeColor="text1"/>
                <w:sz w:val="20"/>
                <w:szCs w:val="20"/>
                <w:lang w:val="sr-Latn-RS"/>
              </w:rPr>
              <w:t>benika koji će pru</w:t>
            </w:r>
            <w:r w:rsidRPr="000E6DFB">
              <w:rPr>
                <w:rFonts w:ascii="Book Antiqua" w:hAnsi="Book Antiqua" w:cs="Book Antiqua"/>
                <w:color w:val="000000" w:themeColor="text1"/>
                <w:sz w:val="20"/>
                <w:szCs w:val="20"/>
                <w:lang w:val="sr-Latn-RS"/>
              </w:rPr>
              <w:t>ž</w:t>
            </w:r>
            <w:r w:rsidRPr="000E6DFB">
              <w:rPr>
                <w:rFonts w:ascii="Book Antiqua" w:hAnsi="Book Antiqua" w:cs="Calibri"/>
                <w:color w:val="000000" w:themeColor="text1"/>
                <w:sz w:val="20"/>
                <w:szCs w:val="20"/>
                <w:lang w:val="sr-Latn-RS"/>
              </w:rPr>
              <w:t>ati besplatnu pravnu pomoć</w:t>
            </w:r>
            <w:r w:rsidR="00A609F3" w:rsidRPr="00213056">
              <w:rPr>
                <w:rFonts w:ascii="Book Antiqua" w:hAnsi="Book Antiqua" w:cs="Calibri"/>
                <w:color w:val="000000" w:themeColor="text1"/>
                <w:sz w:val="20"/>
                <w:szCs w:val="20"/>
                <w:lang w:val="sr-Latn-RS"/>
              </w:rPr>
              <w:t xml:space="preserve">. </w:t>
            </w:r>
            <w:r w:rsidRPr="000E6DFB">
              <w:rPr>
                <w:rFonts w:ascii="Book Antiqua" w:hAnsi="Book Antiqua" w:cs="Calibri"/>
                <w:color w:val="000000" w:themeColor="text1"/>
                <w:sz w:val="20"/>
                <w:szCs w:val="20"/>
                <w:lang w:val="sr-Latn-RS"/>
              </w:rPr>
              <w:t xml:space="preserve">Takođe, besplatna pravna pomoć je </w:t>
            </w:r>
            <w:r w:rsidR="00997CC4" w:rsidRPr="000E6DFB">
              <w:rPr>
                <w:rFonts w:ascii="Book Antiqua" w:hAnsi="Book Antiqua" w:cs="Calibri"/>
                <w:color w:val="000000" w:themeColor="text1"/>
                <w:sz w:val="20"/>
                <w:szCs w:val="20"/>
                <w:lang w:val="sr-Latn-RS"/>
              </w:rPr>
              <w:t>pružena</w:t>
            </w:r>
            <w:r w:rsidRPr="000E6DFB">
              <w:rPr>
                <w:rFonts w:ascii="Book Antiqua" w:hAnsi="Book Antiqua" w:cs="Calibri"/>
                <w:color w:val="000000" w:themeColor="text1"/>
                <w:sz w:val="20"/>
                <w:szCs w:val="20"/>
                <w:lang w:val="sr-Latn-RS"/>
              </w:rPr>
              <w:t xml:space="preserve"> do 21. oktobra 2022. godine preko Mobilne mobilne klinike uz finansijsku podršku UNDP-a, koja posluje u opštinama u kojima ne postoji regionalna kancelarija i mobilna kancelarija za besplatnu pravnu pomoć i u najdubljim regionima R. Kosova, kao i za sprovo</w:t>
            </w:r>
            <w:r w:rsidRPr="000E6DFB">
              <w:rPr>
                <w:rFonts w:ascii="Book Antiqua" w:hAnsi="Book Antiqua" w:cs="Book Antiqua"/>
                <w:color w:val="000000" w:themeColor="text1"/>
                <w:sz w:val="20"/>
                <w:szCs w:val="20"/>
                <w:lang w:val="sr-Latn-RS"/>
              </w:rPr>
              <w:t>đ</w:t>
            </w:r>
            <w:r w:rsidRPr="000E6DFB">
              <w:rPr>
                <w:rFonts w:ascii="Book Antiqua" w:hAnsi="Book Antiqua" w:cs="Calibri"/>
                <w:color w:val="000000" w:themeColor="text1"/>
                <w:sz w:val="20"/>
                <w:szCs w:val="20"/>
                <w:lang w:val="sr-Latn-RS"/>
              </w:rPr>
              <w:t>enje kampanja podizanja svesti i informisanja gra</w:t>
            </w:r>
            <w:r w:rsidRPr="000E6DFB">
              <w:rPr>
                <w:rFonts w:ascii="Book Antiqua" w:hAnsi="Book Antiqua" w:cs="Book Antiqua"/>
                <w:color w:val="000000" w:themeColor="text1"/>
                <w:sz w:val="20"/>
                <w:szCs w:val="20"/>
                <w:lang w:val="sr-Latn-RS"/>
              </w:rPr>
              <w:t>đ</w:t>
            </w:r>
            <w:r w:rsidRPr="000E6DFB">
              <w:rPr>
                <w:rFonts w:ascii="Book Antiqua" w:hAnsi="Book Antiqua" w:cs="Calibri"/>
                <w:color w:val="000000" w:themeColor="text1"/>
                <w:sz w:val="20"/>
                <w:szCs w:val="20"/>
                <w:lang w:val="sr-Latn-RS"/>
              </w:rPr>
              <w:t>ana</w:t>
            </w:r>
            <w:r w:rsidR="00A609F3" w:rsidRPr="00213056">
              <w:rPr>
                <w:rFonts w:ascii="Book Antiqua" w:hAnsi="Book Antiqua" w:cs="Calibri"/>
                <w:color w:val="000000" w:themeColor="text1"/>
                <w:sz w:val="20"/>
                <w:szCs w:val="20"/>
                <w:lang w:val="sr-Latn-RS"/>
              </w:rPr>
              <w:t>.</w:t>
            </w:r>
            <w:r w:rsidR="00A609F3" w:rsidRPr="00213056">
              <w:rPr>
                <w:rFonts w:ascii="Book Antiqua" w:hAnsi="Book Antiqua" w:cs="Calibri"/>
                <w:color w:val="000000" w:themeColor="text1"/>
                <w:sz w:val="20"/>
                <w:szCs w:val="20"/>
                <w:lang w:val="sr-Latn-RS"/>
              </w:rPr>
              <w:br/>
            </w:r>
            <w:r w:rsidRPr="000E6DFB">
              <w:rPr>
                <w:rFonts w:ascii="Book Antiqua" w:hAnsi="Book Antiqua" w:cs="Calibri"/>
                <w:color w:val="000000" w:themeColor="text1"/>
                <w:sz w:val="20"/>
                <w:szCs w:val="20"/>
                <w:lang w:val="sr-Latn-RS"/>
              </w:rPr>
              <w:t>U cilju ispunjenja zakonske obaveze, u kontinuitetu i kroz budžetske potrebe, ABPP je apelovao da se obezbedi neophodan budžet za otvaranje mobilnih kancelarija, međutim, u planiranju budžeta za 2023. godinu, nije izdvojen budžet  da bi se obezbedilo proširenje besplatne pravne pomoći na celoj teritoriji Republike Kosova</w:t>
            </w:r>
            <w:r w:rsidR="00A609F3" w:rsidRPr="00213056">
              <w:rPr>
                <w:rFonts w:ascii="Book Antiqua" w:hAnsi="Book Antiqua" w:cs="Calibri"/>
                <w:color w:val="000000" w:themeColor="text1"/>
                <w:sz w:val="20"/>
                <w:szCs w:val="20"/>
                <w:lang w:val="sr-Latn-RS"/>
              </w:rPr>
              <w:t>.</w:t>
            </w:r>
            <w:r w:rsidR="00A609F3" w:rsidRPr="00213056">
              <w:rPr>
                <w:rFonts w:ascii="Book Antiqua" w:hAnsi="Book Antiqua" w:cs="Calibri"/>
                <w:color w:val="000000" w:themeColor="text1"/>
                <w:sz w:val="20"/>
                <w:szCs w:val="20"/>
                <w:lang w:val="sr-Latn-RS"/>
              </w:rPr>
              <w:br/>
            </w:r>
            <w:r w:rsidR="001C342C" w:rsidRPr="001C342C">
              <w:rPr>
                <w:rFonts w:ascii="Book Antiqua" w:hAnsi="Book Antiqua" w:cs="Calibri"/>
                <w:color w:val="000000" w:themeColor="text1"/>
                <w:sz w:val="20"/>
                <w:szCs w:val="20"/>
                <w:lang w:val="sr-Latn-RS"/>
              </w:rPr>
              <w:lastRenderedPageBreak/>
              <w:t>Otvaranje mobilnih kancelarija za besplatnu pravnu pomoć uz podršku donatora GIZ omogućilo je jednak pristup pravdi za gra</w:t>
            </w:r>
            <w:r w:rsidR="001C342C" w:rsidRPr="001C342C">
              <w:rPr>
                <w:rFonts w:ascii="Book Antiqua" w:hAnsi="Book Antiqua" w:cs="Book Antiqua"/>
                <w:color w:val="000000" w:themeColor="text1"/>
                <w:sz w:val="20"/>
                <w:szCs w:val="20"/>
                <w:lang w:val="sr-Latn-RS"/>
              </w:rPr>
              <w:t>đ</w:t>
            </w:r>
            <w:r w:rsidR="001C342C" w:rsidRPr="001C342C">
              <w:rPr>
                <w:rFonts w:ascii="Book Antiqua" w:hAnsi="Book Antiqua" w:cs="Calibri"/>
                <w:color w:val="000000" w:themeColor="text1"/>
                <w:sz w:val="20"/>
                <w:szCs w:val="20"/>
                <w:lang w:val="sr-Latn-RS"/>
              </w:rPr>
              <w:t xml:space="preserve">ane </w:t>
            </w:r>
            <w:r w:rsidR="001C342C" w:rsidRPr="001C342C">
              <w:rPr>
                <w:rFonts w:ascii="Book Antiqua" w:hAnsi="Book Antiqua" w:cs="Book Antiqua"/>
                <w:color w:val="000000" w:themeColor="text1"/>
                <w:sz w:val="20"/>
                <w:szCs w:val="20"/>
                <w:lang w:val="sr-Latn-RS"/>
              </w:rPr>
              <w:t>š</w:t>
            </w:r>
            <w:r w:rsidR="001C342C" w:rsidRPr="001C342C">
              <w:rPr>
                <w:rFonts w:ascii="Book Antiqua" w:hAnsi="Book Antiqua" w:cs="Calibri"/>
                <w:color w:val="000000" w:themeColor="text1"/>
                <w:sz w:val="20"/>
                <w:szCs w:val="20"/>
                <w:lang w:val="sr-Latn-RS"/>
              </w:rPr>
              <w:t>est (6) op</w:t>
            </w:r>
            <w:r w:rsidR="001C342C" w:rsidRPr="001C342C">
              <w:rPr>
                <w:rFonts w:ascii="Book Antiqua" w:hAnsi="Book Antiqua" w:cs="Book Antiqua"/>
                <w:color w:val="000000" w:themeColor="text1"/>
                <w:sz w:val="20"/>
                <w:szCs w:val="20"/>
                <w:lang w:val="sr-Latn-RS"/>
              </w:rPr>
              <w:t>š</w:t>
            </w:r>
            <w:r w:rsidR="001C342C" w:rsidRPr="001C342C">
              <w:rPr>
                <w:rFonts w:ascii="Book Antiqua" w:hAnsi="Book Antiqua" w:cs="Calibri"/>
                <w:color w:val="000000" w:themeColor="text1"/>
                <w:sz w:val="20"/>
                <w:szCs w:val="20"/>
                <w:lang w:val="sr-Latn-RS"/>
              </w:rPr>
              <w:t>tina. Me</w:t>
            </w:r>
            <w:r w:rsidR="001C342C" w:rsidRPr="001C342C">
              <w:rPr>
                <w:rFonts w:ascii="Book Antiqua" w:hAnsi="Book Antiqua" w:cs="Book Antiqua"/>
                <w:color w:val="000000" w:themeColor="text1"/>
                <w:sz w:val="20"/>
                <w:szCs w:val="20"/>
                <w:lang w:val="sr-Latn-RS"/>
              </w:rPr>
              <w:t>đ</w:t>
            </w:r>
            <w:r w:rsidR="001C342C" w:rsidRPr="001C342C">
              <w:rPr>
                <w:rFonts w:ascii="Book Antiqua" w:hAnsi="Book Antiqua" w:cs="Calibri"/>
                <w:color w:val="000000" w:themeColor="text1"/>
                <w:sz w:val="20"/>
                <w:szCs w:val="20"/>
                <w:lang w:val="sr-Latn-RS"/>
              </w:rPr>
              <w:t>utim, za 2023. godinu, na osnovu ugovora sa donatorom GIZ, ABPP je bio u obavezi da obezbedi 50% iznosa za isplatu službenika za rad mobilnih kancelarija u 6 (šest) opština Podujevo, Klina, Lipljan, Štimlje, Kačanik i Elez Han. Na osnovu činjenice da ABPP za 2023. godinu nije uspeo da obezbedi 50% iznosa za rad ovih mobilnih kancelarija, zatražili smo podršku GIZ-a za finansiranje 100% plata za 4 službenika i putnih troškova za 6 (šest) meseci za dve od njih sa ciljem da nakon 6 (šest) meseci Ministarstvo pravde obezbedi budžet za rad ovih kancelarija, u suprotnom kancelarije biće zatvorene</w:t>
            </w:r>
            <w:r w:rsidR="00A609F3" w:rsidRPr="00213056">
              <w:rPr>
                <w:rFonts w:ascii="Book Antiqua" w:hAnsi="Book Antiqua" w:cs="Calibri"/>
                <w:color w:val="000000" w:themeColor="text1"/>
                <w:sz w:val="20"/>
                <w:szCs w:val="20"/>
                <w:lang w:val="sr-Latn-RS"/>
              </w:rPr>
              <w:t>.</w:t>
            </w:r>
          </w:p>
          <w:p w:rsidR="00116267" w:rsidRPr="00213056" w:rsidRDefault="00116267" w:rsidP="001A7624">
            <w:pPr>
              <w:jc w:val="both"/>
              <w:rPr>
                <w:rFonts w:ascii="Book Antiqua" w:hAnsi="Book Antiqua"/>
                <w:color w:val="000000" w:themeColor="text1"/>
                <w:sz w:val="20"/>
                <w:szCs w:val="20"/>
                <w:lang w:val="sr-Latn-RS"/>
              </w:rPr>
            </w:pP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III.5.7</w:t>
            </w:r>
          </w:p>
        </w:tc>
        <w:tc>
          <w:tcPr>
            <w:tcW w:w="1980" w:type="dxa"/>
            <w:shd w:val="clear" w:color="auto" w:fill="auto"/>
          </w:tcPr>
          <w:p w:rsidR="00116267" w:rsidRPr="00172FFB" w:rsidRDefault="00432FA4">
            <w:pPr>
              <w:jc w:val="both"/>
              <w:rPr>
                <w:rFonts w:ascii="Book Antiqua" w:hAnsi="Book Antiqua"/>
                <w:color w:val="000000" w:themeColor="text1"/>
                <w:sz w:val="20"/>
                <w:szCs w:val="20"/>
              </w:rPr>
            </w:pPr>
            <w:r>
              <w:rPr>
                <w:rFonts w:ascii="Book Antiqua" w:hAnsi="Book Antiqua"/>
                <w:color w:val="000000" w:themeColor="text1"/>
                <w:sz w:val="20"/>
                <w:szCs w:val="20"/>
              </w:rPr>
              <w:t>Povećanje saradnje</w:t>
            </w:r>
            <w:r w:rsidRPr="00432FA4">
              <w:rPr>
                <w:rFonts w:ascii="Book Antiqua" w:hAnsi="Book Antiqua"/>
                <w:color w:val="000000" w:themeColor="text1"/>
                <w:sz w:val="20"/>
                <w:szCs w:val="20"/>
              </w:rPr>
              <w:t xml:space="preserve"> između Agencije za besplatnu pravnu pomoć i nevladinih organizacija koje pružaju besplatnu pravnu pomoć </w:t>
            </w:r>
          </w:p>
        </w:tc>
        <w:tc>
          <w:tcPr>
            <w:tcW w:w="720" w:type="dxa"/>
            <w:shd w:val="clear" w:color="auto" w:fill="auto"/>
          </w:tcPr>
          <w:p w:rsidR="00116267" w:rsidRPr="00172FFB" w:rsidRDefault="00270DF3">
            <w:pPr>
              <w:rPr>
                <w:rFonts w:ascii="Book Antiqua" w:hAnsi="Book Antiqua"/>
                <w:color w:val="000000" w:themeColor="text1"/>
                <w:sz w:val="20"/>
                <w:szCs w:val="20"/>
              </w:rPr>
            </w:pPr>
            <w:r>
              <w:rPr>
                <w:rFonts w:ascii="Book Antiqua" w:hAnsi="Book Antiqua"/>
                <w:color w:val="000000" w:themeColor="text1"/>
                <w:sz w:val="20"/>
                <w:szCs w:val="20"/>
              </w:rPr>
              <w:t>Kontinuira</w:t>
            </w:r>
            <w:r w:rsidR="00432FA4" w:rsidRPr="00432FA4">
              <w:rPr>
                <w:rFonts w:ascii="Book Antiqua" w:hAnsi="Book Antiqua"/>
                <w:color w:val="000000" w:themeColor="text1"/>
                <w:sz w:val="20"/>
                <w:szCs w:val="20"/>
              </w:rPr>
              <w:t>no</w:t>
            </w:r>
          </w:p>
        </w:tc>
        <w:tc>
          <w:tcPr>
            <w:tcW w:w="117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 xml:space="preserve">Budžet Vlade Kosova </w:t>
            </w:r>
          </w:p>
        </w:tc>
        <w:tc>
          <w:tcPr>
            <w:tcW w:w="189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Agencija za besplatnu pravnu pomoć Regionalne kancelarije za besplatnu pravnu pomoć NVO koje pružaju besplatnu pravnu pomoć</w:t>
            </w:r>
          </w:p>
        </w:tc>
        <w:tc>
          <w:tcPr>
            <w:tcW w:w="1620" w:type="dxa"/>
            <w:shd w:val="clear" w:color="auto" w:fill="auto"/>
          </w:tcPr>
          <w:p w:rsidR="00116267" w:rsidRPr="00172FFB" w:rsidRDefault="00432FA4">
            <w:pPr>
              <w:rPr>
                <w:rFonts w:ascii="Book Antiqua" w:hAnsi="Book Antiqua"/>
                <w:color w:val="000000" w:themeColor="text1"/>
                <w:sz w:val="20"/>
                <w:szCs w:val="20"/>
              </w:rPr>
            </w:pPr>
            <w:r>
              <w:rPr>
                <w:rFonts w:ascii="Book Antiqua" w:hAnsi="Book Antiqua"/>
                <w:color w:val="000000" w:themeColor="text1"/>
                <w:sz w:val="20"/>
                <w:szCs w:val="20"/>
              </w:rPr>
              <w:t xml:space="preserve">Sporazumi o </w:t>
            </w:r>
            <w:r w:rsidRPr="00432FA4">
              <w:rPr>
                <w:rFonts w:ascii="Book Antiqua" w:hAnsi="Book Antiqua"/>
                <w:color w:val="000000" w:themeColor="text1"/>
                <w:sz w:val="20"/>
                <w:szCs w:val="20"/>
              </w:rPr>
              <w:t>razumevanju postignuti između Agencije za besplatnu pravnu pomoć i nevladinih organizacija koje pru</w:t>
            </w:r>
            <w:r w:rsidRPr="00432FA4">
              <w:rPr>
                <w:rFonts w:ascii="Book Antiqua" w:hAnsi="Book Antiqua" w:cs="Book Antiqua"/>
                <w:color w:val="000000" w:themeColor="text1"/>
                <w:sz w:val="20"/>
                <w:szCs w:val="20"/>
              </w:rPr>
              <w:t>ž</w:t>
            </w:r>
            <w:r w:rsidRPr="00432FA4">
              <w:rPr>
                <w:rFonts w:ascii="Book Antiqua" w:hAnsi="Book Antiqua"/>
                <w:color w:val="000000" w:themeColor="text1"/>
                <w:sz w:val="20"/>
                <w:szCs w:val="20"/>
              </w:rPr>
              <w:t>aju besplatnu pravnu pomoć</w:t>
            </w:r>
          </w:p>
        </w:tc>
        <w:tc>
          <w:tcPr>
            <w:tcW w:w="1350" w:type="dxa"/>
            <w:shd w:val="clear" w:color="auto" w:fill="auto"/>
          </w:tcPr>
          <w:p w:rsidR="00116267" w:rsidRPr="00172FFB" w:rsidRDefault="00116267">
            <w:pPr>
              <w:rPr>
                <w:rFonts w:ascii="Book Antiqua" w:hAnsi="Book Antiqua"/>
                <w:color w:val="000000" w:themeColor="text1"/>
                <w:sz w:val="20"/>
                <w:szCs w:val="20"/>
              </w:rPr>
            </w:pPr>
          </w:p>
        </w:tc>
        <w:tc>
          <w:tcPr>
            <w:tcW w:w="5009" w:type="dxa"/>
            <w:shd w:val="clear" w:color="auto" w:fill="FFC000"/>
          </w:tcPr>
          <w:p w:rsidR="00116267" w:rsidRPr="004B3171" w:rsidRDefault="004B3171" w:rsidP="001A7624">
            <w:pPr>
              <w:jc w:val="both"/>
              <w:rPr>
                <w:rFonts w:ascii="Book Antiqua" w:hAnsi="Book Antiqua" w:cs="Calibri"/>
                <w:color w:val="000000" w:themeColor="text1"/>
                <w:sz w:val="20"/>
                <w:szCs w:val="20"/>
                <w:lang w:val="sr-Latn-RS"/>
              </w:rPr>
            </w:pPr>
            <w:r w:rsidRPr="004B3171">
              <w:rPr>
                <w:rFonts w:ascii="Book Antiqua" w:hAnsi="Book Antiqua" w:cs="Calibri"/>
                <w:color w:val="000000" w:themeColor="text1"/>
                <w:sz w:val="20"/>
                <w:szCs w:val="20"/>
                <w:lang w:val="sr-Latn-RS"/>
              </w:rPr>
              <w:t>Savet za besplatnu pravnu pomoć je u septembru 2022. godine usvojio Uredbu o pružanju besplatne pravne pomoći od strane nevladinih organizacija, ali je stupanjem na snagu Zakona br. 08/L-063 - o izmenama i dopunama zakona koji se odnose na racionalizaciju i uspostavljanje linija odgovornosti nezavisnih agencija, ova uredba nije imala pravno dejstvo zbog prenošenja na Ministarstvo pravde</w:t>
            </w:r>
            <w:r w:rsidR="00B7737C" w:rsidRPr="004B3171">
              <w:rPr>
                <w:rFonts w:ascii="Book Antiqua" w:hAnsi="Book Antiqua" w:cs="Calibri"/>
                <w:color w:val="000000" w:themeColor="text1"/>
                <w:sz w:val="20"/>
                <w:szCs w:val="20"/>
                <w:lang w:val="sr-Latn-RS"/>
              </w:rPr>
              <w:t>.</w:t>
            </w:r>
          </w:p>
        </w:tc>
      </w:tr>
      <w:tr w:rsidR="00172FFB" w:rsidRPr="00172FFB" w:rsidTr="00E72A0C">
        <w:trPr>
          <w:trHeight w:val="1524"/>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III.5.8.</w:t>
            </w:r>
          </w:p>
        </w:tc>
        <w:tc>
          <w:tcPr>
            <w:tcW w:w="198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 xml:space="preserve">Inforisanje javnosti kroz aktivnosti na promovisanju </w:t>
            </w:r>
            <w:r w:rsidRPr="00432FA4">
              <w:rPr>
                <w:rFonts w:ascii="Book Antiqua" w:hAnsi="Book Antiqua"/>
                <w:color w:val="000000" w:themeColor="text1"/>
                <w:sz w:val="20"/>
                <w:szCs w:val="20"/>
              </w:rPr>
              <w:lastRenderedPageBreak/>
              <w:t xml:space="preserve">Programa naknade žrtava zločina </w:t>
            </w:r>
            <w:r w:rsidR="00E635F5" w:rsidRPr="00172FFB">
              <w:rPr>
                <w:rFonts w:ascii="Book Antiqua" w:hAnsi="Book Antiqua"/>
                <w:color w:val="000000" w:themeColor="text1"/>
                <w:sz w:val="20"/>
                <w:szCs w:val="20"/>
                <w:vertAlign w:val="superscript"/>
              </w:rPr>
              <w:footnoteReference w:id="34"/>
            </w:r>
            <w:r w:rsidR="00E635F5" w:rsidRPr="00172FFB">
              <w:rPr>
                <w:rFonts w:ascii="Book Antiqua" w:hAnsi="Book Antiqua"/>
                <w:color w:val="000000" w:themeColor="text1"/>
                <w:sz w:val="20"/>
                <w:szCs w:val="20"/>
              </w:rPr>
              <w:t xml:space="preserve"> </w:t>
            </w:r>
          </w:p>
          <w:p w:rsidR="00116267" w:rsidRPr="00172FFB" w:rsidRDefault="00116267">
            <w:pPr>
              <w:rPr>
                <w:rFonts w:ascii="Book Antiqua" w:hAnsi="Book Antiqua"/>
                <w:color w:val="000000" w:themeColor="text1"/>
                <w:sz w:val="20"/>
                <w:szCs w:val="20"/>
              </w:rPr>
            </w:pPr>
          </w:p>
        </w:tc>
        <w:tc>
          <w:tcPr>
            <w:tcW w:w="720" w:type="dxa"/>
            <w:shd w:val="clear" w:color="auto" w:fill="auto"/>
          </w:tcPr>
          <w:p w:rsidR="00116267" w:rsidRPr="00172FFB" w:rsidRDefault="00270DF3">
            <w:pPr>
              <w:rPr>
                <w:rFonts w:ascii="Book Antiqua" w:hAnsi="Book Antiqua"/>
                <w:color w:val="000000" w:themeColor="text1"/>
                <w:sz w:val="20"/>
                <w:szCs w:val="20"/>
              </w:rPr>
            </w:pPr>
            <w:r>
              <w:rPr>
                <w:rFonts w:ascii="Book Antiqua" w:hAnsi="Book Antiqua"/>
                <w:color w:val="000000" w:themeColor="text1"/>
                <w:sz w:val="20"/>
                <w:szCs w:val="20"/>
              </w:rPr>
              <w:lastRenderedPageBreak/>
              <w:t>Kontinuira</w:t>
            </w:r>
            <w:r w:rsidR="00432FA4" w:rsidRPr="00432FA4">
              <w:rPr>
                <w:rFonts w:ascii="Book Antiqua" w:hAnsi="Book Antiqua"/>
                <w:color w:val="000000" w:themeColor="text1"/>
                <w:sz w:val="20"/>
                <w:szCs w:val="20"/>
              </w:rPr>
              <w:t>no</w:t>
            </w:r>
          </w:p>
        </w:tc>
        <w:tc>
          <w:tcPr>
            <w:tcW w:w="117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 xml:space="preserve">Budžet Vlade Kosova </w:t>
            </w:r>
          </w:p>
        </w:tc>
        <w:tc>
          <w:tcPr>
            <w:tcW w:w="189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 xml:space="preserve">MP Komisija za naknadu štete žrtvi krivičnog dela </w:t>
            </w:r>
          </w:p>
        </w:tc>
        <w:tc>
          <w:tcPr>
            <w:tcW w:w="1620" w:type="dxa"/>
            <w:shd w:val="clear" w:color="auto" w:fill="auto"/>
          </w:tcPr>
          <w:p w:rsidR="00116267" w:rsidRPr="00172FFB" w:rsidRDefault="00432FA4">
            <w:pPr>
              <w:rPr>
                <w:rFonts w:ascii="Book Antiqua" w:hAnsi="Book Antiqua"/>
                <w:color w:val="000000" w:themeColor="text1"/>
                <w:sz w:val="20"/>
                <w:szCs w:val="20"/>
              </w:rPr>
            </w:pPr>
            <w:r w:rsidRPr="00432FA4">
              <w:rPr>
                <w:rFonts w:ascii="Book Antiqua" w:hAnsi="Book Antiqua"/>
                <w:color w:val="000000" w:themeColor="text1"/>
                <w:sz w:val="20"/>
                <w:szCs w:val="20"/>
              </w:rPr>
              <w:t>Pravo na odštetu za žrtve zločina je promovisano, kroz kampanje podizanja svesti, debate ili</w:t>
            </w:r>
            <w:r>
              <w:rPr>
                <w:rFonts w:ascii="Book Antiqua" w:hAnsi="Book Antiqua"/>
                <w:color w:val="000000" w:themeColor="text1"/>
                <w:sz w:val="20"/>
                <w:szCs w:val="20"/>
              </w:rPr>
              <w:t xml:space="preserve"> </w:t>
            </w:r>
            <w:r w:rsidRPr="00432FA4">
              <w:rPr>
                <w:rFonts w:ascii="Book Antiqua" w:hAnsi="Book Antiqua"/>
                <w:color w:val="000000" w:themeColor="text1"/>
                <w:sz w:val="20"/>
                <w:szCs w:val="20"/>
              </w:rPr>
              <w:t xml:space="preserve">drugih </w:t>
            </w:r>
            <w:r w:rsidRPr="00432FA4">
              <w:rPr>
                <w:rFonts w:ascii="Book Antiqua" w:hAnsi="Book Antiqua"/>
                <w:color w:val="000000" w:themeColor="text1"/>
                <w:sz w:val="20"/>
                <w:szCs w:val="20"/>
              </w:rPr>
              <w:lastRenderedPageBreak/>
              <w:t>oblika promocije</w:t>
            </w:r>
            <w:r w:rsidR="00E635F5" w:rsidRPr="00172FFB">
              <w:rPr>
                <w:rFonts w:ascii="Book Antiqua" w:hAnsi="Book Antiqua"/>
                <w:color w:val="000000" w:themeColor="text1"/>
                <w:sz w:val="20"/>
                <w:szCs w:val="20"/>
              </w:rPr>
              <w:t>.</w:t>
            </w:r>
          </w:p>
          <w:p w:rsidR="00116267" w:rsidRPr="00172FFB" w:rsidRDefault="00116267">
            <w:pPr>
              <w:rPr>
                <w:rFonts w:ascii="Book Antiqua" w:hAnsi="Book Antiqua"/>
                <w:color w:val="000000" w:themeColor="text1"/>
                <w:sz w:val="20"/>
                <w:szCs w:val="20"/>
              </w:rPr>
            </w:pPr>
          </w:p>
        </w:tc>
        <w:tc>
          <w:tcPr>
            <w:tcW w:w="1350" w:type="dxa"/>
            <w:shd w:val="clear" w:color="auto" w:fill="auto"/>
          </w:tcPr>
          <w:p w:rsidR="00116267" w:rsidRPr="00172FFB" w:rsidRDefault="00116267">
            <w:pPr>
              <w:rPr>
                <w:rFonts w:ascii="Book Antiqua" w:hAnsi="Book Antiqua"/>
                <w:color w:val="000000" w:themeColor="text1"/>
                <w:sz w:val="20"/>
                <w:szCs w:val="20"/>
              </w:rPr>
            </w:pPr>
          </w:p>
        </w:tc>
        <w:tc>
          <w:tcPr>
            <w:tcW w:w="5009" w:type="dxa"/>
            <w:shd w:val="clear" w:color="auto" w:fill="FFC000"/>
          </w:tcPr>
          <w:p w:rsidR="00116267" w:rsidRPr="004B3171" w:rsidRDefault="004B3171" w:rsidP="001A7624">
            <w:pPr>
              <w:jc w:val="both"/>
              <w:rPr>
                <w:rFonts w:ascii="Book Antiqua" w:hAnsi="Book Antiqua" w:cs="Calibri"/>
                <w:color w:val="000000" w:themeColor="text1"/>
                <w:sz w:val="20"/>
                <w:szCs w:val="20"/>
                <w:lang w:val="sr-Latn-RS"/>
              </w:rPr>
            </w:pPr>
            <w:r w:rsidRPr="004B3171">
              <w:rPr>
                <w:rFonts w:ascii="Book Antiqua" w:hAnsi="Book Antiqua" w:cs="Calibri"/>
                <w:color w:val="000000" w:themeColor="text1"/>
                <w:sz w:val="20"/>
                <w:szCs w:val="20"/>
                <w:lang w:val="sr-Latn-RS"/>
              </w:rPr>
              <w:t>U okviru kampanje "16 dana aktivizma“ promovisan je Program naknade žrtava zločina</w:t>
            </w:r>
            <w:r w:rsidR="00B7737C" w:rsidRPr="004B3171">
              <w:rPr>
                <w:rFonts w:ascii="Book Antiqua" w:hAnsi="Book Antiqua" w:cs="Calibri"/>
                <w:color w:val="000000" w:themeColor="text1"/>
                <w:sz w:val="20"/>
                <w:szCs w:val="20"/>
                <w:lang w:val="sr-Latn-RS"/>
              </w:rPr>
              <w:t>.</w:t>
            </w:r>
          </w:p>
        </w:tc>
      </w:tr>
      <w:tr w:rsidR="00172FFB" w:rsidRPr="00172FFB" w:rsidTr="00E72A0C">
        <w:trPr>
          <w:jc w:val="center"/>
        </w:trPr>
        <w:tc>
          <w:tcPr>
            <w:tcW w:w="1075"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III.5.9.</w:t>
            </w:r>
          </w:p>
        </w:tc>
        <w:tc>
          <w:tcPr>
            <w:tcW w:w="1980" w:type="dxa"/>
            <w:shd w:val="clear" w:color="auto" w:fill="auto"/>
          </w:tcPr>
          <w:p w:rsidR="00116267"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Podizanje javne svesti kroz zagovaranje i povećanje svesti o pristupu pravdi fokusiraći se na imovinska prava, rodno zasnovano nasilje, preživele/ih seksualnog nasilja tokom rata i druga prava koja proističu iz relevantnog zakonodavstva</w:t>
            </w:r>
          </w:p>
        </w:tc>
        <w:tc>
          <w:tcPr>
            <w:tcW w:w="720" w:type="dxa"/>
            <w:shd w:val="clear" w:color="auto" w:fill="auto"/>
          </w:tcPr>
          <w:p w:rsidR="00116267" w:rsidRPr="00172FFB" w:rsidRDefault="00E635F5">
            <w:pPr>
              <w:rPr>
                <w:rFonts w:ascii="Book Antiqua" w:hAnsi="Book Antiqua"/>
                <w:color w:val="000000" w:themeColor="text1"/>
                <w:sz w:val="20"/>
                <w:szCs w:val="20"/>
              </w:rPr>
            </w:pPr>
            <w:r w:rsidRPr="00172FFB">
              <w:rPr>
                <w:rFonts w:ascii="Book Antiqua" w:hAnsi="Book Antiqua"/>
                <w:color w:val="000000" w:themeColor="text1"/>
                <w:sz w:val="20"/>
                <w:szCs w:val="20"/>
              </w:rPr>
              <w:t>2022 T4</w:t>
            </w:r>
          </w:p>
        </w:tc>
        <w:tc>
          <w:tcPr>
            <w:tcW w:w="1170" w:type="dxa"/>
            <w:shd w:val="clear" w:color="auto" w:fill="auto"/>
          </w:tcPr>
          <w:p w:rsidR="00116267"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 xml:space="preserve">Nema potrebe za dodatnim troškovima </w:t>
            </w:r>
            <w:r w:rsidR="00E635F5" w:rsidRPr="00172FFB">
              <w:rPr>
                <w:rFonts w:ascii="Book Antiqua" w:hAnsi="Book Antiqua"/>
                <w:color w:val="000000" w:themeColor="text1"/>
                <w:sz w:val="20"/>
                <w:szCs w:val="20"/>
                <w:vertAlign w:val="superscript"/>
              </w:rPr>
              <w:footnoteReference w:id="35"/>
            </w:r>
          </w:p>
          <w:p w:rsidR="00116267" w:rsidRPr="00172FFB" w:rsidRDefault="00116267">
            <w:pPr>
              <w:rPr>
                <w:rFonts w:ascii="Book Antiqua" w:hAnsi="Book Antiqua"/>
                <w:color w:val="000000" w:themeColor="text1"/>
                <w:sz w:val="20"/>
                <w:szCs w:val="20"/>
              </w:rPr>
            </w:pPr>
          </w:p>
        </w:tc>
        <w:tc>
          <w:tcPr>
            <w:tcW w:w="1890" w:type="dxa"/>
            <w:shd w:val="clear" w:color="auto" w:fill="auto"/>
          </w:tcPr>
          <w:p w:rsidR="00116267" w:rsidRPr="00172FFB" w:rsidRDefault="00270DF3">
            <w:pPr>
              <w:rPr>
                <w:rFonts w:ascii="Book Antiqua" w:hAnsi="Book Antiqua"/>
                <w:color w:val="000000" w:themeColor="text1"/>
                <w:sz w:val="20"/>
                <w:szCs w:val="20"/>
              </w:rPr>
            </w:pPr>
            <w:r>
              <w:rPr>
                <w:rFonts w:ascii="Book Antiqua" w:hAnsi="Book Antiqua"/>
                <w:color w:val="000000" w:themeColor="text1"/>
                <w:sz w:val="20"/>
                <w:szCs w:val="20"/>
              </w:rPr>
              <w:t>ARR</w:t>
            </w:r>
            <w:r w:rsidRPr="00270DF3">
              <w:rPr>
                <w:rFonts w:ascii="Book Antiqua" w:hAnsi="Book Antiqua"/>
                <w:color w:val="000000" w:themeColor="text1"/>
                <w:sz w:val="20"/>
                <w:szCs w:val="20"/>
              </w:rPr>
              <w:t>, Advokati žrtava ZPSH,  Ombudsman  Donatori, civilno društvo</w:t>
            </w:r>
          </w:p>
        </w:tc>
        <w:tc>
          <w:tcPr>
            <w:tcW w:w="1620" w:type="dxa"/>
            <w:shd w:val="clear" w:color="auto" w:fill="auto"/>
          </w:tcPr>
          <w:p w:rsidR="00116267" w:rsidRPr="00172FFB" w:rsidRDefault="00270DF3">
            <w:pPr>
              <w:rPr>
                <w:rFonts w:ascii="Book Antiqua" w:hAnsi="Book Antiqua"/>
                <w:color w:val="000000" w:themeColor="text1"/>
                <w:sz w:val="20"/>
                <w:szCs w:val="20"/>
              </w:rPr>
            </w:pPr>
            <w:r>
              <w:rPr>
                <w:rFonts w:ascii="Book Antiqua" w:hAnsi="Book Antiqua"/>
                <w:color w:val="000000" w:themeColor="text1"/>
                <w:sz w:val="20"/>
                <w:szCs w:val="20"/>
              </w:rPr>
              <w:t>Ostvarene kampanje</w:t>
            </w:r>
            <w:r w:rsidR="00E635F5" w:rsidRPr="00172FFB">
              <w:rPr>
                <w:rFonts w:ascii="Book Antiqua" w:hAnsi="Book Antiqua"/>
                <w:color w:val="000000" w:themeColor="text1"/>
                <w:sz w:val="20"/>
                <w:szCs w:val="20"/>
              </w:rPr>
              <w:t xml:space="preserve"> </w:t>
            </w:r>
          </w:p>
          <w:p w:rsidR="00116267" w:rsidRPr="00172FFB" w:rsidRDefault="00116267">
            <w:pPr>
              <w:rPr>
                <w:rFonts w:ascii="Book Antiqua" w:hAnsi="Book Antiqua"/>
                <w:color w:val="000000" w:themeColor="text1"/>
                <w:sz w:val="20"/>
                <w:szCs w:val="20"/>
              </w:rPr>
            </w:pPr>
          </w:p>
        </w:tc>
        <w:tc>
          <w:tcPr>
            <w:tcW w:w="1350" w:type="dxa"/>
            <w:shd w:val="clear" w:color="auto" w:fill="auto"/>
          </w:tcPr>
          <w:p w:rsidR="00116267"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Kosovski program za rodnu ravnopravnost 2020 - 2024, aktivnost III.1.6</w:t>
            </w:r>
          </w:p>
        </w:tc>
        <w:tc>
          <w:tcPr>
            <w:tcW w:w="5009" w:type="dxa"/>
            <w:shd w:val="clear" w:color="auto" w:fill="92D050"/>
          </w:tcPr>
          <w:p w:rsidR="00B7737C" w:rsidRPr="004B3171" w:rsidRDefault="00A609F3" w:rsidP="001A7624">
            <w:pPr>
              <w:jc w:val="both"/>
              <w:rPr>
                <w:rFonts w:ascii="Book Antiqua" w:hAnsi="Book Antiqua" w:cs="Calibri"/>
                <w:color w:val="000000" w:themeColor="text1"/>
                <w:sz w:val="20"/>
                <w:szCs w:val="20"/>
                <w:lang w:val="sr-Latn-RS"/>
              </w:rPr>
            </w:pPr>
            <w:r w:rsidRPr="004B3171">
              <w:rPr>
                <w:rFonts w:ascii="Book Antiqua" w:hAnsi="Book Antiqua" w:cs="Calibri"/>
                <w:b/>
                <w:bCs/>
                <w:color w:val="000000" w:themeColor="text1"/>
                <w:sz w:val="20"/>
                <w:szCs w:val="20"/>
                <w:lang w:val="sr-Latn-RS"/>
              </w:rPr>
              <w:t>1</w:t>
            </w:r>
            <w:r w:rsidRPr="004B3171">
              <w:rPr>
                <w:rFonts w:ascii="Book Antiqua" w:hAnsi="Book Antiqua" w:cs="Calibri"/>
                <w:color w:val="000000" w:themeColor="text1"/>
                <w:sz w:val="20"/>
                <w:szCs w:val="20"/>
                <w:lang w:val="sr-Latn-RS"/>
              </w:rPr>
              <w:t xml:space="preserve">. </w:t>
            </w:r>
            <w:r w:rsidR="00BD4214" w:rsidRPr="00BD4214">
              <w:rPr>
                <w:rFonts w:ascii="Book Antiqua" w:hAnsi="Book Antiqua" w:cs="Calibri"/>
                <w:color w:val="000000" w:themeColor="text1"/>
                <w:sz w:val="20"/>
                <w:szCs w:val="20"/>
                <w:lang w:val="sr-Latn-RS"/>
              </w:rPr>
              <w:t>Afirmativna mera besplatnog upisa zajedničke imovine na ime oba supružnika produžena je za godinu dana od aprila 2022. do aprila 2023. godine. Snimljen je video snimak https://vvv.ioutube.com/vatch?v= udZHielTjA4, budžet 1,2040 evra. Od ove afirmativne mere za period januar-decembar 2022. godine, koristi je imalo 4375 parova, procenat žena koje poseduju imovinu porastao je na 19,18%</w:t>
            </w:r>
            <w:r w:rsidRPr="004B3171">
              <w:rPr>
                <w:rFonts w:ascii="Book Antiqua" w:hAnsi="Book Antiqua" w:cs="Calibri"/>
                <w:color w:val="000000" w:themeColor="text1"/>
                <w:sz w:val="20"/>
                <w:szCs w:val="20"/>
                <w:lang w:val="sr-Latn-RS"/>
              </w:rPr>
              <w:t xml:space="preserve">.      </w:t>
            </w:r>
          </w:p>
          <w:p w:rsidR="00B7737C" w:rsidRPr="004B3171" w:rsidRDefault="00A609F3" w:rsidP="001A7624">
            <w:pPr>
              <w:jc w:val="both"/>
              <w:rPr>
                <w:rFonts w:ascii="Book Antiqua" w:hAnsi="Book Antiqua" w:cs="Calibri"/>
                <w:color w:val="000000" w:themeColor="text1"/>
                <w:sz w:val="20"/>
                <w:szCs w:val="20"/>
                <w:lang w:val="sr-Latn-RS"/>
              </w:rPr>
            </w:pPr>
            <w:r w:rsidRPr="004B3171">
              <w:rPr>
                <w:rFonts w:ascii="Book Antiqua" w:hAnsi="Book Antiqua" w:cs="Calibri"/>
                <w:color w:val="000000" w:themeColor="text1"/>
                <w:sz w:val="20"/>
                <w:szCs w:val="20"/>
                <w:lang w:val="sr-Latn-RS"/>
              </w:rPr>
              <w:t xml:space="preserve">                                                                                                                                                                    2. </w:t>
            </w:r>
            <w:r w:rsidR="00BD4214" w:rsidRPr="00BD4214">
              <w:rPr>
                <w:rFonts w:ascii="Book Antiqua" w:hAnsi="Book Antiqua" w:cs="Calibri"/>
                <w:color w:val="000000" w:themeColor="text1"/>
                <w:sz w:val="20"/>
                <w:szCs w:val="20"/>
                <w:lang w:val="sr-Latn-RS"/>
              </w:rPr>
              <w:t xml:space="preserve">ARR je, u cilju jačanja kapaciteta Vladine komisije za žrtve seksualnog nasilja tokom rata i organizacija licenciranih u okviru ovog procesa za povećanje pristupa </w:t>
            </w:r>
            <w:r w:rsidR="00BD4214" w:rsidRPr="00BD4214">
              <w:rPr>
                <w:rFonts w:ascii="Book Antiqua" w:hAnsi="Book Antiqua" w:cs="Book Antiqua"/>
                <w:color w:val="000000" w:themeColor="text1"/>
                <w:sz w:val="20"/>
                <w:szCs w:val="20"/>
                <w:lang w:val="sr-Latn-RS"/>
              </w:rPr>
              <w:t>ž</w:t>
            </w:r>
            <w:r w:rsidR="00BD4214" w:rsidRPr="00BD4214">
              <w:rPr>
                <w:rFonts w:ascii="Book Antiqua" w:hAnsi="Book Antiqua" w:cs="Calibri"/>
                <w:color w:val="000000" w:themeColor="text1"/>
                <w:sz w:val="20"/>
                <w:szCs w:val="20"/>
                <w:lang w:val="sr-Latn-RS"/>
              </w:rPr>
              <w:t>ena pravdi, finansirala dvodnevnu radionicu za Komisiju za verifikaciju statusa pre</w:t>
            </w:r>
            <w:r w:rsidR="00BD4214" w:rsidRPr="00BD4214">
              <w:rPr>
                <w:rFonts w:ascii="Book Antiqua" w:hAnsi="Book Antiqua" w:cs="Book Antiqua"/>
                <w:color w:val="000000" w:themeColor="text1"/>
                <w:sz w:val="20"/>
                <w:szCs w:val="20"/>
                <w:lang w:val="sr-Latn-RS"/>
              </w:rPr>
              <w:t>ž</w:t>
            </w:r>
            <w:r w:rsidR="00BD4214" w:rsidRPr="00BD4214">
              <w:rPr>
                <w:rFonts w:ascii="Book Antiqua" w:hAnsi="Book Antiqua" w:cs="Calibri"/>
                <w:color w:val="000000" w:themeColor="text1"/>
                <w:sz w:val="20"/>
                <w:szCs w:val="20"/>
                <w:lang w:val="sr-Latn-RS"/>
              </w:rPr>
              <w:t>ivelih seksualnog nasilja tokom rata. Utrošen budžet u vrednosti od 2.438,00 evra</w:t>
            </w:r>
            <w:r w:rsidRPr="004B3171">
              <w:rPr>
                <w:rFonts w:ascii="Book Antiqua" w:hAnsi="Book Antiqua" w:cs="Calibri"/>
                <w:color w:val="000000" w:themeColor="text1"/>
                <w:sz w:val="20"/>
                <w:szCs w:val="20"/>
                <w:lang w:val="sr-Latn-RS"/>
              </w:rPr>
              <w:t xml:space="preserve">. </w:t>
            </w:r>
          </w:p>
          <w:p w:rsidR="00B7737C" w:rsidRPr="004B3171" w:rsidRDefault="00A609F3" w:rsidP="001A7624">
            <w:pPr>
              <w:jc w:val="both"/>
              <w:rPr>
                <w:rFonts w:ascii="Book Antiqua" w:hAnsi="Book Antiqua" w:cs="Calibri"/>
                <w:color w:val="000000" w:themeColor="text1"/>
                <w:sz w:val="20"/>
                <w:szCs w:val="20"/>
                <w:lang w:val="sr-Latn-RS"/>
              </w:rPr>
            </w:pPr>
            <w:r w:rsidRPr="004B3171">
              <w:rPr>
                <w:rFonts w:ascii="Book Antiqua" w:hAnsi="Book Antiqua" w:cs="Calibri"/>
                <w:color w:val="000000" w:themeColor="text1"/>
                <w:sz w:val="20"/>
                <w:szCs w:val="20"/>
                <w:lang w:val="sr-Latn-RS"/>
              </w:rPr>
              <w:t xml:space="preserve">                                                                                                                                                                                                                                                                                               3.</w:t>
            </w:r>
            <w:r w:rsidR="00BD4214">
              <w:rPr>
                <w:rFonts w:ascii="Book Antiqua" w:hAnsi="Book Antiqua" w:cs="Calibri"/>
                <w:color w:val="000000" w:themeColor="text1"/>
                <w:sz w:val="20"/>
                <w:szCs w:val="20"/>
                <w:lang w:val="sr-Latn-RS"/>
              </w:rPr>
              <w:t xml:space="preserve"> </w:t>
            </w:r>
            <w:r w:rsidR="00BD4214" w:rsidRPr="00BD4214">
              <w:rPr>
                <w:rFonts w:ascii="Book Antiqua" w:hAnsi="Book Antiqua" w:cs="Calibri"/>
                <w:color w:val="000000" w:themeColor="text1"/>
                <w:sz w:val="20"/>
                <w:szCs w:val="20"/>
                <w:lang w:val="sr-Latn-RS"/>
              </w:rPr>
              <w:t xml:space="preserve">U periodu januar-septembar 2022, ARR je realizovao 4 sesije obuke za Kosovsku policiju o odgovornostima i obavezama koje proizilaze iz Standardnih akcionih procedura za zaštitu od nasilja u porodici i Istanbulske konvencije o postupanju sa žrtvama nasilja u porodici i rodno zasnovanom nasilju. Sertifikovano je 95 policajaca za brzo reagovanje u opštinama Priština, </w:t>
            </w:r>
            <w:r w:rsidR="00BD4214" w:rsidRPr="00BD4214">
              <w:rPr>
                <w:rFonts w:ascii="Book Antiqua" w:hAnsi="Book Antiqua" w:cs="Calibri"/>
                <w:color w:val="000000" w:themeColor="text1"/>
                <w:sz w:val="20"/>
                <w:szCs w:val="20"/>
                <w:lang w:val="sr-Latn-RS"/>
              </w:rPr>
              <w:lastRenderedPageBreak/>
              <w:t>Uroševac, Gnjilane, Đakovica. Utrošeni budžet je 5.538,60 evra</w:t>
            </w:r>
            <w:r w:rsidRPr="004B3171">
              <w:rPr>
                <w:rFonts w:ascii="Book Antiqua" w:hAnsi="Book Antiqua" w:cs="Calibri"/>
                <w:color w:val="000000" w:themeColor="text1"/>
                <w:sz w:val="20"/>
                <w:szCs w:val="20"/>
                <w:lang w:val="sr-Latn-RS"/>
              </w:rPr>
              <w:t>.</w:t>
            </w:r>
          </w:p>
          <w:p w:rsidR="00B7737C" w:rsidRPr="004B3171" w:rsidRDefault="00A609F3" w:rsidP="001A7624">
            <w:pPr>
              <w:jc w:val="both"/>
              <w:rPr>
                <w:rFonts w:ascii="Book Antiqua" w:hAnsi="Book Antiqua" w:cs="Calibri"/>
                <w:color w:val="000000" w:themeColor="text1"/>
                <w:sz w:val="20"/>
                <w:szCs w:val="20"/>
                <w:lang w:val="sr-Latn-RS"/>
              </w:rPr>
            </w:pPr>
            <w:r w:rsidRPr="004B3171">
              <w:rPr>
                <w:rFonts w:ascii="Book Antiqua" w:hAnsi="Book Antiqua" w:cs="Calibri"/>
                <w:color w:val="000000" w:themeColor="text1"/>
                <w:sz w:val="20"/>
                <w:szCs w:val="20"/>
                <w:lang w:val="sr-Latn-RS"/>
              </w:rPr>
              <w:t xml:space="preserve">                                                                                                                                                                                                                      4. </w:t>
            </w:r>
            <w:r w:rsidR="00BD4214" w:rsidRPr="00BD4214">
              <w:rPr>
                <w:rFonts w:ascii="Book Antiqua" w:hAnsi="Book Antiqua" w:cs="Calibri"/>
                <w:color w:val="000000" w:themeColor="text1"/>
                <w:sz w:val="20"/>
                <w:szCs w:val="20"/>
                <w:lang w:val="sr-Latn-RS"/>
              </w:rPr>
              <w:t>ARR na lokalnom nivou je realizovao 7 radionica – orijentacionih sesija za koordinacione mehanizme protiv nasilja u porodici na lokalnom nivou, gde su predstavljene Standardne akcione procedure za zaštitu od nasilja u porodici i obaveze iz Istanbulske konvencije, koje obavezuju centralni nivo da reaguje u slučajevima nasilja nad ženama i nasilja u porodici</w:t>
            </w:r>
            <w:r w:rsidRPr="004B3171">
              <w:rPr>
                <w:rFonts w:ascii="Book Antiqua" w:hAnsi="Book Antiqua" w:cs="Calibri"/>
                <w:color w:val="000000" w:themeColor="text1"/>
                <w:sz w:val="20"/>
                <w:szCs w:val="20"/>
                <w:lang w:val="sr-Latn-RS"/>
              </w:rPr>
              <w:t xml:space="preserve"> . </w:t>
            </w:r>
            <w:r w:rsidR="00BD4214" w:rsidRPr="00BD4214">
              <w:rPr>
                <w:rFonts w:ascii="Book Antiqua" w:hAnsi="Book Antiqua" w:cs="Calibri"/>
                <w:color w:val="000000" w:themeColor="text1"/>
                <w:sz w:val="20"/>
                <w:szCs w:val="20"/>
                <w:lang w:val="sr-Latn-RS"/>
              </w:rPr>
              <w:t>Radionice su održane u: Klini, Mališevo, Mamuša, Glogovac, Obilić, Vitina i Junik, radionicama je prisustvovalo 130 učesnika. Budžet ARR u iznosu od 2.101,00 evra</w:t>
            </w:r>
            <w:r w:rsidRPr="004B3171">
              <w:rPr>
                <w:rFonts w:ascii="Book Antiqua" w:hAnsi="Book Antiqua" w:cs="Calibri"/>
                <w:color w:val="000000" w:themeColor="text1"/>
                <w:sz w:val="20"/>
                <w:szCs w:val="20"/>
                <w:lang w:val="sr-Latn-RS"/>
              </w:rPr>
              <w:t xml:space="preserve">.       </w:t>
            </w:r>
          </w:p>
          <w:p w:rsidR="00B7737C" w:rsidRPr="004B3171" w:rsidRDefault="00A609F3" w:rsidP="001A7624">
            <w:pPr>
              <w:jc w:val="both"/>
              <w:rPr>
                <w:rFonts w:ascii="Book Antiqua" w:hAnsi="Book Antiqua" w:cs="Calibri"/>
                <w:color w:val="000000" w:themeColor="text1"/>
                <w:sz w:val="20"/>
                <w:szCs w:val="20"/>
                <w:lang w:val="sr-Latn-RS"/>
              </w:rPr>
            </w:pPr>
            <w:r w:rsidRPr="004B3171">
              <w:rPr>
                <w:rFonts w:ascii="Book Antiqua" w:hAnsi="Book Antiqua" w:cs="Calibri"/>
                <w:color w:val="000000" w:themeColor="text1"/>
                <w:sz w:val="20"/>
                <w:szCs w:val="20"/>
                <w:lang w:val="sr-Latn-RS"/>
              </w:rPr>
              <w:t xml:space="preserve">                                                                                                                                                                                                                            5.  </w:t>
            </w:r>
            <w:r w:rsidR="00BD4214" w:rsidRPr="00BD4214">
              <w:rPr>
                <w:rFonts w:ascii="Book Antiqua" w:hAnsi="Book Antiqua" w:cs="Calibri"/>
                <w:color w:val="000000" w:themeColor="text1"/>
                <w:sz w:val="20"/>
                <w:szCs w:val="20"/>
                <w:lang w:val="sr-Latn-RS"/>
              </w:rPr>
              <w:t xml:space="preserve">ARR je kroz subvencije podržao „Kosovski centar za rodne studije“ za realizaciju istraživanja „Rodni stereotipi i barijere koje osporavaju učešće </w:t>
            </w:r>
            <w:r w:rsidR="00BD4214" w:rsidRPr="00BD4214">
              <w:rPr>
                <w:rFonts w:ascii="Book Antiqua" w:hAnsi="Book Antiqua" w:cs="Book Antiqua"/>
                <w:color w:val="000000" w:themeColor="text1"/>
                <w:sz w:val="20"/>
                <w:szCs w:val="20"/>
                <w:lang w:val="sr-Latn-RS"/>
              </w:rPr>
              <w:t>ž</w:t>
            </w:r>
            <w:r w:rsidR="00BD4214" w:rsidRPr="00BD4214">
              <w:rPr>
                <w:rFonts w:ascii="Book Antiqua" w:hAnsi="Book Antiqua" w:cs="Calibri"/>
                <w:color w:val="000000" w:themeColor="text1"/>
                <w:sz w:val="20"/>
                <w:szCs w:val="20"/>
                <w:lang w:val="sr-Latn-RS"/>
              </w:rPr>
              <w:t>ena u sportu</w:t>
            </w:r>
            <w:r w:rsidR="00BD4214" w:rsidRPr="00BD4214">
              <w:rPr>
                <w:rFonts w:ascii="Book Antiqua" w:hAnsi="Book Antiqua" w:cs="Book Antiqua"/>
                <w:color w:val="000000" w:themeColor="text1"/>
                <w:sz w:val="20"/>
                <w:szCs w:val="20"/>
                <w:lang w:val="sr-Latn-RS"/>
              </w:rPr>
              <w:t>“</w:t>
            </w:r>
            <w:r w:rsidR="00BD4214" w:rsidRPr="00BD4214">
              <w:rPr>
                <w:rFonts w:ascii="Book Antiqua" w:hAnsi="Book Antiqua" w:cs="Calibri"/>
                <w:color w:val="000000" w:themeColor="text1"/>
                <w:sz w:val="20"/>
                <w:szCs w:val="20"/>
                <w:lang w:val="sr-Latn-RS"/>
              </w:rPr>
              <w:t xml:space="preserve"> u iznosu od 10.000,00 evra</w:t>
            </w:r>
            <w:r w:rsidRPr="004B3171">
              <w:rPr>
                <w:rFonts w:ascii="Book Antiqua" w:hAnsi="Book Antiqua" w:cs="Calibri"/>
                <w:color w:val="000000" w:themeColor="text1"/>
                <w:sz w:val="20"/>
                <w:szCs w:val="20"/>
                <w:lang w:val="sr-Latn-RS"/>
              </w:rPr>
              <w:t>. https://abgj.rks-gov.net/assets/cms/uploads/files/</w:t>
            </w:r>
            <w:r w:rsidR="00BD4214">
              <w:rPr>
                <w:rFonts w:ascii="Book Antiqua" w:hAnsi="Book Antiqua" w:cs="Calibri"/>
                <w:color w:val="000000" w:themeColor="text1"/>
                <w:sz w:val="20"/>
                <w:szCs w:val="20"/>
                <w:lang w:val="sr-Latn-RS"/>
              </w:rPr>
              <w:t>Istra</w:t>
            </w:r>
            <w:r w:rsidR="00BD4214" w:rsidRPr="00BD4214">
              <w:rPr>
                <w:rFonts w:ascii="Book Antiqua" w:hAnsi="Book Antiqua" w:cs="Calibri"/>
                <w:color w:val="000000" w:themeColor="text1"/>
                <w:sz w:val="20"/>
                <w:szCs w:val="20"/>
                <w:lang w:val="sr-Latn-RS"/>
              </w:rPr>
              <w:t>ž</w:t>
            </w:r>
            <w:r w:rsidR="00BD4214">
              <w:rPr>
                <w:rFonts w:ascii="Book Antiqua" w:hAnsi="Book Antiqua" w:cs="Calibri"/>
                <w:color w:val="000000" w:themeColor="text1"/>
                <w:sz w:val="20"/>
                <w:szCs w:val="20"/>
                <w:lang w:val="sr-Latn-RS"/>
              </w:rPr>
              <w:t xml:space="preserve">ivanje </w:t>
            </w:r>
            <w:r w:rsidRPr="004B3171">
              <w:rPr>
                <w:rFonts w:ascii="Book Antiqua" w:hAnsi="Book Antiqua" w:cs="Calibri"/>
                <w:color w:val="000000" w:themeColor="text1"/>
                <w:sz w:val="20"/>
                <w:szCs w:val="20"/>
                <w:lang w:val="sr-Latn-RS"/>
              </w:rPr>
              <w:t xml:space="preserve">%20Grat%C3%AB%20dhe%20Vajzat%20n%C3%AB%20Fush%C3%ABn%20e%20Sportit.pdf                                                                                                                                                 </w:t>
            </w:r>
            <w:r w:rsidRPr="004B3171">
              <w:rPr>
                <w:rFonts w:ascii="Book Antiqua" w:hAnsi="Book Antiqua" w:cs="Calibri"/>
                <w:color w:val="000000" w:themeColor="text1"/>
                <w:sz w:val="20"/>
                <w:szCs w:val="20"/>
                <w:lang w:val="sr-Latn-RS"/>
              </w:rPr>
              <w:br/>
            </w:r>
            <w:r w:rsidR="00110378" w:rsidRPr="00110378">
              <w:rPr>
                <w:rFonts w:ascii="Book Antiqua" w:hAnsi="Book Antiqua" w:cs="Calibri"/>
                <w:color w:val="000000" w:themeColor="text1"/>
                <w:sz w:val="20"/>
                <w:szCs w:val="20"/>
                <w:lang w:val="sr-Latn-RS"/>
              </w:rPr>
              <w:t xml:space="preserve">Kampanje podizanja svesti: sprovedene su 2 kampanje podizanja svesti i 2 okruglih stola za diskusiju. Sprovedene su dve kampanje podizanja svesti: a) Mesec svesti o raku dojke - ARR u okviru meseca oktobra meseca, mesec borbe protiv raka dojke je osvetlio zgradu Vlade Republike </w:t>
            </w:r>
            <w:r w:rsidR="00997CC4" w:rsidRPr="00110378">
              <w:rPr>
                <w:rFonts w:ascii="Book Antiqua" w:hAnsi="Book Antiqua" w:cs="Calibri"/>
                <w:color w:val="000000" w:themeColor="text1"/>
                <w:sz w:val="20"/>
                <w:szCs w:val="20"/>
                <w:lang w:val="sr-Latn-RS"/>
              </w:rPr>
              <w:t>Kosova</w:t>
            </w:r>
            <w:r w:rsidR="00110378" w:rsidRPr="00110378">
              <w:rPr>
                <w:rFonts w:ascii="Book Antiqua" w:hAnsi="Book Antiqua" w:cs="Calibri"/>
                <w:color w:val="000000" w:themeColor="text1"/>
                <w:sz w:val="20"/>
                <w:szCs w:val="20"/>
                <w:lang w:val="sr-Latn-RS"/>
              </w:rPr>
              <w:t xml:space="preserve"> ljubičastom bojom i ružičastom trakom kao znak solidarnosti sa svim ženama koje su obolele od raka dojke. Budžet u iznosu od 1.587,70 evra</w:t>
            </w:r>
            <w:r w:rsidR="00E02724">
              <w:rPr>
                <w:rFonts w:ascii="Book Antiqua" w:hAnsi="Book Antiqua" w:cs="Calibri"/>
                <w:color w:val="000000" w:themeColor="text1"/>
                <w:sz w:val="20"/>
                <w:szCs w:val="20"/>
                <w:lang w:val="sr-Latn-RS"/>
              </w:rPr>
              <w:t>. b) Kampanja 16 dana aktivizma</w:t>
            </w:r>
            <w:r w:rsidR="00110378" w:rsidRPr="00110378">
              <w:rPr>
                <w:rFonts w:ascii="Book Antiqua" w:hAnsi="Book Antiqua" w:cs="Calibri"/>
                <w:color w:val="000000" w:themeColor="text1"/>
                <w:sz w:val="20"/>
                <w:szCs w:val="20"/>
                <w:lang w:val="sr-Latn-RS"/>
              </w:rPr>
              <w:t xml:space="preserve">, Međunarodni dan borbe protiv nasilja nad ženama, zgrada Vlade je </w:t>
            </w:r>
            <w:r w:rsidR="00E02724" w:rsidRPr="00110378">
              <w:rPr>
                <w:rFonts w:ascii="Book Antiqua" w:hAnsi="Book Antiqua" w:cs="Calibri"/>
                <w:color w:val="000000" w:themeColor="text1"/>
                <w:sz w:val="20"/>
                <w:szCs w:val="20"/>
                <w:lang w:val="sr-Latn-RS"/>
              </w:rPr>
              <w:t>osvetljena</w:t>
            </w:r>
            <w:r w:rsidR="00110378" w:rsidRPr="00110378">
              <w:rPr>
                <w:rFonts w:ascii="Book Antiqua" w:hAnsi="Book Antiqua" w:cs="Calibri"/>
                <w:color w:val="000000" w:themeColor="text1"/>
                <w:sz w:val="20"/>
                <w:szCs w:val="20"/>
                <w:lang w:val="sr-Latn-RS"/>
              </w:rPr>
              <w:t xml:space="preserve"> narandžastom bojom, na kraju kampanje održan je okrugli sto. Izrađeni su promotivni materijali (knjige sa kontakt brojevima institucija koje pružaju usluge žrtvama </w:t>
            </w:r>
            <w:r w:rsidR="00110378" w:rsidRPr="00110378">
              <w:rPr>
                <w:rFonts w:ascii="Book Antiqua" w:hAnsi="Book Antiqua" w:cs="Calibri"/>
                <w:color w:val="000000" w:themeColor="text1"/>
                <w:sz w:val="20"/>
                <w:szCs w:val="20"/>
                <w:lang w:val="sr-Latn-RS"/>
              </w:rPr>
              <w:lastRenderedPageBreak/>
              <w:t>nasilja nad ženama i drugi materijali). Ukupan budžet 3.541,7 evra</w:t>
            </w:r>
            <w:r w:rsidRPr="004B3171">
              <w:rPr>
                <w:rFonts w:ascii="Book Antiqua" w:hAnsi="Book Antiqua" w:cs="Calibri"/>
                <w:color w:val="000000" w:themeColor="text1"/>
                <w:sz w:val="20"/>
                <w:szCs w:val="20"/>
                <w:lang w:val="sr-Latn-RS"/>
              </w:rPr>
              <w:t xml:space="preserve">.           </w:t>
            </w:r>
          </w:p>
          <w:p w:rsidR="00B7737C" w:rsidRPr="004B3171" w:rsidRDefault="00B7737C" w:rsidP="001A7624">
            <w:pPr>
              <w:jc w:val="both"/>
              <w:rPr>
                <w:rFonts w:ascii="Book Antiqua" w:hAnsi="Book Antiqua" w:cs="Calibri"/>
                <w:color w:val="000000" w:themeColor="text1"/>
                <w:sz w:val="20"/>
                <w:szCs w:val="20"/>
                <w:lang w:val="sr-Latn-RS"/>
              </w:rPr>
            </w:pPr>
          </w:p>
          <w:p w:rsidR="001A7624" w:rsidRPr="004B3171" w:rsidRDefault="00110378" w:rsidP="001A7624">
            <w:pPr>
              <w:jc w:val="both"/>
              <w:rPr>
                <w:rFonts w:ascii="Book Antiqua" w:hAnsi="Book Antiqua" w:cs="Calibri"/>
                <w:color w:val="000000" w:themeColor="text1"/>
                <w:sz w:val="20"/>
                <w:szCs w:val="20"/>
                <w:lang w:val="sr-Latn-RS"/>
              </w:rPr>
            </w:pPr>
            <w:r w:rsidRPr="00110378">
              <w:rPr>
                <w:rFonts w:ascii="Book Antiqua" w:hAnsi="Book Antiqua" w:cs="Calibri"/>
                <w:color w:val="000000" w:themeColor="text1"/>
                <w:sz w:val="20"/>
                <w:szCs w:val="20"/>
                <w:lang w:val="sr-Latn-RS"/>
              </w:rPr>
              <w:t>Okrugli sto-diskusije: ARR, Obeležavanje 8. marta Međunarodnog dana žena sa temom „Ukidamo predrasude, težimo inkluzivnost“ sa ciljem povećanja u</w:t>
            </w:r>
            <w:r w:rsidRPr="00110378">
              <w:rPr>
                <w:rFonts w:ascii="Book Antiqua" w:hAnsi="Book Antiqua" w:cs="Book Antiqua"/>
                <w:color w:val="000000" w:themeColor="text1"/>
                <w:sz w:val="20"/>
                <w:szCs w:val="20"/>
                <w:lang w:val="sr-Latn-RS"/>
              </w:rPr>
              <w:t>č</w:t>
            </w:r>
            <w:r w:rsidRPr="00110378">
              <w:rPr>
                <w:rFonts w:ascii="Book Antiqua" w:hAnsi="Book Antiqua" w:cs="Calibri"/>
                <w:color w:val="000000" w:themeColor="text1"/>
                <w:sz w:val="20"/>
                <w:szCs w:val="20"/>
                <w:lang w:val="sr-Latn-RS"/>
              </w:rPr>
              <w:t>e</w:t>
            </w:r>
            <w:r w:rsidRPr="00110378">
              <w:rPr>
                <w:rFonts w:ascii="Book Antiqua" w:hAnsi="Book Antiqua" w:cs="Book Antiqua"/>
                <w:color w:val="000000" w:themeColor="text1"/>
                <w:sz w:val="20"/>
                <w:szCs w:val="20"/>
                <w:lang w:val="sr-Latn-RS"/>
              </w:rPr>
              <w:t>š</w:t>
            </w:r>
            <w:r w:rsidRPr="00110378">
              <w:rPr>
                <w:rFonts w:ascii="Book Antiqua" w:hAnsi="Book Antiqua" w:cs="Calibri"/>
                <w:color w:val="000000" w:themeColor="text1"/>
                <w:sz w:val="20"/>
                <w:szCs w:val="20"/>
                <w:lang w:val="sr-Latn-RS"/>
              </w:rPr>
              <w:t xml:space="preserve">ća </w:t>
            </w:r>
            <w:r w:rsidRPr="00110378">
              <w:rPr>
                <w:rFonts w:ascii="Book Antiqua" w:hAnsi="Book Antiqua" w:cs="Book Antiqua"/>
                <w:color w:val="000000" w:themeColor="text1"/>
                <w:sz w:val="20"/>
                <w:szCs w:val="20"/>
                <w:lang w:val="sr-Latn-RS"/>
              </w:rPr>
              <w:t>ž</w:t>
            </w:r>
            <w:r w:rsidRPr="00110378">
              <w:rPr>
                <w:rFonts w:ascii="Book Antiqua" w:hAnsi="Book Antiqua" w:cs="Calibri"/>
                <w:color w:val="000000" w:themeColor="text1"/>
                <w:sz w:val="20"/>
                <w:szCs w:val="20"/>
                <w:lang w:val="sr-Latn-RS"/>
              </w:rPr>
              <w:t>ena u procesima dono</w:t>
            </w:r>
            <w:r w:rsidRPr="00110378">
              <w:rPr>
                <w:rFonts w:ascii="Book Antiqua" w:hAnsi="Book Antiqua" w:cs="Book Antiqua"/>
                <w:color w:val="000000" w:themeColor="text1"/>
                <w:sz w:val="20"/>
                <w:szCs w:val="20"/>
                <w:lang w:val="sr-Latn-RS"/>
              </w:rPr>
              <w:t>š</w:t>
            </w:r>
            <w:r w:rsidRPr="00110378">
              <w:rPr>
                <w:rFonts w:ascii="Book Antiqua" w:hAnsi="Book Antiqua" w:cs="Calibri"/>
                <w:color w:val="000000" w:themeColor="text1"/>
                <w:sz w:val="20"/>
                <w:szCs w:val="20"/>
                <w:lang w:val="sr-Latn-RS"/>
              </w:rPr>
              <w:t>enja odluka na nivou izvr</w:t>
            </w:r>
            <w:r w:rsidRPr="00110378">
              <w:rPr>
                <w:rFonts w:ascii="Book Antiqua" w:hAnsi="Book Antiqua" w:cs="Book Antiqua"/>
                <w:color w:val="000000" w:themeColor="text1"/>
                <w:sz w:val="20"/>
                <w:szCs w:val="20"/>
                <w:lang w:val="sr-Latn-RS"/>
              </w:rPr>
              <w:t>š</w:t>
            </w:r>
            <w:r w:rsidRPr="00110378">
              <w:rPr>
                <w:rFonts w:ascii="Book Antiqua" w:hAnsi="Book Antiqua" w:cs="Calibri"/>
                <w:color w:val="000000" w:themeColor="text1"/>
                <w:sz w:val="20"/>
                <w:szCs w:val="20"/>
                <w:lang w:val="sr-Latn-RS"/>
              </w:rPr>
              <w:t>ne zakonodavne vlasti, diplomatskih misija i državnoj službi. Budžet u iznosu od 2.000,00 €</w:t>
            </w:r>
          </w:p>
          <w:p w:rsidR="001A7624" w:rsidRPr="004B3171" w:rsidRDefault="001A7624" w:rsidP="001A7624">
            <w:pPr>
              <w:jc w:val="both"/>
              <w:rPr>
                <w:rFonts w:ascii="Book Antiqua" w:hAnsi="Book Antiqua" w:cs="Calibri"/>
                <w:color w:val="000000" w:themeColor="text1"/>
                <w:sz w:val="20"/>
                <w:szCs w:val="20"/>
                <w:lang w:val="sr-Latn-RS"/>
              </w:rPr>
            </w:pPr>
          </w:p>
          <w:p w:rsidR="001A7624" w:rsidRPr="004B3171" w:rsidRDefault="00E02724" w:rsidP="001A7624">
            <w:pPr>
              <w:jc w:val="both"/>
              <w:rPr>
                <w:rFonts w:ascii="Book Antiqua" w:hAnsi="Book Antiqua" w:cs="Calibri"/>
                <w:color w:val="000000" w:themeColor="text1"/>
                <w:sz w:val="20"/>
                <w:szCs w:val="20"/>
                <w:lang w:val="sr-Latn-RS"/>
              </w:rPr>
            </w:pPr>
            <w:r w:rsidRPr="00E02724">
              <w:rPr>
                <w:rFonts w:ascii="Book Antiqua" w:hAnsi="Book Antiqua" w:cs="Calibri"/>
                <w:color w:val="000000" w:themeColor="text1"/>
                <w:sz w:val="20"/>
                <w:szCs w:val="20"/>
                <w:lang w:val="sr-Latn-RS"/>
              </w:rPr>
              <w:t xml:space="preserve">ARR u saradnji sa KKSGJ održala je tradicionalni konsultativni sastanak na visokom nivou, sa temom „Učešće </w:t>
            </w:r>
            <w:r w:rsidRPr="00E02724">
              <w:rPr>
                <w:rFonts w:ascii="Book Antiqua" w:hAnsi="Book Antiqua" w:cs="Book Antiqua"/>
                <w:color w:val="000000" w:themeColor="text1"/>
                <w:sz w:val="20"/>
                <w:szCs w:val="20"/>
                <w:lang w:val="sr-Latn-RS"/>
              </w:rPr>
              <w:t>ž</w:t>
            </w:r>
            <w:r w:rsidRPr="00E02724">
              <w:rPr>
                <w:rFonts w:ascii="Book Antiqua" w:hAnsi="Book Antiqua" w:cs="Calibri"/>
                <w:color w:val="000000" w:themeColor="text1"/>
                <w:sz w:val="20"/>
                <w:szCs w:val="20"/>
                <w:lang w:val="sr-Latn-RS"/>
              </w:rPr>
              <w:t>ena na tr</w:t>
            </w:r>
            <w:r w:rsidRPr="00E02724">
              <w:rPr>
                <w:rFonts w:ascii="Book Antiqua" w:hAnsi="Book Antiqua" w:cs="Book Antiqua"/>
                <w:color w:val="000000" w:themeColor="text1"/>
                <w:sz w:val="20"/>
                <w:szCs w:val="20"/>
                <w:lang w:val="sr-Latn-RS"/>
              </w:rPr>
              <w:t>ž</w:t>
            </w:r>
            <w:r w:rsidRPr="00E02724">
              <w:rPr>
                <w:rFonts w:ascii="Book Antiqua" w:hAnsi="Book Antiqua" w:cs="Calibri"/>
                <w:color w:val="000000" w:themeColor="text1"/>
                <w:sz w:val="20"/>
                <w:szCs w:val="20"/>
                <w:lang w:val="sr-Latn-RS"/>
              </w:rPr>
              <w:t>i</w:t>
            </w:r>
            <w:r w:rsidRPr="00E02724">
              <w:rPr>
                <w:rFonts w:ascii="Book Antiqua" w:hAnsi="Book Antiqua" w:cs="Book Antiqua"/>
                <w:color w:val="000000" w:themeColor="text1"/>
                <w:sz w:val="20"/>
                <w:szCs w:val="20"/>
                <w:lang w:val="sr-Latn-RS"/>
              </w:rPr>
              <w:t>š</w:t>
            </w:r>
            <w:r w:rsidRPr="00E02724">
              <w:rPr>
                <w:rFonts w:ascii="Book Antiqua" w:hAnsi="Book Antiqua" w:cs="Calibri"/>
                <w:color w:val="000000" w:themeColor="text1"/>
                <w:sz w:val="20"/>
                <w:szCs w:val="20"/>
                <w:lang w:val="sr-Latn-RS"/>
              </w:rPr>
              <w:t>tu rada</w:t>
            </w:r>
            <w:r w:rsidRPr="00E02724">
              <w:rPr>
                <w:rFonts w:ascii="Book Antiqua" w:hAnsi="Book Antiqua" w:cs="Book Antiqua"/>
                <w:color w:val="000000" w:themeColor="text1"/>
                <w:sz w:val="20"/>
                <w:szCs w:val="20"/>
                <w:lang w:val="sr-Latn-RS"/>
              </w:rPr>
              <w:t>“</w:t>
            </w:r>
            <w:r w:rsidRPr="00E02724">
              <w:rPr>
                <w:rFonts w:ascii="Book Antiqua" w:hAnsi="Book Antiqua" w:cs="Calibri"/>
                <w:color w:val="000000" w:themeColor="text1"/>
                <w:sz w:val="20"/>
                <w:szCs w:val="20"/>
                <w:lang w:val="sr-Latn-RS"/>
              </w:rPr>
              <w:t xml:space="preserve">. Objavljene su preporuke za relevantne oblasti povećanja učešća </w:t>
            </w:r>
            <w:r w:rsidRPr="00E02724">
              <w:rPr>
                <w:rFonts w:ascii="Book Antiqua" w:hAnsi="Book Antiqua" w:cs="Book Antiqua"/>
                <w:color w:val="000000" w:themeColor="text1"/>
                <w:sz w:val="20"/>
                <w:szCs w:val="20"/>
                <w:lang w:val="sr-Latn-RS"/>
              </w:rPr>
              <w:t>ž</w:t>
            </w:r>
            <w:r w:rsidRPr="00E02724">
              <w:rPr>
                <w:rFonts w:ascii="Book Antiqua" w:hAnsi="Book Antiqua" w:cs="Calibri"/>
                <w:color w:val="000000" w:themeColor="text1"/>
                <w:sz w:val="20"/>
                <w:szCs w:val="20"/>
                <w:lang w:val="sr-Latn-RS"/>
              </w:rPr>
              <w:t>ena u odlu</w:t>
            </w:r>
            <w:r w:rsidRPr="00E02724">
              <w:rPr>
                <w:rFonts w:ascii="Book Antiqua" w:hAnsi="Book Antiqua" w:cs="Book Antiqua"/>
                <w:color w:val="000000" w:themeColor="text1"/>
                <w:sz w:val="20"/>
                <w:szCs w:val="20"/>
                <w:lang w:val="sr-Latn-RS"/>
              </w:rPr>
              <w:t>č</w:t>
            </w:r>
            <w:r w:rsidRPr="00E02724">
              <w:rPr>
                <w:rFonts w:ascii="Book Antiqua" w:hAnsi="Book Antiqua" w:cs="Calibri"/>
                <w:color w:val="000000" w:themeColor="text1"/>
                <w:sz w:val="20"/>
                <w:szCs w:val="20"/>
                <w:lang w:val="sr-Latn-RS"/>
              </w:rPr>
              <w:t>ivanju u javnoj upravi i tr</w:t>
            </w:r>
            <w:r w:rsidRPr="00E02724">
              <w:rPr>
                <w:rFonts w:ascii="Book Antiqua" w:hAnsi="Book Antiqua" w:cs="Book Antiqua"/>
                <w:color w:val="000000" w:themeColor="text1"/>
                <w:sz w:val="20"/>
                <w:szCs w:val="20"/>
                <w:lang w:val="sr-Latn-RS"/>
              </w:rPr>
              <w:t>ž</w:t>
            </w:r>
            <w:r w:rsidRPr="00E02724">
              <w:rPr>
                <w:rFonts w:ascii="Book Antiqua" w:hAnsi="Book Antiqua" w:cs="Calibri"/>
                <w:color w:val="000000" w:themeColor="text1"/>
                <w:sz w:val="20"/>
                <w:szCs w:val="20"/>
                <w:lang w:val="sr-Latn-RS"/>
              </w:rPr>
              <w:t>i</w:t>
            </w:r>
            <w:r w:rsidRPr="00E02724">
              <w:rPr>
                <w:rFonts w:ascii="Book Antiqua" w:hAnsi="Book Antiqua" w:cs="Book Antiqua"/>
                <w:color w:val="000000" w:themeColor="text1"/>
                <w:sz w:val="20"/>
                <w:szCs w:val="20"/>
                <w:lang w:val="sr-Latn-RS"/>
              </w:rPr>
              <w:t>š</w:t>
            </w:r>
            <w:r w:rsidRPr="00E02724">
              <w:rPr>
                <w:rFonts w:ascii="Book Antiqua" w:hAnsi="Book Antiqua" w:cs="Calibri"/>
                <w:color w:val="000000" w:themeColor="text1"/>
                <w:sz w:val="20"/>
                <w:szCs w:val="20"/>
                <w:lang w:val="sr-Latn-RS"/>
              </w:rPr>
              <w:t>tu rada. Bud</w:t>
            </w:r>
            <w:r w:rsidRPr="00E02724">
              <w:rPr>
                <w:rFonts w:ascii="Book Antiqua" w:hAnsi="Book Antiqua" w:cs="Book Antiqua"/>
                <w:color w:val="000000" w:themeColor="text1"/>
                <w:sz w:val="20"/>
                <w:szCs w:val="20"/>
                <w:lang w:val="sr-Latn-RS"/>
              </w:rPr>
              <w:t>ž</w:t>
            </w:r>
            <w:r w:rsidRPr="00E02724">
              <w:rPr>
                <w:rFonts w:ascii="Book Antiqua" w:hAnsi="Book Antiqua" w:cs="Calibri"/>
                <w:color w:val="000000" w:themeColor="text1"/>
                <w:sz w:val="20"/>
                <w:szCs w:val="20"/>
                <w:lang w:val="sr-Latn-RS"/>
              </w:rPr>
              <w:t>et u iznosu od 1.405,50 evra. ARR je napravio tri senzibilizirajuća video snimka za podizanje svesti i informisanje javnosti o: a) Spre</w:t>
            </w:r>
            <w:r w:rsidRPr="00E02724">
              <w:rPr>
                <w:rFonts w:ascii="Book Antiqua" w:hAnsi="Book Antiqua" w:cs="Book Antiqua"/>
                <w:color w:val="000000" w:themeColor="text1"/>
                <w:sz w:val="20"/>
                <w:szCs w:val="20"/>
                <w:lang w:val="sr-Latn-RS"/>
              </w:rPr>
              <w:t>č</w:t>
            </w:r>
            <w:r w:rsidRPr="00E02724">
              <w:rPr>
                <w:rFonts w:ascii="Book Antiqua" w:hAnsi="Book Antiqua" w:cs="Calibri"/>
                <w:color w:val="000000" w:themeColor="text1"/>
                <w:sz w:val="20"/>
                <w:szCs w:val="20"/>
                <w:lang w:val="sr-Latn-RS"/>
              </w:rPr>
              <w:t>avanju diskriminacije</w:t>
            </w:r>
            <w:r w:rsidR="00A609F3" w:rsidRPr="004B3171">
              <w:rPr>
                <w:rFonts w:ascii="Book Antiqua" w:hAnsi="Book Antiqua" w:cs="Calibri"/>
                <w:color w:val="000000" w:themeColor="text1"/>
                <w:sz w:val="20"/>
                <w:szCs w:val="20"/>
                <w:lang w:val="sr-Latn-RS"/>
              </w:rPr>
              <w:t xml:space="preserve">: https://www.youtube.com/watch?v=X81HgDOXFDc </w:t>
            </w:r>
            <w:r w:rsidRPr="00110378">
              <w:rPr>
                <w:rFonts w:ascii="Book Antiqua" w:hAnsi="Book Antiqua" w:cs="Calibri"/>
                <w:color w:val="000000" w:themeColor="text1"/>
                <w:sz w:val="20"/>
                <w:szCs w:val="20"/>
                <w:lang w:val="sr-Latn-RS"/>
              </w:rPr>
              <w:t>Budžet</w:t>
            </w:r>
            <w:r w:rsidR="00A609F3" w:rsidRPr="004B3171">
              <w:rPr>
                <w:rFonts w:ascii="Book Antiqua" w:hAnsi="Book Antiqua" w:cs="Calibri"/>
                <w:color w:val="000000" w:themeColor="text1"/>
                <w:sz w:val="20"/>
                <w:szCs w:val="20"/>
                <w:lang w:val="sr-Latn-RS"/>
              </w:rPr>
              <w:t xml:space="preserve"> 1,240.00 € </w:t>
            </w:r>
          </w:p>
          <w:p w:rsidR="001A7624" w:rsidRPr="004B3171" w:rsidRDefault="00A609F3" w:rsidP="001A7624">
            <w:pPr>
              <w:jc w:val="both"/>
              <w:rPr>
                <w:rFonts w:ascii="Book Antiqua" w:hAnsi="Book Antiqua" w:cs="Calibri"/>
                <w:color w:val="000000" w:themeColor="text1"/>
                <w:sz w:val="20"/>
                <w:szCs w:val="20"/>
                <w:lang w:val="sr-Latn-RS"/>
              </w:rPr>
            </w:pPr>
            <w:r w:rsidRPr="004B3171">
              <w:rPr>
                <w:rFonts w:ascii="Book Antiqua" w:hAnsi="Book Antiqua" w:cs="Calibri"/>
                <w:color w:val="000000" w:themeColor="text1"/>
                <w:sz w:val="20"/>
                <w:szCs w:val="20"/>
                <w:lang w:val="sr-Latn-RS"/>
              </w:rPr>
              <w:br/>
              <w:t xml:space="preserve">b) </w:t>
            </w:r>
            <w:r w:rsidR="00E02724">
              <w:rPr>
                <w:rFonts w:ascii="Book Antiqua" w:hAnsi="Book Antiqua" w:cs="Calibri"/>
                <w:color w:val="000000" w:themeColor="text1"/>
                <w:sz w:val="20"/>
                <w:szCs w:val="20"/>
                <w:lang w:val="sr-Latn-RS"/>
              </w:rPr>
              <w:t>vi</w:t>
            </w:r>
            <w:r w:rsidR="00E02724" w:rsidRPr="00E02724">
              <w:rPr>
                <w:rFonts w:ascii="Book Antiqua" w:hAnsi="Book Antiqua" w:cs="Calibri"/>
                <w:color w:val="000000" w:themeColor="text1"/>
                <w:sz w:val="20"/>
                <w:szCs w:val="20"/>
                <w:lang w:val="sr-Latn-RS"/>
              </w:rPr>
              <w:t>deo spot za prijavljivanje seksualnih napada - Biološki dokazi</w:t>
            </w:r>
            <w:r w:rsidRPr="004B3171">
              <w:rPr>
                <w:rFonts w:ascii="Book Antiqua" w:hAnsi="Book Antiqua" w:cs="Calibri"/>
                <w:color w:val="000000" w:themeColor="text1"/>
                <w:sz w:val="20"/>
                <w:szCs w:val="20"/>
                <w:lang w:val="sr-Latn-RS"/>
              </w:rPr>
              <w:t xml:space="preserve"> </w:t>
            </w:r>
          </w:p>
          <w:p w:rsidR="001A7624" w:rsidRPr="004B3171" w:rsidRDefault="00A609F3" w:rsidP="001A7624">
            <w:pPr>
              <w:jc w:val="both"/>
              <w:rPr>
                <w:rFonts w:ascii="Book Antiqua" w:hAnsi="Book Antiqua" w:cs="Calibri"/>
                <w:color w:val="000000" w:themeColor="text1"/>
                <w:sz w:val="20"/>
                <w:szCs w:val="20"/>
                <w:lang w:val="sr-Latn-RS"/>
              </w:rPr>
            </w:pPr>
            <w:r w:rsidRPr="004B3171">
              <w:rPr>
                <w:rFonts w:ascii="Book Antiqua" w:hAnsi="Book Antiqua" w:cs="Calibri"/>
                <w:color w:val="000000" w:themeColor="text1"/>
                <w:sz w:val="20"/>
                <w:szCs w:val="20"/>
                <w:lang w:val="sr-Latn-RS"/>
              </w:rPr>
              <w:t xml:space="preserve">https://www.youtube.com/watch?v=MpFOmw8f8LY </w:t>
            </w:r>
            <w:r w:rsidR="00997CC4" w:rsidRPr="00110378">
              <w:rPr>
                <w:rFonts w:ascii="Book Antiqua" w:hAnsi="Book Antiqua" w:cs="Calibri"/>
                <w:color w:val="000000" w:themeColor="text1"/>
                <w:sz w:val="20"/>
                <w:szCs w:val="20"/>
                <w:lang w:val="sr-Latn-RS"/>
              </w:rPr>
              <w:t>Budžet</w:t>
            </w:r>
            <w:r w:rsidRPr="004B3171">
              <w:rPr>
                <w:rFonts w:ascii="Book Antiqua" w:hAnsi="Book Antiqua" w:cs="Calibri"/>
                <w:color w:val="000000" w:themeColor="text1"/>
                <w:sz w:val="20"/>
                <w:szCs w:val="20"/>
                <w:lang w:val="sr-Latn-RS"/>
              </w:rPr>
              <w:t xml:space="preserve"> 1,240.00 €</w:t>
            </w:r>
          </w:p>
          <w:p w:rsidR="001A7624" w:rsidRPr="004B3171" w:rsidRDefault="00A609F3" w:rsidP="001A7624">
            <w:pPr>
              <w:jc w:val="both"/>
              <w:rPr>
                <w:rFonts w:ascii="Book Antiqua" w:hAnsi="Book Antiqua" w:cs="Calibri"/>
                <w:color w:val="000000" w:themeColor="text1"/>
                <w:sz w:val="20"/>
                <w:szCs w:val="20"/>
                <w:lang w:val="sr-Latn-RS"/>
              </w:rPr>
            </w:pPr>
            <w:r w:rsidRPr="004B3171">
              <w:rPr>
                <w:rFonts w:ascii="Book Antiqua" w:hAnsi="Book Antiqua" w:cs="Calibri"/>
                <w:color w:val="000000" w:themeColor="text1"/>
                <w:sz w:val="20"/>
                <w:szCs w:val="20"/>
                <w:lang w:val="sr-Latn-RS"/>
              </w:rPr>
              <w:t xml:space="preserve">c) </w:t>
            </w:r>
            <w:r w:rsidR="00E02724" w:rsidRPr="00E02724">
              <w:rPr>
                <w:rFonts w:ascii="Book Antiqua" w:hAnsi="Book Antiqua" w:cs="Calibri"/>
                <w:color w:val="000000" w:themeColor="text1"/>
                <w:sz w:val="20"/>
                <w:szCs w:val="20"/>
                <w:lang w:val="sr-Latn-RS"/>
              </w:rPr>
              <w:t>video spot o Prevenciji i tretiranju seksualnog uznemiravanja u sportu</w:t>
            </w:r>
            <w:r w:rsidRPr="004B3171">
              <w:rPr>
                <w:rFonts w:ascii="Book Antiqua" w:hAnsi="Book Antiqua" w:cs="Calibri"/>
                <w:color w:val="000000" w:themeColor="text1"/>
                <w:sz w:val="20"/>
                <w:szCs w:val="20"/>
                <w:lang w:val="sr-Latn-RS"/>
              </w:rPr>
              <w:br/>
              <w:t xml:space="preserve">https://www.youtube.com/watch?v=bDswiLSu1Xc </w:t>
            </w:r>
            <w:r w:rsidR="00E02724" w:rsidRPr="00110378">
              <w:rPr>
                <w:rFonts w:ascii="Book Antiqua" w:hAnsi="Book Antiqua" w:cs="Calibri"/>
                <w:color w:val="000000" w:themeColor="text1"/>
                <w:sz w:val="20"/>
                <w:szCs w:val="20"/>
                <w:lang w:val="sr-Latn-RS"/>
              </w:rPr>
              <w:t>Budžet</w:t>
            </w:r>
            <w:r w:rsidRPr="004B3171">
              <w:rPr>
                <w:rFonts w:ascii="Book Antiqua" w:hAnsi="Book Antiqua" w:cs="Calibri"/>
                <w:color w:val="000000" w:themeColor="text1"/>
                <w:sz w:val="20"/>
                <w:szCs w:val="20"/>
                <w:lang w:val="sr-Latn-RS"/>
              </w:rPr>
              <w:t xml:space="preserve"> 1,240.00 €</w:t>
            </w:r>
          </w:p>
          <w:p w:rsidR="00A609F3" w:rsidRPr="004B3171" w:rsidRDefault="00A609F3" w:rsidP="001A7624">
            <w:pPr>
              <w:jc w:val="both"/>
              <w:rPr>
                <w:rFonts w:ascii="Book Antiqua" w:hAnsi="Book Antiqua" w:cs="Calibri"/>
                <w:color w:val="000000" w:themeColor="text1"/>
                <w:sz w:val="20"/>
                <w:szCs w:val="20"/>
                <w:lang w:val="sr-Latn-RS"/>
              </w:rPr>
            </w:pPr>
            <w:r w:rsidRPr="004B3171">
              <w:rPr>
                <w:rFonts w:ascii="Book Antiqua" w:hAnsi="Book Antiqua" w:cs="Calibri"/>
                <w:color w:val="000000" w:themeColor="text1"/>
                <w:sz w:val="20"/>
                <w:szCs w:val="20"/>
                <w:lang w:val="sr-Latn-RS"/>
              </w:rPr>
              <w:br/>
            </w:r>
            <w:r w:rsidR="00E02724" w:rsidRPr="00E02724">
              <w:rPr>
                <w:rFonts w:ascii="Book Antiqua" w:hAnsi="Book Antiqua" w:cs="Calibri"/>
                <w:color w:val="000000" w:themeColor="text1"/>
                <w:sz w:val="20"/>
                <w:szCs w:val="20"/>
                <w:lang w:val="sr-Latn-RS"/>
              </w:rPr>
              <w:t xml:space="preserve">ARR je u saradnji sa službenicima za rodnu ravnopravnost na centralnom nivou – ministrom životne sredine i prostornog planiranja i infrastrukture (28 učesnika) i Ministarstvom zdravlja (15 učesnika) sproveo dve radionice sa službenicima ovih ministarstava u okviru 16 dana aktivizma – Međunarodna kampanja za eliminaciju nasilja nad </w:t>
            </w:r>
            <w:r w:rsidR="00E02724" w:rsidRPr="00E02724">
              <w:rPr>
                <w:rFonts w:ascii="Book Antiqua" w:hAnsi="Book Antiqua" w:cs="Calibri"/>
                <w:color w:val="000000" w:themeColor="text1"/>
                <w:sz w:val="20"/>
                <w:szCs w:val="20"/>
                <w:lang w:val="sr-Latn-RS"/>
              </w:rPr>
              <w:lastRenderedPageBreak/>
              <w:t>ženama. ARR - predstavila je pravni okvir za zaštitu od nasilja u porodici i nasilja nad ženama, kao i Standardne postupke za zaštitu od nasilja u porodici</w:t>
            </w:r>
            <w:r w:rsidR="001A7624" w:rsidRPr="004B3171">
              <w:rPr>
                <w:rFonts w:ascii="Book Antiqua" w:hAnsi="Book Antiqua" w:cs="Calibri"/>
                <w:color w:val="000000" w:themeColor="text1"/>
                <w:sz w:val="20"/>
                <w:szCs w:val="20"/>
                <w:lang w:val="sr-Latn-RS"/>
              </w:rPr>
              <w:t>.</w:t>
            </w:r>
          </w:p>
          <w:p w:rsidR="00116267" w:rsidRPr="004B3171" w:rsidRDefault="00116267" w:rsidP="001A7624">
            <w:pPr>
              <w:jc w:val="both"/>
              <w:rPr>
                <w:rFonts w:ascii="Book Antiqua" w:hAnsi="Book Antiqua"/>
                <w:color w:val="000000" w:themeColor="text1"/>
                <w:sz w:val="20"/>
                <w:szCs w:val="20"/>
                <w:lang w:val="sr-Latn-RS"/>
              </w:rPr>
            </w:pPr>
          </w:p>
        </w:tc>
      </w:tr>
    </w:tbl>
    <w:tbl>
      <w:tblPr>
        <w:tblW w:w="14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070"/>
        <w:gridCol w:w="720"/>
        <w:gridCol w:w="1170"/>
        <w:gridCol w:w="1890"/>
        <w:gridCol w:w="1620"/>
        <w:gridCol w:w="1350"/>
        <w:gridCol w:w="5005"/>
      </w:tblGrid>
      <w:tr w:rsidR="001A7624" w:rsidRPr="00172FFB" w:rsidTr="001A7624">
        <w:trPr>
          <w:trHeight w:val="746"/>
          <w:jc w:val="center"/>
        </w:trPr>
        <w:tc>
          <w:tcPr>
            <w:tcW w:w="71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2814" w:rsidRPr="00172FFB" w:rsidRDefault="00BB2814">
            <w:pPr>
              <w:rPr>
                <w:rFonts w:ascii="Book Antiqua" w:hAnsi="Book Antiqua"/>
                <w:b/>
                <w:color w:val="000000" w:themeColor="text1"/>
                <w:sz w:val="20"/>
                <w:szCs w:val="20"/>
              </w:rPr>
            </w:pPr>
            <w:r w:rsidRPr="00172FFB">
              <w:rPr>
                <w:rFonts w:ascii="Book Antiqua" w:hAnsi="Book Antiqua"/>
                <w:b/>
                <w:color w:val="000000" w:themeColor="text1"/>
                <w:sz w:val="20"/>
                <w:szCs w:val="20"/>
              </w:rPr>
              <w:lastRenderedPageBreak/>
              <w:t>IV.</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2814" w:rsidRPr="00172FFB" w:rsidRDefault="00270DF3">
            <w:pPr>
              <w:rPr>
                <w:rFonts w:ascii="Book Antiqua" w:hAnsi="Book Antiqua"/>
                <w:b/>
                <w:color w:val="000000" w:themeColor="text1"/>
                <w:sz w:val="20"/>
                <w:szCs w:val="20"/>
              </w:rPr>
            </w:pPr>
            <w:r w:rsidRPr="00270DF3">
              <w:rPr>
                <w:rFonts w:ascii="Book Antiqua" w:hAnsi="Book Antiqua"/>
                <w:b/>
                <w:color w:val="000000" w:themeColor="text1"/>
                <w:sz w:val="20"/>
                <w:szCs w:val="20"/>
              </w:rPr>
              <w:t>Strateški cilj</w:t>
            </w:r>
            <w:r w:rsidR="00BB2814" w:rsidRPr="00172FFB">
              <w:rPr>
                <w:rFonts w:ascii="Book Antiqua" w:hAnsi="Book Antiqua"/>
                <w:b/>
                <w:color w:val="000000" w:themeColor="text1"/>
                <w:sz w:val="20"/>
                <w:szCs w:val="20"/>
              </w:rPr>
              <w:t>:</w:t>
            </w:r>
          </w:p>
        </w:tc>
        <w:tc>
          <w:tcPr>
            <w:tcW w:w="1175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2814" w:rsidRPr="00172FFB" w:rsidRDefault="00270DF3">
            <w:pPr>
              <w:rPr>
                <w:rFonts w:ascii="Book Antiqua" w:hAnsi="Book Antiqua"/>
                <w:b/>
                <w:color w:val="000000" w:themeColor="text1"/>
                <w:sz w:val="20"/>
                <w:szCs w:val="20"/>
              </w:rPr>
            </w:pPr>
            <w:r w:rsidRPr="00270DF3">
              <w:rPr>
                <w:rFonts w:ascii="Book Antiqua" w:hAnsi="Book Antiqua"/>
                <w:b/>
                <w:color w:val="000000" w:themeColor="text1"/>
                <w:sz w:val="20"/>
                <w:szCs w:val="20"/>
              </w:rPr>
              <w:t>Pružanje opštih usluga i specijalizovanih usluga podrške žrtvama</w:t>
            </w:r>
          </w:p>
        </w:tc>
      </w:tr>
      <w:tr w:rsidR="001A7624" w:rsidRPr="00172FFB" w:rsidTr="001A7624">
        <w:trPr>
          <w:trHeight w:val="90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2814" w:rsidRPr="00172FFB" w:rsidRDefault="00BB2814">
            <w:pPr>
              <w:rPr>
                <w:rFonts w:ascii="Book Antiqua" w:hAnsi="Book Antiqua"/>
                <w:b/>
                <w:color w:val="000000" w:themeColor="text1"/>
                <w:sz w:val="20"/>
                <w:szCs w:val="20"/>
              </w:rPr>
            </w:pPr>
            <w:r w:rsidRPr="00172FFB">
              <w:rPr>
                <w:rFonts w:ascii="Book Antiqua" w:hAnsi="Book Antiqua"/>
                <w:b/>
                <w:color w:val="000000" w:themeColor="text1"/>
                <w:sz w:val="20"/>
                <w:szCs w:val="20"/>
              </w:rPr>
              <w:t>IV.1.</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2814" w:rsidRPr="00172FFB" w:rsidRDefault="00270DF3">
            <w:pPr>
              <w:rPr>
                <w:rFonts w:ascii="Book Antiqua" w:hAnsi="Book Antiqua"/>
                <w:b/>
                <w:color w:val="000000" w:themeColor="text1"/>
                <w:sz w:val="20"/>
                <w:szCs w:val="20"/>
              </w:rPr>
            </w:pPr>
            <w:r w:rsidRPr="00270DF3">
              <w:rPr>
                <w:rFonts w:ascii="Book Antiqua" w:hAnsi="Book Antiqua"/>
                <w:b/>
                <w:color w:val="000000" w:themeColor="text1"/>
                <w:sz w:val="20"/>
                <w:szCs w:val="20"/>
              </w:rPr>
              <w:t>Specifični cilj</w:t>
            </w:r>
            <w:r w:rsidR="00BB2814" w:rsidRPr="00172FFB">
              <w:rPr>
                <w:rFonts w:ascii="Book Antiqua" w:hAnsi="Book Antiqua"/>
                <w:b/>
                <w:color w:val="000000" w:themeColor="text1"/>
                <w:sz w:val="20"/>
                <w:szCs w:val="20"/>
              </w:rPr>
              <w:t>:</w:t>
            </w:r>
          </w:p>
        </w:tc>
        <w:tc>
          <w:tcPr>
            <w:tcW w:w="1175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2814" w:rsidRPr="00172FFB" w:rsidRDefault="00270DF3">
            <w:pPr>
              <w:rPr>
                <w:rFonts w:ascii="Book Antiqua" w:hAnsi="Book Antiqua"/>
                <w:b/>
                <w:color w:val="000000" w:themeColor="text1"/>
                <w:sz w:val="20"/>
                <w:szCs w:val="20"/>
              </w:rPr>
            </w:pPr>
            <w:r w:rsidRPr="00270DF3">
              <w:rPr>
                <w:rFonts w:ascii="Book Antiqua" w:hAnsi="Book Antiqua"/>
                <w:b/>
                <w:color w:val="000000" w:themeColor="text1"/>
                <w:sz w:val="20"/>
                <w:szCs w:val="20"/>
              </w:rPr>
              <w:t>Podrška i osnaživanje specijalizovanih službi za žrtve/preživele iz svih grupa</w:t>
            </w:r>
            <w:r w:rsidR="00BB2814" w:rsidRPr="00172FFB">
              <w:rPr>
                <w:rFonts w:ascii="Book Antiqua" w:hAnsi="Book Antiqua"/>
                <w:b/>
                <w:color w:val="000000" w:themeColor="text1"/>
                <w:sz w:val="20"/>
                <w:szCs w:val="20"/>
                <w:vertAlign w:val="superscript"/>
              </w:rPr>
              <w:footnoteReference w:id="36"/>
            </w:r>
            <w:r w:rsidR="00BB2814" w:rsidRPr="00172FFB">
              <w:rPr>
                <w:rFonts w:ascii="Book Antiqua" w:hAnsi="Book Antiqua"/>
                <w:b/>
                <w:color w:val="000000" w:themeColor="text1"/>
                <w:sz w:val="20"/>
                <w:szCs w:val="20"/>
              </w:rPr>
              <w:t xml:space="preserve">,  </w:t>
            </w:r>
            <w:r w:rsidRPr="00270DF3">
              <w:rPr>
                <w:rFonts w:ascii="Book Antiqua" w:hAnsi="Book Antiqua"/>
                <w:b/>
                <w:color w:val="000000" w:themeColor="text1"/>
                <w:sz w:val="20"/>
                <w:szCs w:val="20"/>
              </w:rPr>
              <w:t>kao i za decu žrtve i svedoke nasilja</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IV.1.1</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Avociranje na centralnom i lokalnom nivou radi povećanja</w:t>
            </w:r>
            <w:r>
              <w:rPr>
                <w:rFonts w:ascii="Book Antiqua" w:hAnsi="Book Antiqua"/>
                <w:color w:val="000000" w:themeColor="text1"/>
                <w:sz w:val="20"/>
                <w:szCs w:val="20"/>
              </w:rPr>
              <w:t xml:space="preserve"> </w:t>
            </w:r>
            <w:r w:rsidRPr="00270DF3">
              <w:rPr>
                <w:rFonts w:ascii="Book Antiqua" w:hAnsi="Book Antiqua"/>
                <w:color w:val="000000" w:themeColor="text1"/>
                <w:sz w:val="20"/>
                <w:szCs w:val="20"/>
              </w:rPr>
              <w:t>postojećih sredstava</w:t>
            </w:r>
            <w:r w:rsidR="00BB2814" w:rsidRPr="00172FFB">
              <w:rPr>
                <w:rFonts w:ascii="Book Antiqua" w:hAnsi="Book Antiqua"/>
                <w:color w:val="000000" w:themeColor="text1"/>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 xml:space="preserve">Budžet Vlade Kosova  i </w:t>
            </w:r>
            <w:r>
              <w:rPr>
                <w:rFonts w:ascii="Book Antiqua" w:hAnsi="Book Antiqua"/>
                <w:color w:val="000000" w:themeColor="text1"/>
                <w:sz w:val="20"/>
                <w:szCs w:val="20"/>
              </w:rPr>
              <w:t>donatori</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MP, MFRT, MZ. Opština</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Povećanje budžeta i održiva sredstva</w:t>
            </w:r>
          </w:p>
        </w:tc>
        <w:tc>
          <w:tcPr>
            <w:tcW w:w="1350" w:type="dxa"/>
            <w:tcBorders>
              <w:top w:val="single" w:sz="4" w:space="0" w:color="000000"/>
              <w:left w:val="single" w:sz="4" w:space="0" w:color="000000"/>
              <w:bottom w:val="single" w:sz="4" w:space="0" w:color="000000"/>
              <w:right w:val="single" w:sz="4" w:space="0" w:color="000000"/>
            </w:tcBorders>
          </w:tcPr>
          <w:p w:rsidR="00BB2814" w:rsidRPr="00172FFB" w:rsidRDefault="00BB2814">
            <w:pPr>
              <w:rPr>
                <w:rFonts w:ascii="Book Antiqua" w:hAnsi="Book Antiqua"/>
                <w:color w:val="000000" w:themeColor="text1"/>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E02724" w:rsidRDefault="00E02724">
            <w:pPr>
              <w:rPr>
                <w:rFonts w:ascii="Book Antiqua" w:hAnsi="Book Antiqua"/>
                <w:color w:val="000000" w:themeColor="text1"/>
                <w:sz w:val="20"/>
                <w:szCs w:val="20"/>
                <w:lang w:val="sr-Latn-RS"/>
              </w:rPr>
            </w:pPr>
            <w:r w:rsidRPr="00E02724">
              <w:rPr>
                <w:rFonts w:ascii="Book Antiqua" w:hAnsi="Book Antiqua"/>
                <w:color w:val="000000" w:themeColor="text1"/>
                <w:sz w:val="20"/>
                <w:szCs w:val="20"/>
                <w:lang w:val="sr-Latn-RS"/>
              </w:rPr>
              <w:t>Zagovaranje na centralnom i lokalnom nivou za povećanje fondova usluga smeštaja</w:t>
            </w:r>
            <w:r w:rsidR="00BB2814" w:rsidRPr="00E02724">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IV.1.2</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Pružanje specijalizovane obuke, u skladu sa profilisanjem potrebnom za specijalizovane usluge podrške, u javnim institucijama i specijalizovanim nevladinim organizacijama, srazmerno broju stanovnika u svakoj opštini, kao i pružanje mobilnih usluga za postupanje u slučajevima nasilja u porodici</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 xml:space="preserve">Budžet Vlade Kosova  i </w:t>
            </w:r>
            <w:r>
              <w:rPr>
                <w:rFonts w:ascii="Book Antiqua" w:hAnsi="Book Antiqua"/>
                <w:color w:val="000000" w:themeColor="text1"/>
                <w:sz w:val="20"/>
                <w:szCs w:val="20"/>
              </w:rPr>
              <w:t>donatori</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MP, MFRT, MZ. Opština</w:t>
            </w:r>
          </w:p>
        </w:tc>
        <w:tc>
          <w:tcPr>
            <w:tcW w:w="1620" w:type="dxa"/>
            <w:tcBorders>
              <w:top w:val="single" w:sz="4" w:space="0" w:color="000000"/>
              <w:left w:val="single" w:sz="4" w:space="0" w:color="000000"/>
              <w:bottom w:val="single" w:sz="4" w:space="0" w:color="000000"/>
              <w:right w:val="single" w:sz="4" w:space="0" w:color="000000"/>
            </w:tcBorders>
          </w:tcPr>
          <w:p w:rsidR="00BB2814"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 xml:space="preserve">Ispunjavanje minimalnih profesionalnih i strukturnih standarda </w:t>
            </w:r>
          </w:p>
          <w:p w:rsidR="00BB2814" w:rsidRPr="00172FFB" w:rsidRDefault="00BB2814">
            <w:pPr>
              <w:rPr>
                <w:rFonts w:ascii="Book Antiqua" w:hAnsi="Book Antiqua"/>
                <w:color w:val="000000" w:themeColor="text1"/>
                <w:sz w:val="20"/>
                <w:szCs w:val="20"/>
              </w:rPr>
            </w:pPr>
          </w:p>
          <w:p w:rsidR="00BB2814"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Specijalizovano psihosocijalno savetovalište prilagođeno potrebama posebnih grupa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270DF3">
            <w:pPr>
              <w:rPr>
                <w:rFonts w:ascii="Book Antiqua" w:hAnsi="Book Antiqua"/>
                <w:color w:val="000000" w:themeColor="text1"/>
                <w:sz w:val="20"/>
                <w:szCs w:val="20"/>
              </w:rPr>
            </w:pPr>
            <w:r w:rsidRPr="00270DF3">
              <w:rPr>
                <w:rFonts w:ascii="Book Antiqua" w:hAnsi="Book Antiqua"/>
                <w:color w:val="000000" w:themeColor="text1"/>
                <w:sz w:val="20"/>
                <w:szCs w:val="20"/>
              </w:rPr>
              <w:t>Istanbulska konvencija, Zakon o javnim službenicim a, LSHSF, Zakon o profesijama</w:t>
            </w: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E02724" w:rsidRDefault="00E02724">
            <w:pPr>
              <w:rPr>
                <w:rFonts w:ascii="Book Antiqua" w:hAnsi="Book Antiqua"/>
                <w:color w:val="000000" w:themeColor="text1"/>
                <w:sz w:val="20"/>
                <w:szCs w:val="20"/>
                <w:lang w:val="sr-Latn-RS"/>
              </w:rPr>
            </w:pPr>
            <w:r>
              <w:rPr>
                <w:rFonts w:ascii="Book Antiqua" w:hAnsi="Book Antiqua"/>
                <w:color w:val="000000" w:themeColor="text1"/>
                <w:sz w:val="20"/>
                <w:szCs w:val="20"/>
                <w:lang w:val="sr-Latn-RS"/>
              </w:rPr>
              <w:t>Ne sprovedena</w:t>
            </w:r>
            <w:r w:rsidR="00BB2814" w:rsidRPr="00E02724">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IV.1.3</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795BF5">
            <w:pPr>
              <w:rPr>
                <w:rFonts w:ascii="Book Antiqua" w:hAnsi="Book Antiqua"/>
                <w:color w:val="000000" w:themeColor="text1"/>
                <w:sz w:val="20"/>
                <w:szCs w:val="20"/>
              </w:rPr>
            </w:pPr>
            <w:r w:rsidRPr="00795BF5">
              <w:rPr>
                <w:rFonts w:ascii="Book Antiqua" w:hAnsi="Book Antiqua"/>
                <w:color w:val="000000" w:themeColor="text1"/>
                <w:sz w:val="20"/>
                <w:szCs w:val="20"/>
              </w:rPr>
              <w:t>Funkcionisanje Nacionalne linije za pomoć za sve oblike nasilja nad ženama i nasilja u porodici, dostupna 24 sata, 7 dana u nedelji, na svim službenim jezicima na Kosovu, u skladu sa zahtevima Istanbulske konvencije</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795BF5">
            <w:pPr>
              <w:rPr>
                <w:rFonts w:ascii="Book Antiqua" w:hAnsi="Book Antiqua"/>
                <w:color w:val="000000" w:themeColor="text1"/>
                <w:sz w:val="20"/>
                <w:szCs w:val="20"/>
              </w:rPr>
            </w:pPr>
            <w:r w:rsidRPr="00270DF3">
              <w:rPr>
                <w:rFonts w:ascii="Book Antiqua" w:hAnsi="Book Antiqua"/>
                <w:color w:val="000000" w:themeColor="text1"/>
                <w:sz w:val="20"/>
                <w:szCs w:val="20"/>
              </w:rPr>
              <w:t xml:space="preserve">Budžet Vlade Kosova  i </w:t>
            </w:r>
            <w:r>
              <w:rPr>
                <w:rFonts w:ascii="Book Antiqua" w:hAnsi="Book Antiqua"/>
                <w:color w:val="000000" w:themeColor="text1"/>
                <w:sz w:val="20"/>
                <w:szCs w:val="20"/>
              </w:rPr>
              <w:t>donatori</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295068">
            <w:pPr>
              <w:rPr>
                <w:rFonts w:ascii="Book Antiqua" w:hAnsi="Book Antiqua"/>
                <w:color w:val="000000" w:themeColor="text1"/>
                <w:sz w:val="20"/>
                <w:szCs w:val="20"/>
              </w:rPr>
            </w:pPr>
            <w:r>
              <w:rPr>
                <w:rFonts w:ascii="Book Antiqua" w:hAnsi="Book Antiqua"/>
                <w:color w:val="000000" w:themeColor="text1"/>
                <w:sz w:val="20"/>
                <w:szCs w:val="20"/>
              </w:rPr>
              <w:t>MZ</w:t>
            </w:r>
          </w:p>
          <w:p w:rsidR="00BB2814" w:rsidRPr="00172FFB" w:rsidRDefault="00295068">
            <w:pPr>
              <w:rPr>
                <w:rFonts w:ascii="Book Antiqua" w:hAnsi="Book Antiqua"/>
                <w:color w:val="000000" w:themeColor="text1"/>
                <w:sz w:val="20"/>
                <w:szCs w:val="20"/>
              </w:rPr>
            </w:pPr>
            <w:r>
              <w:rPr>
                <w:rFonts w:ascii="Book Antiqua" w:hAnsi="Book Antiqua"/>
                <w:color w:val="000000" w:themeColor="text1"/>
                <w:sz w:val="20"/>
                <w:szCs w:val="20"/>
              </w:rPr>
              <w:t>MFR</w:t>
            </w:r>
            <w:r w:rsidR="00BB2814" w:rsidRPr="00172FFB">
              <w:rPr>
                <w:rFonts w:ascii="Book Antiqua" w:hAnsi="Book Antiqua"/>
                <w:color w:val="000000" w:themeColor="text1"/>
                <w:sz w:val="20"/>
                <w:szCs w:val="20"/>
              </w:rPr>
              <w:t>T</w:t>
            </w:r>
          </w:p>
          <w:p w:rsidR="00BB2814" w:rsidRPr="00172FFB" w:rsidRDefault="00295068">
            <w:pPr>
              <w:rPr>
                <w:rFonts w:ascii="Book Antiqua" w:hAnsi="Book Antiqua"/>
                <w:color w:val="000000" w:themeColor="text1"/>
                <w:sz w:val="20"/>
                <w:szCs w:val="20"/>
              </w:rPr>
            </w:pPr>
            <w:r>
              <w:rPr>
                <w:rFonts w:ascii="Book Antiqua" w:hAnsi="Book Antiqua"/>
                <w:color w:val="000000" w:themeColor="text1"/>
                <w:sz w:val="20"/>
                <w:szCs w:val="20"/>
              </w:rPr>
              <w:t>MP</w:t>
            </w:r>
            <w:r w:rsidR="00BB2814" w:rsidRPr="00172FFB">
              <w:rPr>
                <w:rFonts w:ascii="Book Antiqua" w:hAnsi="Book Antiqua"/>
                <w:color w:val="000000" w:themeColor="text1"/>
                <w:sz w:val="20"/>
                <w:szCs w:val="20"/>
              </w:rPr>
              <w:t>/KNDHF</w:t>
            </w:r>
          </w:p>
          <w:p w:rsidR="00BB2814" w:rsidRPr="00172FFB" w:rsidRDefault="00295068">
            <w:pPr>
              <w:rPr>
                <w:rFonts w:ascii="Book Antiqua" w:hAnsi="Book Antiqua"/>
                <w:color w:val="000000" w:themeColor="text1"/>
                <w:sz w:val="20"/>
                <w:szCs w:val="20"/>
              </w:rPr>
            </w:pPr>
            <w:r>
              <w:rPr>
                <w:rFonts w:ascii="Book Antiqua" w:hAnsi="Book Antiqua"/>
                <w:color w:val="000000" w:themeColor="text1"/>
                <w:sz w:val="20"/>
                <w:szCs w:val="20"/>
              </w:rPr>
              <w:t>ARR</w:t>
            </w:r>
          </w:p>
          <w:p w:rsidR="00BB2814" w:rsidRPr="00172FFB" w:rsidRDefault="00295068">
            <w:pPr>
              <w:rPr>
                <w:rFonts w:ascii="Book Antiqua" w:hAnsi="Book Antiqua"/>
                <w:color w:val="000000" w:themeColor="text1"/>
                <w:sz w:val="20"/>
                <w:szCs w:val="20"/>
              </w:rPr>
            </w:pPr>
            <w:r>
              <w:rPr>
                <w:rFonts w:ascii="Book Antiqua" w:hAnsi="Book Antiqua"/>
                <w:color w:val="000000" w:themeColor="text1"/>
                <w:sz w:val="20"/>
                <w:szCs w:val="20"/>
              </w:rPr>
              <w:t>MONTI</w:t>
            </w:r>
          </w:p>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MAPL</w:t>
            </w:r>
          </w:p>
          <w:p w:rsidR="00BB2814" w:rsidRPr="00172FFB" w:rsidRDefault="00295068">
            <w:pPr>
              <w:rPr>
                <w:rFonts w:ascii="Book Antiqua" w:hAnsi="Book Antiqua"/>
                <w:color w:val="000000" w:themeColor="text1"/>
                <w:sz w:val="20"/>
                <w:szCs w:val="20"/>
              </w:rPr>
            </w:pPr>
            <w:r w:rsidRPr="00295068">
              <w:rPr>
                <w:rFonts w:ascii="Book Antiqua" w:hAnsi="Book Antiqua"/>
                <w:color w:val="000000" w:themeColor="text1"/>
                <w:sz w:val="20"/>
                <w:szCs w:val="20"/>
              </w:rPr>
              <w:t>Opština</w:t>
            </w:r>
            <w:r w:rsidR="00BB2814" w:rsidRPr="00172FFB">
              <w:rPr>
                <w:rFonts w:ascii="Book Antiqua" w:hAnsi="Book Antiqua"/>
                <w:color w:val="000000" w:themeColor="text1"/>
                <w:sz w:val="20"/>
                <w:szCs w:val="20"/>
              </w:rPr>
              <w:t xml:space="preserve"> </w:t>
            </w:r>
          </w:p>
          <w:p w:rsidR="00BB2814" w:rsidRPr="00172FFB" w:rsidRDefault="00295068">
            <w:pPr>
              <w:rPr>
                <w:rFonts w:ascii="Book Antiqua" w:hAnsi="Book Antiqua"/>
                <w:color w:val="000000" w:themeColor="text1"/>
                <w:sz w:val="20"/>
                <w:szCs w:val="20"/>
              </w:rPr>
            </w:pPr>
            <w:r w:rsidRPr="00295068">
              <w:rPr>
                <w:rFonts w:ascii="Book Antiqua" w:hAnsi="Book Antiqua"/>
                <w:color w:val="000000" w:themeColor="text1"/>
                <w:sz w:val="20"/>
                <w:szCs w:val="20"/>
              </w:rPr>
              <w:t>Specijalizova ne NVO</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295068">
            <w:pPr>
              <w:rPr>
                <w:rFonts w:ascii="Book Antiqua" w:hAnsi="Book Antiqua"/>
                <w:color w:val="000000" w:themeColor="text1"/>
                <w:sz w:val="20"/>
                <w:szCs w:val="20"/>
              </w:rPr>
            </w:pPr>
            <w:r w:rsidRPr="00295068">
              <w:rPr>
                <w:rFonts w:ascii="Book Antiqua" w:hAnsi="Book Antiqua"/>
                <w:color w:val="000000" w:themeColor="text1"/>
                <w:sz w:val="20"/>
                <w:szCs w:val="20"/>
              </w:rPr>
              <w:t xml:space="preserve">Funkcionalna i efikasna linija za pomoć, sa uslugom širom zemlje, dostupna 24/7, posvećena svim oblicima nasilja nad </w:t>
            </w:r>
            <w:r w:rsidRPr="00295068">
              <w:rPr>
                <w:rFonts w:ascii="Book Antiqua" w:hAnsi="Book Antiqua" w:cs="Book Antiqua"/>
                <w:color w:val="000000" w:themeColor="text1"/>
                <w:sz w:val="20"/>
                <w:szCs w:val="20"/>
              </w:rPr>
              <w:t>ž</w:t>
            </w:r>
            <w:r w:rsidRPr="00295068">
              <w:rPr>
                <w:rFonts w:ascii="Book Antiqua" w:hAnsi="Book Antiqua"/>
                <w:color w:val="000000" w:themeColor="text1"/>
                <w:sz w:val="20"/>
                <w:szCs w:val="20"/>
              </w:rPr>
              <w:t>enama i nasilja u porodici, koja slu</w:t>
            </w:r>
            <w:r w:rsidRPr="00295068">
              <w:rPr>
                <w:rFonts w:ascii="Book Antiqua" w:hAnsi="Book Antiqua" w:cs="Book Antiqua"/>
                <w:color w:val="000000" w:themeColor="text1"/>
                <w:sz w:val="20"/>
                <w:szCs w:val="20"/>
              </w:rPr>
              <w:t>ž</w:t>
            </w:r>
            <w:r w:rsidRPr="00295068">
              <w:rPr>
                <w:rFonts w:ascii="Book Antiqua" w:hAnsi="Book Antiqua"/>
                <w:color w:val="000000" w:themeColor="text1"/>
                <w:sz w:val="20"/>
                <w:szCs w:val="20"/>
              </w:rPr>
              <w:t>i na svim slu</w:t>
            </w:r>
            <w:r w:rsidRPr="00295068">
              <w:rPr>
                <w:rFonts w:ascii="Book Antiqua" w:hAnsi="Book Antiqua" w:cs="Book Antiqua"/>
                <w:color w:val="000000" w:themeColor="text1"/>
                <w:sz w:val="20"/>
                <w:szCs w:val="20"/>
              </w:rPr>
              <w:t>ž</w:t>
            </w:r>
            <w:r w:rsidRPr="00295068">
              <w:rPr>
                <w:rFonts w:ascii="Book Antiqua" w:hAnsi="Book Antiqua"/>
                <w:color w:val="000000" w:themeColor="text1"/>
                <w:sz w:val="20"/>
                <w:szCs w:val="20"/>
              </w:rPr>
              <w:t>benim jezicima na Kosovu i ispunjava standarde Istanbulske konvencije, funkcionalna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295068">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172FFB" w:rsidRDefault="00E02724">
            <w:pPr>
              <w:rPr>
                <w:rFonts w:ascii="Book Antiqua" w:hAnsi="Book Antiqua"/>
                <w:color w:val="000000" w:themeColor="text1"/>
                <w:sz w:val="20"/>
                <w:szCs w:val="20"/>
              </w:rPr>
            </w:pPr>
            <w:r w:rsidRPr="00E02724">
              <w:rPr>
                <w:rFonts w:ascii="Book Antiqua" w:hAnsi="Book Antiqua"/>
                <w:color w:val="000000" w:themeColor="text1"/>
                <w:sz w:val="20"/>
                <w:szCs w:val="20"/>
              </w:rPr>
              <w:t>Linija za pomoć pri Ministarstvu zdravlja je za sve građane RKS funkcionalna i veoma efikasna sa uslugama širom zemlje od 08-16:00 (8 sati dnevno, 5 dana u nedelji, posvećena svim gra</w:t>
            </w:r>
            <w:r w:rsidRPr="00E02724">
              <w:rPr>
                <w:rFonts w:ascii="Book Antiqua" w:hAnsi="Book Antiqua" w:cs="Book Antiqua"/>
                <w:color w:val="000000" w:themeColor="text1"/>
                <w:sz w:val="20"/>
                <w:szCs w:val="20"/>
              </w:rPr>
              <w:t>đ</w:t>
            </w:r>
            <w:r w:rsidRPr="00E02724">
              <w:rPr>
                <w:rFonts w:ascii="Book Antiqua" w:hAnsi="Book Antiqua"/>
                <w:color w:val="000000" w:themeColor="text1"/>
                <w:sz w:val="20"/>
                <w:szCs w:val="20"/>
              </w:rPr>
              <w:t>anima RKS. Nije odvojena samo za slu</w:t>
            </w:r>
            <w:r w:rsidRPr="00E02724">
              <w:rPr>
                <w:rFonts w:ascii="Book Antiqua" w:hAnsi="Book Antiqua" w:cs="Book Antiqua"/>
                <w:color w:val="000000" w:themeColor="text1"/>
                <w:sz w:val="20"/>
                <w:szCs w:val="20"/>
              </w:rPr>
              <w:t>č</w:t>
            </w:r>
            <w:r w:rsidRPr="00E02724">
              <w:rPr>
                <w:rFonts w:ascii="Book Antiqua" w:hAnsi="Book Antiqua"/>
                <w:color w:val="000000" w:themeColor="text1"/>
                <w:sz w:val="20"/>
                <w:szCs w:val="20"/>
              </w:rPr>
              <w:t>ajeve nasilja u porodici, nasilja nad ženama</w:t>
            </w:r>
            <w:r w:rsidR="00BB2814" w:rsidRPr="00172FFB">
              <w:rPr>
                <w:rFonts w:ascii="Book Antiqua" w:hAnsi="Book Antiqua"/>
                <w:color w:val="000000" w:themeColor="text1"/>
                <w:sz w:val="20"/>
                <w:szCs w:val="20"/>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IV.1.4</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295068">
            <w:pPr>
              <w:rPr>
                <w:rFonts w:ascii="Book Antiqua" w:hAnsi="Book Antiqua"/>
                <w:color w:val="000000" w:themeColor="text1"/>
                <w:sz w:val="20"/>
                <w:szCs w:val="20"/>
              </w:rPr>
            </w:pPr>
            <w:r w:rsidRPr="00295068">
              <w:rPr>
                <w:rFonts w:ascii="Book Antiqua" w:hAnsi="Book Antiqua"/>
                <w:color w:val="000000" w:themeColor="text1"/>
                <w:sz w:val="20"/>
                <w:szCs w:val="20"/>
              </w:rPr>
              <w:t>Podizanje profesionalnih veština sadašnjeg i novog osoblja službi za reintegraciju i osnaživanje, kroz radionice i obuke, za bavljenje slučajevima nasilja u porodici i nasilja nad ženama</w:t>
            </w:r>
            <w:r w:rsidR="00BB2814" w:rsidRPr="00172FFB">
              <w:rPr>
                <w:rFonts w:ascii="Book Antiqua" w:hAnsi="Book Antiqua"/>
                <w:color w:val="000000" w:themeColor="text1"/>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295068" w:rsidP="00295068">
            <w:pPr>
              <w:rPr>
                <w:rFonts w:ascii="Book Antiqua" w:hAnsi="Book Antiqua"/>
                <w:color w:val="000000" w:themeColor="text1"/>
                <w:sz w:val="20"/>
                <w:szCs w:val="20"/>
              </w:rPr>
            </w:pPr>
            <w:r>
              <w:rPr>
                <w:rFonts w:ascii="Book Antiqua" w:hAnsi="Book Antiqua"/>
                <w:color w:val="000000" w:themeColor="text1"/>
                <w:sz w:val="20"/>
                <w:szCs w:val="20"/>
              </w:rPr>
              <w:t>Vlada</w:t>
            </w:r>
            <w:r w:rsidR="00BB2814" w:rsidRPr="00172FFB">
              <w:rPr>
                <w:rFonts w:ascii="Book Antiqua" w:hAnsi="Book Antiqua"/>
                <w:color w:val="000000" w:themeColor="text1"/>
                <w:sz w:val="20"/>
                <w:szCs w:val="20"/>
              </w:rPr>
              <w:t xml:space="preserve">, </w:t>
            </w:r>
            <w:r>
              <w:rPr>
                <w:rFonts w:ascii="Book Antiqua" w:hAnsi="Book Antiqua"/>
                <w:color w:val="000000" w:themeColor="text1"/>
                <w:sz w:val="20"/>
                <w:szCs w:val="20"/>
              </w:rPr>
              <w:t>Op</w:t>
            </w:r>
            <w:r w:rsidRPr="00295068">
              <w:rPr>
                <w:rFonts w:ascii="Book Antiqua" w:hAnsi="Book Antiqua"/>
                <w:color w:val="000000" w:themeColor="text1"/>
                <w:sz w:val="20"/>
                <w:szCs w:val="20"/>
              </w:rPr>
              <w:t>š</w:t>
            </w:r>
            <w:r>
              <w:rPr>
                <w:rFonts w:ascii="Book Antiqua" w:hAnsi="Book Antiqua"/>
                <w:color w:val="000000" w:themeColor="text1"/>
                <w:sz w:val="20"/>
                <w:szCs w:val="20"/>
              </w:rPr>
              <w:t>tina i donatori</w:t>
            </w:r>
            <w:r w:rsidR="00BB2814" w:rsidRPr="00172FFB">
              <w:rPr>
                <w:rFonts w:ascii="Book Antiqua" w:hAnsi="Book Antiqua"/>
                <w:color w:val="000000" w:themeColor="text1"/>
                <w:sz w:val="20"/>
                <w:szCs w:val="20"/>
              </w:rPr>
              <w:t xml:space="preserve"> </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295068">
            <w:pPr>
              <w:rPr>
                <w:rFonts w:ascii="Book Antiqua" w:hAnsi="Book Antiqua"/>
                <w:color w:val="000000" w:themeColor="text1"/>
                <w:sz w:val="20"/>
                <w:szCs w:val="20"/>
              </w:rPr>
            </w:pPr>
            <w:r>
              <w:rPr>
                <w:rFonts w:ascii="Book Antiqua" w:hAnsi="Book Antiqua"/>
                <w:color w:val="000000" w:themeColor="text1"/>
                <w:sz w:val="20"/>
                <w:szCs w:val="20"/>
              </w:rPr>
              <w:t>KNK</w:t>
            </w:r>
            <w:r w:rsidR="00BB2814" w:rsidRPr="00172FFB">
              <w:rPr>
                <w:rFonts w:ascii="Book Antiqua" w:hAnsi="Book Antiqua"/>
                <w:color w:val="000000" w:themeColor="text1"/>
                <w:sz w:val="20"/>
                <w:szCs w:val="20"/>
              </w:rPr>
              <w:t xml:space="preserve"> –</w:t>
            </w:r>
            <w:r>
              <w:rPr>
                <w:rFonts w:ascii="Book Antiqua" w:hAnsi="Book Antiqua"/>
                <w:color w:val="000000" w:themeColor="text1"/>
                <w:sz w:val="20"/>
                <w:szCs w:val="20"/>
              </w:rPr>
              <w:t>MP</w:t>
            </w:r>
            <w:r w:rsidR="00BB2814" w:rsidRPr="00172FFB">
              <w:rPr>
                <w:rFonts w:ascii="Book Antiqua" w:hAnsi="Book Antiqua"/>
                <w:color w:val="000000" w:themeColor="text1"/>
                <w:sz w:val="20"/>
                <w:szCs w:val="20"/>
              </w:rPr>
              <w:t xml:space="preserve">, </w:t>
            </w:r>
          </w:p>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IKAP,</w:t>
            </w:r>
          </w:p>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KPSHSF,</w:t>
            </w:r>
          </w:p>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M</w:t>
            </w:r>
            <w:r w:rsidR="00295068">
              <w:rPr>
                <w:rFonts w:ascii="Book Antiqua" w:hAnsi="Book Antiqua"/>
                <w:color w:val="000000" w:themeColor="text1"/>
                <w:sz w:val="20"/>
                <w:szCs w:val="20"/>
              </w:rPr>
              <w:t>Z</w:t>
            </w:r>
          </w:p>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 </w:t>
            </w:r>
            <w:r w:rsidR="00295068">
              <w:rPr>
                <w:rFonts w:ascii="Book Antiqua" w:hAnsi="Book Antiqua"/>
                <w:color w:val="000000" w:themeColor="text1"/>
                <w:sz w:val="20"/>
                <w:szCs w:val="20"/>
              </w:rPr>
              <w:t>Specijalizovane NVO</w:t>
            </w:r>
            <w:r w:rsidRPr="00172FFB">
              <w:rPr>
                <w:rFonts w:ascii="Book Antiqua" w:hAnsi="Book Antiqua"/>
                <w:color w:val="000000" w:themeColor="text1"/>
                <w:sz w:val="20"/>
                <w:szCs w:val="20"/>
              </w:rPr>
              <w:t xml:space="preserve"> </w:t>
            </w:r>
          </w:p>
          <w:p w:rsidR="00BB2814" w:rsidRPr="00172FFB" w:rsidRDefault="00295068">
            <w:pPr>
              <w:rPr>
                <w:rFonts w:ascii="Book Antiqua" w:hAnsi="Book Antiqua"/>
                <w:color w:val="000000" w:themeColor="text1"/>
                <w:sz w:val="20"/>
                <w:szCs w:val="20"/>
              </w:rPr>
            </w:pPr>
            <w:r>
              <w:rPr>
                <w:rFonts w:ascii="Book Antiqua" w:hAnsi="Book Antiqua"/>
                <w:color w:val="000000" w:themeColor="text1"/>
                <w:sz w:val="20"/>
                <w:szCs w:val="20"/>
              </w:rPr>
              <w:t>Savet Evrope</w:t>
            </w:r>
          </w:p>
        </w:tc>
        <w:tc>
          <w:tcPr>
            <w:tcW w:w="1620" w:type="dxa"/>
            <w:tcBorders>
              <w:top w:val="single" w:sz="4" w:space="0" w:color="000000"/>
              <w:left w:val="single" w:sz="4" w:space="0" w:color="000000"/>
              <w:bottom w:val="single" w:sz="4" w:space="0" w:color="000000"/>
              <w:right w:val="single" w:sz="4" w:space="0" w:color="000000"/>
            </w:tcBorders>
          </w:tcPr>
          <w:p w:rsidR="00BB2814" w:rsidRPr="00172FFB" w:rsidRDefault="00295068">
            <w:pPr>
              <w:rPr>
                <w:rFonts w:ascii="Book Antiqua" w:hAnsi="Book Antiqua"/>
                <w:color w:val="000000" w:themeColor="text1"/>
                <w:sz w:val="20"/>
                <w:szCs w:val="20"/>
              </w:rPr>
            </w:pPr>
            <w:r w:rsidRPr="00295068">
              <w:rPr>
                <w:rFonts w:ascii="Book Antiqua" w:hAnsi="Book Antiqua"/>
                <w:color w:val="000000" w:themeColor="text1"/>
                <w:sz w:val="20"/>
                <w:szCs w:val="20"/>
              </w:rPr>
              <w:t xml:space="preserve">Validovan modul, izgradnja profesionalnih kapaciteta </w:t>
            </w:r>
            <w:r w:rsidR="00BB2814" w:rsidRPr="00172FFB">
              <w:rPr>
                <w:rFonts w:ascii="Book Antiqua" w:hAnsi="Book Antiqua"/>
                <w:color w:val="000000" w:themeColor="text1"/>
                <w:sz w:val="20"/>
                <w:szCs w:val="20"/>
                <w:vertAlign w:val="superscript"/>
              </w:rPr>
              <w:footnoteReference w:id="37"/>
            </w:r>
          </w:p>
          <w:p w:rsidR="00BB2814" w:rsidRPr="00172FFB" w:rsidRDefault="00BB2814">
            <w:pPr>
              <w:rPr>
                <w:rFonts w:ascii="Book Antiqua" w:hAnsi="Book Antiqua"/>
                <w:color w:val="000000" w:themeColor="text1"/>
                <w:sz w:val="20"/>
                <w:szCs w:val="20"/>
              </w:rPr>
            </w:pPr>
          </w:p>
          <w:p w:rsidR="00BB2814" w:rsidRPr="00172FFB" w:rsidRDefault="00295068">
            <w:pPr>
              <w:rPr>
                <w:rFonts w:ascii="Book Antiqua" w:hAnsi="Book Antiqua"/>
                <w:color w:val="000000" w:themeColor="text1"/>
                <w:sz w:val="20"/>
                <w:szCs w:val="20"/>
              </w:rPr>
            </w:pPr>
            <w:r w:rsidRPr="00295068">
              <w:rPr>
                <w:rFonts w:ascii="Book Antiqua" w:hAnsi="Book Antiqua"/>
                <w:color w:val="000000" w:themeColor="text1"/>
                <w:sz w:val="20"/>
                <w:szCs w:val="20"/>
              </w:rPr>
              <w:t>Spisak osoblja koje je pohađalo specijalizovanu obuku</w:t>
            </w:r>
          </w:p>
        </w:tc>
        <w:tc>
          <w:tcPr>
            <w:tcW w:w="1350" w:type="dxa"/>
            <w:tcBorders>
              <w:top w:val="single" w:sz="4" w:space="0" w:color="000000"/>
              <w:left w:val="single" w:sz="4" w:space="0" w:color="000000"/>
              <w:bottom w:val="single" w:sz="4" w:space="0" w:color="000000"/>
              <w:right w:val="single" w:sz="4" w:space="0" w:color="000000"/>
            </w:tcBorders>
          </w:tcPr>
          <w:p w:rsidR="00BB2814" w:rsidRPr="00172FFB" w:rsidRDefault="00BB2814">
            <w:pPr>
              <w:rPr>
                <w:rFonts w:ascii="Book Antiqua" w:hAnsi="Book Antiqua"/>
                <w:color w:val="000000" w:themeColor="text1"/>
                <w:sz w:val="20"/>
                <w:szCs w:val="20"/>
              </w:rPr>
            </w:pPr>
          </w:p>
          <w:p w:rsidR="00BB2814" w:rsidRPr="00172FFB" w:rsidRDefault="00BB2814">
            <w:pPr>
              <w:rPr>
                <w:rFonts w:ascii="Book Antiqua" w:hAnsi="Book Antiqua"/>
                <w:color w:val="000000" w:themeColor="text1"/>
                <w:sz w:val="20"/>
                <w:szCs w:val="20"/>
              </w:rPr>
            </w:pPr>
          </w:p>
          <w:p w:rsidR="00BB2814" w:rsidRPr="00172FFB" w:rsidRDefault="00295068" w:rsidP="00295068">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r w:rsidR="00BB2814" w:rsidRPr="00172FFB">
              <w:rPr>
                <w:rFonts w:ascii="Book Antiqua" w:hAnsi="Book Antiqua"/>
                <w:color w:val="000000" w:themeColor="text1"/>
                <w:sz w:val="20"/>
                <w:szCs w:val="20"/>
              </w:rPr>
              <w:t xml:space="preserve"> (</w:t>
            </w:r>
            <w:r w:rsidRPr="007D1593">
              <w:rPr>
                <w:rFonts w:ascii="Book Antiqua" w:hAnsi="Book Antiqua"/>
                <w:color w:val="000000" w:themeColor="text1"/>
                <w:sz w:val="20"/>
                <w:szCs w:val="20"/>
                <w:lang w:val="sr-Latn-RS"/>
              </w:rPr>
              <w:t>č</w:t>
            </w:r>
            <w:r>
              <w:rPr>
                <w:rFonts w:ascii="Book Antiqua" w:hAnsi="Book Antiqua"/>
                <w:color w:val="000000" w:themeColor="text1"/>
                <w:sz w:val="20"/>
                <w:szCs w:val="20"/>
              </w:rPr>
              <w:t>lan</w:t>
            </w:r>
            <w:r w:rsidR="00BB2814" w:rsidRPr="00172FFB">
              <w:rPr>
                <w:rFonts w:ascii="Book Antiqua" w:hAnsi="Book Antiqua"/>
                <w:color w:val="000000" w:themeColor="text1"/>
                <w:sz w:val="20"/>
                <w:szCs w:val="20"/>
              </w:rPr>
              <w:t xml:space="preserve"> 15)</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7D1593" w:rsidRDefault="007D1593">
            <w:pPr>
              <w:rPr>
                <w:rFonts w:ascii="Book Antiqua" w:hAnsi="Book Antiqua"/>
                <w:color w:val="000000" w:themeColor="text1"/>
                <w:sz w:val="20"/>
                <w:szCs w:val="20"/>
                <w:lang w:val="sr-Latn-RS"/>
              </w:rPr>
            </w:pPr>
            <w:r w:rsidRPr="007D1593">
              <w:rPr>
                <w:rFonts w:ascii="Book Antiqua" w:hAnsi="Book Antiqua"/>
                <w:color w:val="000000" w:themeColor="text1"/>
                <w:sz w:val="20"/>
                <w:szCs w:val="20"/>
                <w:lang w:val="sr-Latn-RS"/>
              </w:rPr>
              <w:t>Socijalne usluge su prebačene u Ministarstvo pravde od januara 2023. godine, trenutno je u izradi pravna analiza i analiza potreba centara za socijalni rad, čije se objavljivanje očekuje u aprilu 2023. godine</w:t>
            </w:r>
            <w:r w:rsidR="00BB2814" w:rsidRPr="007D1593">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IV.1.5.</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295068">
            <w:pPr>
              <w:rPr>
                <w:rFonts w:ascii="Book Antiqua" w:hAnsi="Book Antiqua"/>
                <w:color w:val="000000" w:themeColor="text1"/>
                <w:sz w:val="20"/>
                <w:szCs w:val="20"/>
              </w:rPr>
            </w:pPr>
            <w:r w:rsidRPr="00295068">
              <w:rPr>
                <w:rFonts w:ascii="Book Antiqua" w:hAnsi="Book Antiqua"/>
                <w:color w:val="000000" w:themeColor="text1"/>
                <w:sz w:val="20"/>
                <w:szCs w:val="20"/>
              </w:rPr>
              <w:t>Podrška skloništima uz kontinuirano finansiranje</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2023-2026</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295068">
            <w:pPr>
              <w:rPr>
                <w:rFonts w:ascii="Book Antiqua" w:hAnsi="Book Antiqua"/>
                <w:color w:val="000000" w:themeColor="text1"/>
                <w:sz w:val="20"/>
                <w:szCs w:val="20"/>
              </w:rPr>
            </w:pPr>
            <w:r w:rsidRPr="00270DF3">
              <w:rPr>
                <w:rFonts w:ascii="Book Antiqua" w:hAnsi="Book Antiqua"/>
                <w:color w:val="000000" w:themeColor="text1"/>
                <w:sz w:val="20"/>
                <w:szCs w:val="20"/>
              </w:rPr>
              <w:t xml:space="preserve">Budžet Vlade Kosova  </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rsidP="00FB02F2">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MAPL, </w:t>
            </w:r>
            <w:r w:rsidR="00FB02F2" w:rsidRPr="00295068">
              <w:rPr>
                <w:rFonts w:ascii="Book Antiqua" w:hAnsi="Book Antiqua"/>
                <w:color w:val="000000" w:themeColor="text1"/>
                <w:sz w:val="20"/>
                <w:szCs w:val="20"/>
              </w:rPr>
              <w:t>Opštin</w:t>
            </w:r>
            <w:r w:rsidR="00FB02F2">
              <w:rPr>
                <w:rFonts w:ascii="Book Antiqua" w:hAnsi="Book Antiqua"/>
                <w:color w:val="000000" w:themeColor="text1"/>
                <w:sz w:val="20"/>
                <w:szCs w:val="20"/>
              </w:rPr>
              <w:t>e</w:t>
            </w:r>
            <w:r w:rsidRPr="00172FFB">
              <w:rPr>
                <w:rFonts w:ascii="Book Antiqua" w:hAnsi="Book Antiqua"/>
                <w:color w:val="000000" w:themeColor="text1"/>
                <w:sz w:val="20"/>
                <w:szCs w:val="20"/>
              </w:rPr>
              <w:t xml:space="preserve">, </w:t>
            </w:r>
            <w:r w:rsidR="00FB02F2" w:rsidRPr="00FB02F2">
              <w:rPr>
                <w:rFonts w:ascii="Book Antiqua" w:hAnsi="Book Antiqua"/>
                <w:color w:val="000000" w:themeColor="text1"/>
                <w:sz w:val="20"/>
                <w:szCs w:val="20"/>
              </w:rPr>
              <w:t>Ministarstvo pravde, Agencija za upravljanje zaplenjenom ili oduzetom imovinom,</w:t>
            </w:r>
            <w:r w:rsidR="00FB02F2">
              <w:rPr>
                <w:rFonts w:ascii="Book Antiqua" w:hAnsi="Book Antiqua"/>
                <w:color w:val="000000" w:themeColor="text1"/>
                <w:sz w:val="20"/>
                <w:szCs w:val="20"/>
              </w:rPr>
              <w:t xml:space="preserve"> </w:t>
            </w:r>
            <w:r w:rsidR="00FB02F2" w:rsidRPr="00FB02F2">
              <w:rPr>
                <w:rFonts w:ascii="Book Antiqua" w:hAnsi="Book Antiqua"/>
                <w:color w:val="000000" w:themeColor="text1"/>
                <w:sz w:val="20"/>
                <w:szCs w:val="20"/>
              </w:rPr>
              <w:t>Državno tužilaštvo</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Skloništa zasnovana na infrastrukturnim i finansijskim pojmovima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hideMark/>
          </w:tcPr>
          <w:p w:rsidR="00BB2814" w:rsidRPr="00D24B3E" w:rsidRDefault="007D1593">
            <w:pPr>
              <w:rPr>
                <w:rFonts w:ascii="Book Antiqua" w:hAnsi="Book Antiqua"/>
                <w:color w:val="000000" w:themeColor="text1"/>
                <w:sz w:val="20"/>
                <w:szCs w:val="20"/>
                <w:highlight w:val="yellow"/>
                <w:lang w:val="sr-Latn-RS"/>
              </w:rPr>
            </w:pPr>
            <w:r w:rsidRPr="00D24B3E">
              <w:rPr>
                <w:rFonts w:ascii="Book Antiqua" w:hAnsi="Book Antiqua"/>
                <w:color w:val="000000" w:themeColor="text1"/>
                <w:sz w:val="20"/>
                <w:szCs w:val="20"/>
                <w:lang w:val="sr-Latn-RS"/>
              </w:rPr>
              <w:t>Planirano je da ova aktivnost počne 2023. godine</w:t>
            </w:r>
            <w:r w:rsidR="00BB2814" w:rsidRPr="00D24B3E">
              <w:rPr>
                <w:rFonts w:ascii="Book Antiqua" w:hAnsi="Book Antiqua"/>
                <w:color w:val="000000" w:themeColor="text1"/>
                <w:sz w:val="20"/>
                <w:szCs w:val="20"/>
                <w:lang w:val="sr-Latn-RS"/>
              </w:rPr>
              <w:t xml:space="preserve">. </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IV.1.6.</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Pružanje usluga podrške i smeštaja za posebne grupe (dečaci i muškarci žrtve porodičnog nasilja, LGBTI + osobe, itd.)</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Kontinuira no</w:t>
            </w:r>
          </w:p>
        </w:tc>
        <w:tc>
          <w:tcPr>
            <w:tcW w:w="1170" w:type="dxa"/>
            <w:tcBorders>
              <w:top w:val="single" w:sz="4" w:space="0" w:color="000000"/>
              <w:left w:val="single" w:sz="4" w:space="0" w:color="000000"/>
              <w:bottom w:val="single" w:sz="4" w:space="0" w:color="000000"/>
              <w:right w:val="single" w:sz="4" w:space="0" w:color="000000"/>
            </w:tcBorders>
          </w:tcPr>
          <w:p w:rsidR="00FB02F2" w:rsidRDefault="00FB02F2">
            <w:pPr>
              <w:rPr>
                <w:rFonts w:ascii="Book Antiqua" w:hAnsi="Book Antiqua"/>
                <w:color w:val="000000" w:themeColor="text1"/>
                <w:sz w:val="20"/>
                <w:szCs w:val="20"/>
              </w:rPr>
            </w:pPr>
            <w:r w:rsidRPr="00270DF3">
              <w:rPr>
                <w:rFonts w:ascii="Book Antiqua" w:hAnsi="Book Antiqua"/>
                <w:color w:val="000000" w:themeColor="text1"/>
                <w:sz w:val="20"/>
                <w:szCs w:val="20"/>
              </w:rPr>
              <w:t>Budžet Vlade Kosova</w:t>
            </w:r>
          </w:p>
          <w:p w:rsidR="00BB2814" w:rsidRPr="00172FFB" w:rsidRDefault="00FB02F2">
            <w:pPr>
              <w:rPr>
                <w:rFonts w:ascii="Book Antiqua" w:hAnsi="Book Antiqua"/>
                <w:color w:val="000000" w:themeColor="text1"/>
                <w:sz w:val="20"/>
                <w:szCs w:val="20"/>
              </w:rPr>
            </w:pPr>
            <w:r w:rsidRPr="00270DF3">
              <w:rPr>
                <w:rFonts w:ascii="Book Antiqua" w:hAnsi="Book Antiqua"/>
                <w:color w:val="000000" w:themeColor="text1"/>
                <w:sz w:val="20"/>
                <w:szCs w:val="20"/>
              </w:rPr>
              <w:t xml:space="preserve">  </w:t>
            </w:r>
          </w:p>
          <w:p w:rsidR="00BB2814" w:rsidRPr="00172FFB" w:rsidRDefault="00FB02F2">
            <w:pPr>
              <w:rPr>
                <w:rFonts w:ascii="Book Antiqua" w:hAnsi="Book Antiqua"/>
                <w:color w:val="000000" w:themeColor="text1"/>
                <w:sz w:val="20"/>
                <w:szCs w:val="20"/>
              </w:rPr>
            </w:pPr>
            <w:r>
              <w:rPr>
                <w:rFonts w:ascii="Book Antiqua" w:hAnsi="Book Antiqua"/>
                <w:color w:val="000000" w:themeColor="text1"/>
                <w:sz w:val="20"/>
                <w:szCs w:val="20"/>
              </w:rPr>
              <w:t>Donatori</w:t>
            </w:r>
          </w:p>
        </w:tc>
        <w:tc>
          <w:tcPr>
            <w:tcW w:w="1890" w:type="dxa"/>
            <w:tcBorders>
              <w:top w:val="single" w:sz="4" w:space="0" w:color="000000"/>
              <w:left w:val="single" w:sz="4" w:space="0" w:color="000000"/>
              <w:bottom w:val="single" w:sz="4" w:space="0" w:color="000000"/>
              <w:right w:val="single" w:sz="4" w:space="0" w:color="000000"/>
            </w:tcBorders>
          </w:tcPr>
          <w:p w:rsidR="00BB2814" w:rsidRPr="00172FFB" w:rsidRDefault="00FB02F2">
            <w:pPr>
              <w:rPr>
                <w:rFonts w:ascii="Book Antiqua" w:hAnsi="Book Antiqua"/>
                <w:color w:val="000000" w:themeColor="text1"/>
                <w:sz w:val="20"/>
                <w:szCs w:val="20"/>
              </w:rPr>
            </w:pPr>
            <w:r>
              <w:rPr>
                <w:rFonts w:ascii="Book Antiqua" w:hAnsi="Book Antiqua"/>
                <w:color w:val="000000" w:themeColor="text1"/>
                <w:sz w:val="20"/>
                <w:szCs w:val="20"/>
              </w:rPr>
              <w:t>MAPL, MFR</w:t>
            </w:r>
            <w:r w:rsidR="00BB2814" w:rsidRPr="00172FFB">
              <w:rPr>
                <w:rFonts w:ascii="Book Antiqua" w:hAnsi="Book Antiqua"/>
                <w:color w:val="000000" w:themeColor="text1"/>
                <w:sz w:val="20"/>
                <w:szCs w:val="20"/>
              </w:rPr>
              <w:t>T</w:t>
            </w:r>
          </w:p>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MF</w:t>
            </w:r>
          </w:p>
          <w:p w:rsidR="00BB2814" w:rsidRPr="00172FFB" w:rsidRDefault="00FB02F2">
            <w:pPr>
              <w:rPr>
                <w:rFonts w:ascii="Book Antiqua" w:hAnsi="Book Antiqua"/>
                <w:color w:val="000000" w:themeColor="text1"/>
                <w:sz w:val="20"/>
                <w:szCs w:val="20"/>
              </w:rPr>
            </w:pPr>
            <w:r w:rsidRPr="00295068">
              <w:rPr>
                <w:rFonts w:ascii="Book Antiqua" w:hAnsi="Book Antiqua"/>
                <w:color w:val="000000" w:themeColor="text1"/>
                <w:sz w:val="20"/>
                <w:szCs w:val="20"/>
              </w:rPr>
              <w:t>Opštin</w:t>
            </w:r>
            <w:r>
              <w:rPr>
                <w:rFonts w:ascii="Book Antiqua" w:hAnsi="Book Antiqua"/>
                <w:color w:val="000000" w:themeColor="text1"/>
                <w:sz w:val="20"/>
                <w:szCs w:val="20"/>
              </w:rPr>
              <w:t>e</w:t>
            </w:r>
          </w:p>
          <w:p w:rsidR="00BB2814" w:rsidRPr="00172FFB" w:rsidRDefault="00FB02F2">
            <w:pPr>
              <w:rPr>
                <w:rFonts w:ascii="Book Antiqua" w:hAnsi="Book Antiqua"/>
                <w:color w:val="000000" w:themeColor="text1"/>
                <w:sz w:val="20"/>
                <w:szCs w:val="20"/>
              </w:rPr>
            </w:pPr>
            <w:r>
              <w:rPr>
                <w:rFonts w:ascii="Book Antiqua" w:hAnsi="Book Antiqua"/>
                <w:color w:val="000000" w:themeColor="text1"/>
                <w:sz w:val="20"/>
                <w:szCs w:val="20"/>
              </w:rPr>
              <w:t>NVO</w:t>
            </w:r>
          </w:p>
          <w:p w:rsidR="00BB2814" w:rsidRPr="00172FFB" w:rsidRDefault="00BB2814">
            <w:pPr>
              <w:rPr>
                <w:rFonts w:ascii="Book Antiqua" w:hAnsi="Book Antiqua"/>
                <w:color w:val="000000" w:themeColor="text1"/>
                <w:sz w:val="20"/>
                <w:szCs w:val="20"/>
              </w:rPr>
            </w:pP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Specijalizovana usluga sklonjenja prilagođena potrebama određenih grupa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172FFB" w:rsidRDefault="009C0EB0">
            <w:pPr>
              <w:rPr>
                <w:rFonts w:ascii="Book Antiqua" w:hAnsi="Book Antiqua"/>
                <w:color w:val="000000" w:themeColor="text1"/>
                <w:sz w:val="20"/>
                <w:szCs w:val="20"/>
              </w:rPr>
            </w:pPr>
            <w:r w:rsidRPr="009C0EB0">
              <w:rPr>
                <w:rFonts w:ascii="Book Antiqua" w:hAnsi="Book Antiqua"/>
                <w:color w:val="000000" w:themeColor="text1"/>
                <w:sz w:val="20"/>
                <w:szCs w:val="20"/>
              </w:rPr>
              <w:t xml:space="preserve">Mehanizmi podržavaju skloništa da bolje postupaju sa slučajevima nasilja u porodici i nasilja nad ženama, obezbeđujući brz pristup dostupnim uslugama za </w:t>
            </w:r>
            <w:r w:rsidRPr="009C0EB0">
              <w:rPr>
                <w:rFonts w:ascii="Book Antiqua" w:hAnsi="Book Antiqua" w:cs="Book Antiqua"/>
                <w:color w:val="000000" w:themeColor="text1"/>
                <w:sz w:val="20"/>
                <w:szCs w:val="20"/>
              </w:rPr>
              <w:t>ž</w:t>
            </w:r>
            <w:r w:rsidRPr="009C0EB0">
              <w:rPr>
                <w:rFonts w:ascii="Book Antiqua" w:hAnsi="Book Antiqua"/>
                <w:color w:val="000000" w:themeColor="text1"/>
                <w:sz w:val="20"/>
                <w:szCs w:val="20"/>
              </w:rPr>
              <w:t>rtve, slu</w:t>
            </w:r>
            <w:r w:rsidRPr="009C0EB0">
              <w:rPr>
                <w:rFonts w:ascii="Book Antiqua" w:hAnsi="Book Antiqua" w:cs="Book Antiqua"/>
                <w:color w:val="000000" w:themeColor="text1"/>
                <w:sz w:val="20"/>
                <w:szCs w:val="20"/>
              </w:rPr>
              <w:t>ž</w:t>
            </w:r>
            <w:r w:rsidRPr="009C0EB0">
              <w:rPr>
                <w:rFonts w:ascii="Book Antiqua" w:hAnsi="Book Antiqua"/>
                <w:color w:val="000000" w:themeColor="text1"/>
                <w:sz w:val="20"/>
                <w:szCs w:val="20"/>
              </w:rPr>
              <w:t>e kao platforma za zagovaranje u cilju dobijanja finansijskih sredstava od odgovarajućih opština i podržavaju uključivanje žrtava rodno zasnovanog nasilja u programima socijalnog stanovanja</w:t>
            </w:r>
            <w:r w:rsidR="00BB2814" w:rsidRPr="00172FFB">
              <w:rPr>
                <w:rFonts w:ascii="Book Antiqua" w:hAnsi="Book Antiqua"/>
                <w:color w:val="000000" w:themeColor="text1"/>
                <w:sz w:val="20"/>
                <w:szCs w:val="20"/>
              </w:rPr>
              <w:t xml:space="preserve">.                                                               </w:t>
            </w:r>
            <w:r w:rsidRPr="009C0EB0">
              <w:rPr>
                <w:rFonts w:ascii="Book Antiqua" w:hAnsi="Book Antiqua"/>
                <w:color w:val="000000" w:themeColor="text1"/>
                <w:sz w:val="20"/>
                <w:szCs w:val="20"/>
              </w:rPr>
              <w:t>U opštinama: Novo Brdo, Priština, Gnjilane, Đakovica, Prizren i Peć, objekte u kojima se nalaze skloni</w:t>
            </w:r>
            <w:r w:rsidRPr="009C0EB0">
              <w:rPr>
                <w:rFonts w:ascii="Book Antiqua" w:hAnsi="Book Antiqua" w:cs="Book Antiqua"/>
                <w:color w:val="000000" w:themeColor="text1"/>
                <w:sz w:val="20"/>
                <w:szCs w:val="20"/>
              </w:rPr>
              <w:t>š</w:t>
            </w:r>
            <w:r w:rsidRPr="009C0EB0">
              <w:rPr>
                <w:rFonts w:ascii="Book Antiqua" w:hAnsi="Book Antiqua"/>
                <w:color w:val="000000" w:themeColor="text1"/>
                <w:sz w:val="20"/>
                <w:szCs w:val="20"/>
              </w:rPr>
              <w:t>ta donirale su relevantne op</w:t>
            </w:r>
            <w:r w:rsidRPr="009C0EB0">
              <w:rPr>
                <w:rFonts w:ascii="Book Antiqua" w:hAnsi="Book Antiqua" w:cs="Book Antiqua"/>
                <w:color w:val="000000" w:themeColor="text1"/>
                <w:sz w:val="20"/>
                <w:szCs w:val="20"/>
              </w:rPr>
              <w:t>š</w:t>
            </w:r>
            <w:r w:rsidRPr="009C0EB0">
              <w:rPr>
                <w:rFonts w:ascii="Book Antiqua" w:hAnsi="Book Antiqua"/>
                <w:color w:val="000000" w:themeColor="text1"/>
                <w:sz w:val="20"/>
                <w:szCs w:val="20"/>
              </w:rPr>
              <w:t>tine, dok ostala skloništa u Uroševcu i Južnoj Mitrovici plaćaju mese</w:t>
            </w:r>
            <w:r w:rsidRPr="009C0EB0">
              <w:rPr>
                <w:rFonts w:ascii="Book Antiqua" w:hAnsi="Book Antiqua" w:cs="Book Antiqua"/>
                <w:color w:val="000000" w:themeColor="text1"/>
                <w:sz w:val="20"/>
                <w:szCs w:val="20"/>
              </w:rPr>
              <w:t>č</w:t>
            </w:r>
            <w:r w:rsidRPr="009C0EB0">
              <w:rPr>
                <w:rFonts w:ascii="Book Antiqua" w:hAnsi="Book Antiqua"/>
                <w:color w:val="000000" w:themeColor="text1"/>
                <w:sz w:val="20"/>
                <w:szCs w:val="20"/>
              </w:rPr>
              <w:t>nu kiriju</w:t>
            </w:r>
            <w:r w:rsidR="00BB2814" w:rsidRPr="00172FFB">
              <w:rPr>
                <w:rFonts w:ascii="Book Antiqua" w:hAnsi="Book Antiqua"/>
                <w:color w:val="000000" w:themeColor="text1"/>
                <w:sz w:val="20"/>
                <w:szCs w:val="20"/>
              </w:rPr>
              <w:t xml:space="preserve">.  </w:t>
            </w:r>
            <w:r w:rsidRPr="009C0EB0">
              <w:rPr>
                <w:rFonts w:ascii="Book Antiqua" w:hAnsi="Book Antiqua"/>
                <w:color w:val="000000" w:themeColor="text1"/>
                <w:sz w:val="20"/>
                <w:szCs w:val="20"/>
              </w:rPr>
              <w:t>Dok u Zubinom Potoku postoji Sklonište pod nazivom „Sigurna regionalna kuća</w:t>
            </w:r>
            <w:r w:rsidRPr="009C0EB0">
              <w:rPr>
                <w:rFonts w:ascii="Book Antiqua" w:hAnsi="Book Antiqua" w:cs="Book Antiqua"/>
                <w:color w:val="000000" w:themeColor="text1"/>
                <w:sz w:val="20"/>
                <w:szCs w:val="20"/>
              </w:rPr>
              <w:t>“</w:t>
            </w:r>
            <w:r w:rsidRPr="009C0EB0">
              <w:rPr>
                <w:rFonts w:ascii="Book Antiqua" w:hAnsi="Book Antiqua"/>
                <w:color w:val="000000" w:themeColor="text1"/>
                <w:sz w:val="20"/>
                <w:szCs w:val="20"/>
              </w:rPr>
              <w:t>, a deluje u 4 op</w:t>
            </w:r>
            <w:r w:rsidRPr="009C0EB0">
              <w:rPr>
                <w:rFonts w:ascii="Book Antiqua" w:hAnsi="Book Antiqua" w:cs="Book Antiqua"/>
                <w:color w:val="000000" w:themeColor="text1"/>
                <w:sz w:val="20"/>
                <w:szCs w:val="20"/>
              </w:rPr>
              <w:t>š</w:t>
            </w:r>
            <w:r w:rsidRPr="009C0EB0">
              <w:rPr>
                <w:rFonts w:ascii="Book Antiqua" w:hAnsi="Book Antiqua"/>
                <w:color w:val="000000" w:themeColor="text1"/>
                <w:sz w:val="20"/>
                <w:szCs w:val="20"/>
              </w:rPr>
              <w:t>tine na severu Republike Kosova, dok u 6 op</w:t>
            </w:r>
            <w:r w:rsidRPr="009C0EB0">
              <w:rPr>
                <w:rFonts w:ascii="Book Antiqua" w:hAnsi="Book Antiqua" w:cs="Book Antiqua"/>
                <w:color w:val="000000" w:themeColor="text1"/>
                <w:sz w:val="20"/>
                <w:szCs w:val="20"/>
              </w:rPr>
              <w:t>š</w:t>
            </w:r>
            <w:r w:rsidRPr="009C0EB0">
              <w:rPr>
                <w:rFonts w:ascii="Book Antiqua" w:hAnsi="Book Antiqua"/>
                <w:color w:val="000000" w:themeColor="text1"/>
                <w:sz w:val="20"/>
                <w:szCs w:val="20"/>
              </w:rPr>
              <w:t xml:space="preserve">tina su obezbedile objekat: </w:t>
            </w:r>
            <w:r w:rsidRPr="009C0EB0">
              <w:rPr>
                <w:rFonts w:ascii="Book Antiqua" w:hAnsi="Book Antiqua" w:cs="Book Antiqua"/>
                <w:color w:val="000000" w:themeColor="text1"/>
                <w:sz w:val="20"/>
                <w:szCs w:val="20"/>
              </w:rPr>
              <w:t>Đ</w:t>
            </w:r>
            <w:r w:rsidRPr="009C0EB0">
              <w:rPr>
                <w:rFonts w:ascii="Book Antiqua" w:hAnsi="Book Antiqua"/>
                <w:color w:val="000000" w:themeColor="text1"/>
                <w:sz w:val="20"/>
                <w:szCs w:val="20"/>
              </w:rPr>
              <w:t>akovica, Gnjilane, Priština, Prizren, Ranilug i Peć</w:t>
            </w:r>
            <w:r w:rsidR="00BB2814" w:rsidRPr="00172FFB">
              <w:rPr>
                <w:rFonts w:ascii="Book Antiqua" w:hAnsi="Book Antiqua"/>
                <w:color w:val="000000" w:themeColor="text1"/>
                <w:sz w:val="20"/>
                <w:szCs w:val="20"/>
              </w:rPr>
              <w:t xml:space="preserve">.                                                                                                     </w:t>
            </w:r>
            <w:r w:rsidR="00F2055A" w:rsidRPr="00F2055A">
              <w:rPr>
                <w:rFonts w:ascii="Book Antiqua" w:hAnsi="Book Antiqua"/>
                <w:color w:val="000000" w:themeColor="text1"/>
                <w:sz w:val="20"/>
                <w:szCs w:val="20"/>
              </w:rPr>
              <w:t xml:space="preserve">Međuopštinska saradnja u ovoj oblasti, postoji 28 opština koje pružaju finansijsku podršku skloništima: Dečani, Dragaš, Glogovac, Uroševac, Kosovo Polje, </w:t>
            </w:r>
            <w:r w:rsidR="00F2055A" w:rsidRPr="00F2055A">
              <w:rPr>
                <w:rFonts w:ascii="Book Antiqua" w:hAnsi="Book Antiqua"/>
                <w:color w:val="000000" w:themeColor="text1"/>
                <w:sz w:val="20"/>
                <w:szCs w:val="20"/>
                <w:lang w:val="sr-Latn-RS"/>
              </w:rPr>
              <w:t xml:space="preserve">Đakovica, Gnjilane, Gračanica, Elez Hani, Istok, Kačanik, Kamenica, Klina, Lipljan, Mališevo, Mamuša, Južna Mitrovica, Obilić, Peć, Podujevo, Prizren, Junik, Orahovac, Ranilug, </w:t>
            </w:r>
            <w:r w:rsidR="00F2055A" w:rsidRPr="00F2055A">
              <w:rPr>
                <w:rFonts w:ascii="Book Antiqua" w:hAnsi="Book Antiqua" w:cs="Book Antiqua"/>
                <w:color w:val="000000" w:themeColor="text1"/>
                <w:sz w:val="20"/>
                <w:szCs w:val="20"/>
                <w:lang w:val="sr-Latn-RS"/>
              </w:rPr>
              <w:t>Š</w:t>
            </w:r>
            <w:r w:rsidR="00F2055A" w:rsidRPr="00F2055A">
              <w:rPr>
                <w:rFonts w:ascii="Book Antiqua" w:hAnsi="Book Antiqua"/>
                <w:color w:val="000000" w:themeColor="text1"/>
                <w:sz w:val="20"/>
                <w:szCs w:val="20"/>
                <w:lang w:val="sr-Latn-RS"/>
              </w:rPr>
              <w:t>timlje, Skenderaj, Suva Reka i Vitina</w:t>
            </w:r>
            <w:r w:rsidR="00BB2814" w:rsidRPr="00F2055A">
              <w:rPr>
                <w:rFonts w:ascii="Book Antiqua" w:hAnsi="Book Antiqua"/>
                <w:color w:val="000000" w:themeColor="text1"/>
                <w:sz w:val="20"/>
                <w:szCs w:val="20"/>
                <w:lang w:val="sr-Latn-RS"/>
              </w:rPr>
              <w:t xml:space="preserve">.  </w:t>
            </w:r>
            <w:r w:rsidR="00F2055A" w:rsidRPr="00F2055A">
              <w:rPr>
                <w:rFonts w:ascii="Book Antiqua" w:hAnsi="Book Antiqua"/>
                <w:color w:val="000000" w:themeColor="text1"/>
                <w:sz w:val="20"/>
                <w:szCs w:val="20"/>
                <w:lang w:val="sr-Latn-RS"/>
              </w:rPr>
              <w:t>Prema rezimeu opština, iznos finansijske podrške je 86.382,6. Dok je opština Vučitrn saopštila da nisu pružale spremnost za sporazume o saradnji od strane skloništa</w:t>
            </w:r>
            <w:r w:rsidR="00BB2814" w:rsidRPr="00F2055A">
              <w:rPr>
                <w:rFonts w:ascii="Book Antiqua" w:hAnsi="Book Antiqua"/>
                <w:color w:val="000000" w:themeColor="text1"/>
                <w:sz w:val="20"/>
                <w:szCs w:val="20"/>
                <w:lang w:val="sr-Latn-RS"/>
              </w:rPr>
              <w:t xml:space="preserve">.                           3. </w:t>
            </w:r>
            <w:r w:rsidR="00F2055A" w:rsidRPr="00F2055A">
              <w:rPr>
                <w:rFonts w:ascii="Book Antiqua" w:hAnsi="Book Antiqua"/>
                <w:color w:val="000000" w:themeColor="text1"/>
                <w:sz w:val="20"/>
                <w:szCs w:val="20"/>
                <w:lang w:val="sr-Latn-RS"/>
              </w:rPr>
              <w:t xml:space="preserve">Što se </w:t>
            </w:r>
            <w:r w:rsidR="00F2055A" w:rsidRPr="00F2055A">
              <w:rPr>
                <w:rFonts w:ascii="Book Antiqua" w:hAnsi="Book Antiqua"/>
                <w:color w:val="000000" w:themeColor="text1"/>
                <w:sz w:val="20"/>
                <w:szCs w:val="20"/>
                <w:lang w:val="sr-Latn-RS"/>
              </w:rPr>
              <w:lastRenderedPageBreak/>
              <w:t>tiče formiranja opštinskog veća za za</w:t>
            </w:r>
            <w:r w:rsidR="00F2055A" w:rsidRPr="00F2055A">
              <w:rPr>
                <w:rFonts w:ascii="Book Antiqua" w:hAnsi="Book Antiqua" w:cs="Book Antiqua"/>
                <w:color w:val="000000" w:themeColor="text1"/>
                <w:sz w:val="20"/>
                <w:szCs w:val="20"/>
                <w:lang w:val="sr-Latn-RS"/>
              </w:rPr>
              <w:t>š</w:t>
            </w:r>
            <w:r w:rsidR="00F2055A" w:rsidRPr="00F2055A">
              <w:rPr>
                <w:rFonts w:ascii="Book Antiqua" w:hAnsi="Book Antiqua"/>
                <w:color w:val="000000" w:themeColor="text1"/>
                <w:sz w:val="20"/>
                <w:szCs w:val="20"/>
                <w:lang w:val="sr-Latn-RS"/>
              </w:rPr>
              <w:t xml:space="preserve">titu </w:t>
            </w:r>
            <w:r w:rsidR="00F2055A" w:rsidRPr="00F2055A">
              <w:rPr>
                <w:rFonts w:ascii="Book Antiqua" w:hAnsi="Book Antiqua" w:cs="Book Antiqua"/>
                <w:color w:val="000000" w:themeColor="text1"/>
                <w:sz w:val="20"/>
                <w:szCs w:val="20"/>
                <w:lang w:val="sr-Latn-RS"/>
              </w:rPr>
              <w:t>ž</w:t>
            </w:r>
            <w:r w:rsidR="00F2055A" w:rsidRPr="00F2055A">
              <w:rPr>
                <w:rFonts w:ascii="Book Antiqua" w:hAnsi="Book Antiqua"/>
                <w:color w:val="000000" w:themeColor="text1"/>
                <w:sz w:val="20"/>
                <w:szCs w:val="20"/>
                <w:lang w:val="sr-Latn-RS"/>
              </w:rPr>
              <w:t>rtava nasilja u porodici na osnovu pola, ovaj savet je formiran u 27 op</w:t>
            </w:r>
            <w:r w:rsidR="00F2055A" w:rsidRPr="00F2055A">
              <w:rPr>
                <w:rFonts w:ascii="Book Antiqua" w:hAnsi="Book Antiqua" w:cs="Book Antiqua"/>
                <w:color w:val="000000" w:themeColor="text1"/>
                <w:sz w:val="20"/>
                <w:szCs w:val="20"/>
                <w:lang w:val="sr-Latn-RS"/>
              </w:rPr>
              <w:t>š</w:t>
            </w:r>
            <w:r w:rsidR="00F2055A" w:rsidRPr="00F2055A">
              <w:rPr>
                <w:rFonts w:ascii="Book Antiqua" w:hAnsi="Book Antiqua"/>
                <w:color w:val="000000" w:themeColor="text1"/>
                <w:sz w:val="20"/>
                <w:szCs w:val="20"/>
                <w:lang w:val="sr-Latn-RS"/>
              </w:rPr>
              <w:t>tina, dok je op</w:t>
            </w:r>
            <w:r w:rsidR="00F2055A" w:rsidRPr="00F2055A">
              <w:rPr>
                <w:rFonts w:ascii="Book Antiqua" w:hAnsi="Book Antiqua" w:cs="Book Antiqua"/>
                <w:color w:val="000000" w:themeColor="text1"/>
                <w:sz w:val="20"/>
                <w:szCs w:val="20"/>
                <w:lang w:val="sr-Latn-RS"/>
              </w:rPr>
              <w:t>š</w:t>
            </w:r>
            <w:r w:rsidR="00F2055A" w:rsidRPr="00F2055A">
              <w:rPr>
                <w:rFonts w:ascii="Book Antiqua" w:hAnsi="Book Antiqua"/>
                <w:color w:val="000000" w:themeColor="text1"/>
                <w:sz w:val="20"/>
                <w:szCs w:val="20"/>
                <w:lang w:val="sr-Latn-RS"/>
              </w:rPr>
              <w:t>tina Klokot u procesu uspostavljanja tog mehanizma</w:t>
            </w:r>
            <w:r w:rsidR="00BB2814" w:rsidRPr="00F2055A">
              <w:rPr>
                <w:rFonts w:ascii="Book Antiqua" w:hAnsi="Book Antiqua"/>
                <w:color w:val="000000" w:themeColor="text1"/>
                <w:sz w:val="20"/>
                <w:szCs w:val="20"/>
                <w:lang w:val="sr-Latn-RS"/>
              </w:rPr>
              <w:t xml:space="preserve">.                                                                                                                                                </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IV.1.7.</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Finansijska podrška usluga za žrtve seksualnih napada koje se pružaju u javnim institucijama ili specijalizovanim nevladinim organizacijama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tcBorders>
              <w:top w:val="single" w:sz="4" w:space="0" w:color="000000"/>
              <w:left w:val="single" w:sz="4" w:space="0" w:color="000000"/>
              <w:bottom w:val="single" w:sz="4" w:space="0" w:color="000000"/>
              <w:right w:val="single" w:sz="4" w:space="0" w:color="000000"/>
            </w:tcBorders>
          </w:tcPr>
          <w:p w:rsidR="00FB02F2" w:rsidRDefault="00FB02F2" w:rsidP="00FB02F2">
            <w:pPr>
              <w:rPr>
                <w:rFonts w:ascii="Book Antiqua" w:hAnsi="Book Antiqua"/>
                <w:color w:val="000000" w:themeColor="text1"/>
                <w:sz w:val="20"/>
                <w:szCs w:val="20"/>
              </w:rPr>
            </w:pPr>
            <w:r w:rsidRPr="00270DF3">
              <w:rPr>
                <w:rFonts w:ascii="Book Antiqua" w:hAnsi="Book Antiqua"/>
                <w:color w:val="000000" w:themeColor="text1"/>
                <w:sz w:val="20"/>
                <w:szCs w:val="20"/>
              </w:rPr>
              <w:t>Budžet Vlade Kosova</w:t>
            </w:r>
          </w:p>
          <w:p w:rsidR="00FB02F2" w:rsidRPr="00172FFB" w:rsidRDefault="00FB02F2" w:rsidP="00FB02F2">
            <w:pPr>
              <w:rPr>
                <w:rFonts w:ascii="Book Antiqua" w:hAnsi="Book Antiqua"/>
                <w:color w:val="000000" w:themeColor="text1"/>
                <w:sz w:val="20"/>
                <w:szCs w:val="20"/>
              </w:rPr>
            </w:pPr>
            <w:r w:rsidRPr="00270DF3">
              <w:rPr>
                <w:rFonts w:ascii="Book Antiqua" w:hAnsi="Book Antiqua"/>
                <w:color w:val="000000" w:themeColor="text1"/>
                <w:sz w:val="20"/>
                <w:szCs w:val="20"/>
              </w:rPr>
              <w:t xml:space="preserve">  </w:t>
            </w:r>
          </w:p>
          <w:p w:rsidR="00BB2814" w:rsidRPr="00172FFB" w:rsidRDefault="00FB02F2" w:rsidP="00FB02F2">
            <w:pPr>
              <w:rPr>
                <w:rFonts w:ascii="Book Antiqua" w:hAnsi="Book Antiqua"/>
                <w:color w:val="000000" w:themeColor="text1"/>
                <w:sz w:val="20"/>
                <w:szCs w:val="20"/>
              </w:rPr>
            </w:pPr>
            <w:r>
              <w:rPr>
                <w:rFonts w:ascii="Book Antiqua" w:hAnsi="Book Antiqua"/>
                <w:color w:val="000000" w:themeColor="text1"/>
                <w:sz w:val="20"/>
                <w:szCs w:val="20"/>
              </w:rPr>
              <w:t>Donatori</w:t>
            </w:r>
          </w:p>
        </w:tc>
        <w:tc>
          <w:tcPr>
            <w:tcW w:w="1890" w:type="dxa"/>
            <w:tcBorders>
              <w:top w:val="single" w:sz="4" w:space="0" w:color="000000"/>
              <w:left w:val="single" w:sz="4" w:space="0" w:color="000000"/>
              <w:bottom w:val="single" w:sz="4" w:space="0" w:color="000000"/>
              <w:right w:val="single" w:sz="4" w:space="0" w:color="000000"/>
            </w:tcBorders>
          </w:tcPr>
          <w:p w:rsidR="00BB2814" w:rsidRPr="00172FFB" w:rsidRDefault="00FB02F2">
            <w:pPr>
              <w:rPr>
                <w:rFonts w:ascii="Book Antiqua" w:hAnsi="Book Antiqua"/>
                <w:color w:val="000000" w:themeColor="text1"/>
                <w:sz w:val="20"/>
                <w:szCs w:val="20"/>
              </w:rPr>
            </w:pPr>
            <w:r>
              <w:rPr>
                <w:rFonts w:ascii="Book Antiqua" w:hAnsi="Book Antiqua"/>
                <w:color w:val="000000" w:themeColor="text1"/>
                <w:sz w:val="20"/>
                <w:szCs w:val="20"/>
              </w:rPr>
              <w:t>MFR</w:t>
            </w:r>
            <w:r w:rsidR="00BB2814" w:rsidRPr="00172FFB">
              <w:rPr>
                <w:rFonts w:ascii="Book Antiqua" w:hAnsi="Book Antiqua"/>
                <w:color w:val="000000" w:themeColor="text1"/>
                <w:sz w:val="20"/>
                <w:szCs w:val="20"/>
              </w:rPr>
              <w:t>T</w:t>
            </w:r>
          </w:p>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MF</w:t>
            </w:r>
          </w:p>
          <w:p w:rsidR="00BB2814" w:rsidRPr="00172FFB" w:rsidRDefault="00FB02F2">
            <w:pPr>
              <w:rPr>
                <w:rFonts w:ascii="Book Antiqua" w:hAnsi="Book Antiqua"/>
                <w:color w:val="000000" w:themeColor="text1"/>
                <w:sz w:val="20"/>
                <w:szCs w:val="20"/>
              </w:rPr>
            </w:pPr>
            <w:r w:rsidRPr="00295068">
              <w:rPr>
                <w:rFonts w:ascii="Book Antiqua" w:hAnsi="Book Antiqua"/>
                <w:color w:val="000000" w:themeColor="text1"/>
                <w:sz w:val="20"/>
                <w:szCs w:val="20"/>
              </w:rPr>
              <w:t>Opštin</w:t>
            </w:r>
            <w:r>
              <w:rPr>
                <w:rFonts w:ascii="Book Antiqua" w:hAnsi="Book Antiqua"/>
                <w:color w:val="000000" w:themeColor="text1"/>
                <w:sz w:val="20"/>
                <w:szCs w:val="20"/>
              </w:rPr>
              <w:t>e</w:t>
            </w:r>
          </w:p>
          <w:p w:rsidR="00BB2814" w:rsidRPr="00172FFB" w:rsidRDefault="00BB2814">
            <w:pPr>
              <w:rPr>
                <w:rFonts w:ascii="Book Antiqua" w:hAnsi="Book Antiqua"/>
                <w:color w:val="000000" w:themeColor="text1"/>
                <w:sz w:val="20"/>
                <w:szCs w:val="20"/>
              </w:rPr>
            </w:pP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Specijalizovana usluga za žrtve seksualnog napada prilagođena potrebama posebnih grupa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172FFB" w:rsidRDefault="00F2055A">
            <w:pPr>
              <w:rPr>
                <w:rFonts w:ascii="Book Antiqua" w:hAnsi="Book Antiqua"/>
                <w:color w:val="000000" w:themeColor="text1"/>
                <w:sz w:val="20"/>
                <w:szCs w:val="20"/>
              </w:rPr>
            </w:pPr>
            <w:r w:rsidRPr="00F2055A">
              <w:rPr>
                <w:rFonts w:ascii="Book Antiqua" w:hAnsi="Book Antiqua"/>
                <w:color w:val="000000" w:themeColor="text1"/>
                <w:sz w:val="20"/>
                <w:szCs w:val="20"/>
              </w:rPr>
              <w:t>Nastavlja se pružanje usluga smestaja, rehabilitacije i reintegracije za žrtve nasilja u porodici, žene i dece žrtve različitih oblika kriminala, u skloništima na Kosovu</w:t>
            </w:r>
            <w:r w:rsidR="00BB2814" w:rsidRPr="00172FFB">
              <w:rPr>
                <w:rFonts w:ascii="Book Antiqua" w:hAnsi="Book Antiqua"/>
                <w:color w:val="000000" w:themeColor="text1"/>
                <w:sz w:val="20"/>
                <w:szCs w:val="20"/>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IV.1.8.</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Finansijska podrška usluga za žrtve seksualnih napada koje se pružaju u javnim institucijama ili specijalizovanim nevladinim organizacijama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tcBorders>
              <w:top w:val="single" w:sz="4" w:space="0" w:color="000000"/>
              <w:left w:val="single" w:sz="4" w:space="0" w:color="000000"/>
              <w:bottom w:val="single" w:sz="4" w:space="0" w:color="000000"/>
              <w:right w:val="single" w:sz="4" w:space="0" w:color="000000"/>
            </w:tcBorders>
          </w:tcPr>
          <w:p w:rsidR="00FB02F2" w:rsidRDefault="00FB02F2" w:rsidP="00FB02F2">
            <w:pPr>
              <w:rPr>
                <w:rFonts w:ascii="Book Antiqua" w:hAnsi="Book Antiqua"/>
                <w:color w:val="000000" w:themeColor="text1"/>
                <w:sz w:val="20"/>
                <w:szCs w:val="20"/>
              </w:rPr>
            </w:pPr>
            <w:r w:rsidRPr="00270DF3">
              <w:rPr>
                <w:rFonts w:ascii="Book Antiqua" w:hAnsi="Book Antiqua"/>
                <w:color w:val="000000" w:themeColor="text1"/>
                <w:sz w:val="20"/>
                <w:szCs w:val="20"/>
              </w:rPr>
              <w:t>Budžet Vlade Kosova</w:t>
            </w:r>
          </w:p>
          <w:p w:rsidR="00FB02F2" w:rsidRPr="00172FFB" w:rsidRDefault="00FB02F2" w:rsidP="00FB02F2">
            <w:pPr>
              <w:rPr>
                <w:rFonts w:ascii="Book Antiqua" w:hAnsi="Book Antiqua"/>
                <w:color w:val="000000" w:themeColor="text1"/>
                <w:sz w:val="20"/>
                <w:szCs w:val="20"/>
              </w:rPr>
            </w:pPr>
            <w:r w:rsidRPr="00270DF3">
              <w:rPr>
                <w:rFonts w:ascii="Book Antiqua" w:hAnsi="Book Antiqua"/>
                <w:color w:val="000000" w:themeColor="text1"/>
                <w:sz w:val="20"/>
                <w:szCs w:val="20"/>
              </w:rPr>
              <w:t xml:space="preserve">  </w:t>
            </w:r>
          </w:p>
          <w:p w:rsidR="00BB2814" w:rsidRPr="00172FFB" w:rsidRDefault="00FB02F2" w:rsidP="00FB02F2">
            <w:pPr>
              <w:rPr>
                <w:rFonts w:ascii="Book Antiqua" w:hAnsi="Book Antiqua"/>
                <w:color w:val="000000" w:themeColor="text1"/>
                <w:sz w:val="20"/>
                <w:szCs w:val="20"/>
              </w:rPr>
            </w:pPr>
            <w:r>
              <w:rPr>
                <w:rFonts w:ascii="Book Antiqua" w:hAnsi="Book Antiqua"/>
                <w:color w:val="000000" w:themeColor="text1"/>
                <w:sz w:val="20"/>
                <w:szCs w:val="20"/>
              </w:rPr>
              <w:t>Donatori</w:t>
            </w:r>
          </w:p>
        </w:tc>
        <w:tc>
          <w:tcPr>
            <w:tcW w:w="1890" w:type="dxa"/>
            <w:tcBorders>
              <w:top w:val="single" w:sz="4" w:space="0" w:color="000000"/>
              <w:left w:val="single" w:sz="4" w:space="0" w:color="000000"/>
              <w:bottom w:val="single" w:sz="4" w:space="0" w:color="000000"/>
              <w:right w:val="single" w:sz="4" w:space="0" w:color="000000"/>
            </w:tcBorders>
          </w:tcPr>
          <w:p w:rsidR="00FB02F2" w:rsidRPr="00172FFB" w:rsidRDefault="00FB02F2" w:rsidP="00FB02F2">
            <w:pPr>
              <w:rPr>
                <w:rFonts w:ascii="Book Antiqua" w:hAnsi="Book Antiqua"/>
                <w:color w:val="000000" w:themeColor="text1"/>
                <w:sz w:val="20"/>
                <w:szCs w:val="20"/>
              </w:rPr>
            </w:pPr>
            <w:r>
              <w:rPr>
                <w:rFonts w:ascii="Book Antiqua" w:hAnsi="Book Antiqua"/>
                <w:color w:val="000000" w:themeColor="text1"/>
                <w:sz w:val="20"/>
                <w:szCs w:val="20"/>
              </w:rPr>
              <w:t>MFR</w:t>
            </w:r>
            <w:r w:rsidRPr="00172FFB">
              <w:rPr>
                <w:rFonts w:ascii="Book Antiqua" w:hAnsi="Book Antiqua"/>
                <w:color w:val="000000" w:themeColor="text1"/>
                <w:sz w:val="20"/>
                <w:szCs w:val="20"/>
              </w:rPr>
              <w:t>T</w:t>
            </w:r>
          </w:p>
          <w:p w:rsidR="00FB02F2" w:rsidRPr="00172FFB" w:rsidRDefault="00FB02F2" w:rsidP="00FB02F2">
            <w:pPr>
              <w:rPr>
                <w:rFonts w:ascii="Book Antiqua" w:hAnsi="Book Antiqua"/>
                <w:color w:val="000000" w:themeColor="text1"/>
                <w:sz w:val="20"/>
                <w:szCs w:val="20"/>
              </w:rPr>
            </w:pPr>
            <w:r w:rsidRPr="00172FFB">
              <w:rPr>
                <w:rFonts w:ascii="Book Antiqua" w:hAnsi="Book Antiqua"/>
                <w:color w:val="000000" w:themeColor="text1"/>
                <w:sz w:val="20"/>
                <w:szCs w:val="20"/>
              </w:rPr>
              <w:t>MF</w:t>
            </w:r>
          </w:p>
          <w:p w:rsidR="00FB02F2" w:rsidRPr="00172FFB" w:rsidRDefault="00FB02F2" w:rsidP="00FB02F2">
            <w:pPr>
              <w:rPr>
                <w:rFonts w:ascii="Book Antiqua" w:hAnsi="Book Antiqua"/>
                <w:color w:val="000000" w:themeColor="text1"/>
                <w:sz w:val="20"/>
                <w:szCs w:val="20"/>
              </w:rPr>
            </w:pPr>
            <w:r w:rsidRPr="00295068">
              <w:rPr>
                <w:rFonts w:ascii="Book Antiqua" w:hAnsi="Book Antiqua"/>
                <w:color w:val="000000" w:themeColor="text1"/>
                <w:sz w:val="20"/>
                <w:szCs w:val="20"/>
              </w:rPr>
              <w:t>Opštin</w:t>
            </w:r>
            <w:r>
              <w:rPr>
                <w:rFonts w:ascii="Book Antiqua" w:hAnsi="Book Antiqua"/>
                <w:color w:val="000000" w:themeColor="text1"/>
                <w:sz w:val="20"/>
                <w:szCs w:val="20"/>
              </w:rPr>
              <w:t>e</w:t>
            </w:r>
          </w:p>
          <w:p w:rsidR="00BB2814" w:rsidRPr="00172FFB" w:rsidRDefault="00BB2814">
            <w:pPr>
              <w:rPr>
                <w:rFonts w:ascii="Book Antiqua" w:hAnsi="Book Antiqua"/>
                <w:color w:val="000000" w:themeColor="text1"/>
                <w:sz w:val="20"/>
                <w:szCs w:val="20"/>
              </w:rPr>
            </w:pPr>
          </w:p>
          <w:p w:rsidR="00BB2814" w:rsidRPr="00172FFB" w:rsidRDefault="00BB2814">
            <w:pPr>
              <w:rPr>
                <w:rFonts w:ascii="Book Antiqua" w:hAnsi="Book Antiqua"/>
                <w:color w:val="000000" w:themeColor="text1"/>
                <w:sz w:val="20"/>
                <w:szCs w:val="20"/>
              </w:rPr>
            </w:pP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Specijalizovana usluga za decu žrtve i decu svedoke nasilja, prilagođena potrebama ciljane starosne grupe</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FB02F2">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172FFB" w:rsidRDefault="00F2055A">
            <w:pPr>
              <w:rPr>
                <w:rFonts w:ascii="Book Antiqua" w:hAnsi="Book Antiqua"/>
                <w:color w:val="000000" w:themeColor="text1"/>
                <w:sz w:val="20"/>
                <w:szCs w:val="20"/>
              </w:rPr>
            </w:pPr>
            <w:r w:rsidRPr="00F2055A">
              <w:rPr>
                <w:rFonts w:ascii="Book Antiqua" w:hAnsi="Book Antiqua"/>
                <w:color w:val="000000" w:themeColor="text1"/>
                <w:sz w:val="20"/>
                <w:szCs w:val="20"/>
              </w:rPr>
              <w:t>Nastavlja se sa pružanjem usluga smeštaja, rehabilitacije i reintegracije za decu žrtve nasilja u porodici, kao i za decu žrtve različitih oblika kriminala u specijalizovanom prihvatilištu samo za decu koje postoji u okviru NVO "Shpresa dhe Shtëpitë e Fëmijëve</w:t>
            </w:r>
            <w:r w:rsidR="00BB2814" w:rsidRPr="00172FFB">
              <w:rPr>
                <w:rFonts w:ascii="Book Antiqua" w:hAnsi="Book Antiqua"/>
                <w:color w:val="000000" w:themeColor="text1"/>
                <w:sz w:val="20"/>
                <w:szCs w:val="20"/>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IV.1.9</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A9198B">
              <w:rPr>
                <w:rFonts w:ascii="Book Antiqua" w:hAnsi="Book Antiqua"/>
                <w:color w:val="000000" w:themeColor="text1"/>
                <w:sz w:val="20"/>
                <w:szCs w:val="20"/>
              </w:rPr>
              <w:t>Imenovanje u sudovima koordinatora i sudija i profilisanih sudija, za postupanje u</w:t>
            </w:r>
            <w:r>
              <w:rPr>
                <w:rFonts w:ascii="Book Antiqua" w:hAnsi="Book Antiqua"/>
                <w:color w:val="000000" w:themeColor="text1"/>
                <w:sz w:val="20"/>
                <w:szCs w:val="20"/>
              </w:rPr>
              <w:t xml:space="preserve"> </w:t>
            </w:r>
            <w:r w:rsidRPr="00A9198B">
              <w:rPr>
                <w:rFonts w:ascii="Book Antiqua" w:hAnsi="Book Antiqua"/>
                <w:color w:val="000000" w:themeColor="text1"/>
                <w:sz w:val="20"/>
                <w:szCs w:val="20"/>
              </w:rPr>
              <w:t>slučajevima nasilja u porodici u građanskom i krivičnom aspektu</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tcBorders>
              <w:top w:val="single" w:sz="4" w:space="0" w:color="000000"/>
              <w:left w:val="single" w:sz="4" w:space="0" w:color="000000"/>
              <w:bottom w:val="single" w:sz="4" w:space="0" w:color="000000"/>
              <w:right w:val="single" w:sz="4" w:space="0" w:color="000000"/>
            </w:tcBorders>
          </w:tcPr>
          <w:p w:rsidR="00BB2814" w:rsidRPr="00172FFB" w:rsidRDefault="00A9198B">
            <w:pPr>
              <w:rPr>
                <w:rFonts w:ascii="Book Antiqua" w:hAnsi="Book Antiqua"/>
                <w:color w:val="000000" w:themeColor="text1"/>
                <w:sz w:val="20"/>
                <w:szCs w:val="20"/>
              </w:rPr>
            </w:pPr>
            <w:r w:rsidRPr="00A9198B">
              <w:rPr>
                <w:rFonts w:ascii="Book Antiqua" w:hAnsi="Book Antiqua"/>
                <w:color w:val="000000" w:themeColor="text1"/>
                <w:sz w:val="20"/>
                <w:szCs w:val="20"/>
              </w:rPr>
              <w:t xml:space="preserve">Budžet Vlade Kosova </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Pr>
                <w:rFonts w:ascii="Book Antiqua" w:hAnsi="Book Antiqua"/>
                <w:color w:val="000000" w:themeColor="text1"/>
                <w:sz w:val="20"/>
                <w:szCs w:val="20"/>
              </w:rPr>
              <w:t>SSK</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A9198B">
              <w:rPr>
                <w:rFonts w:ascii="Book Antiqua" w:hAnsi="Book Antiqua"/>
                <w:color w:val="000000" w:themeColor="text1"/>
                <w:sz w:val="20"/>
                <w:szCs w:val="20"/>
              </w:rPr>
              <w:t>Profilizirane stručnjake pravosuđa za tretiranje slučajeva nasilja u porodici i nasilja nad ženama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FB02F2">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r w:rsidRPr="00172FFB">
              <w:rPr>
                <w:rFonts w:ascii="Book Antiqua" w:hAnsi="Book Antiqua"/>
                <w:color w:val="000000" w:themeColor="text1"/>
                <w:sz w:val="20"/>
                <w:szCs w:val="20"/>
              </w:rPr>
              <w:t xml:space="preserve"> (</w:t>
            </w:r>
            <w:r w:rsidRPr="007D1593">
              <w:rPr>
                <w:rFonts w:ascii="Book Antiqua" w:hAnsi="Book Antiqua"/>
                <w:color w:val="000000" w:themeColor="text1"/>
                <w:sz w:val="20"/>
                <w:szCs w:val="20"/>
                <w:lang w:val="sr-Latn-RS"/>
              </w:rPr>
              <w:t>č</w:t>
            </w:r>
            <w:r>
              <w:rPr>
                <w:rFonts w:ascii="Book Antiqua" w:hAnsi="Book Antiqua"/>
                <w:color w:val="000000" w:themeColor="text1"/>
                <w:sz w:val="20"/>
                <w:szCs w:val="20"/>
              </w:rPr>
              <w:t>lan</w:t>
            </w:r>
            <w:r w:rsidRPr="00172FFB">
              <w:rPr>
                <w:rFonts w:ascii="Book Antiqua" w:hAnsi="Book Antiqua"/>
                <w:color w:val="000000" w:themeColor="text1"/>
                <w:sz w:val="20"/>
                <w:szCs w:val="20"/>
              </w:rPr>
              <w:t xml:space="preserve"> 15)</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F2055A" w:rsidRDefault="00F2055A" w:rsidP="00767BB3">
            <w:pPr>
              <w:rPr>
                <w:rFonts w:ascii="Book Antiqua" w:hAnsi="Book Antiqua"/>
                <w:color w:val="000000" w:themeColor="text1"/>
                <w:sz w:val="20"/>
                <w:szCs w:val="20"/>
                <w:lang w:val="sr-Latn-RS"/>
              </w:rPr>
            </w:pPr>
            <w:r w:rsidRPr="00F2055A">
              <w:rPr>
                <w:rFonts w:ascii="Book Antiqua" w:hAnsi="Book Antiqua"/>
                <w:color w:val="000000" w:themeColor="text1"/>
                <w:sz w:val="20"/>
                <w:szCs w:val="20"/>
                <w:lang w:val="sr-Latn-RS"/>
              </w:rPr>
              <w:t>Uz usvajanje Strategije, od predsednika sudova je zatraženo da imenuju koordinatore. Do sada su svi sudovi imenovali koo</w:t>
            </w:r>
            <w:r w:rsidR="00767BB3">
              <w:rPr>
                <w:rFonts w:ascii="Book Antiqua" w:hAnsi="Book Antiqua"/>
                <w:color w:val="000000" w:themeColor="text1"/>
                <w:sz w:val="20"/>
                <w:szCs w:val="20"/>
                <w:lang w:val="sr-Latn-RS"/>
              </w:rPr>
              <w:t xml:space="preserve">rdinatora. U jednom delu sudova </w:t>
            </w:r>
            <w:r w:rsidRPr="00F2055A">
              <w:rPr>
                <w:rFonts w:ascii="Book Antiqua" w:hAnsi="Book Antiqua"/>
                <w:color w:val="000000" w:themeColor="text1"/>
                <w:sz w:val="20"/>
                <w:szCs w:val="20"/>
                <w:lang w:val="sr-Latn-RS"/>
              </w:rPr>
              <w:t xml:space="preserve">sudije </w:t>
            </w:r>
            <w:r w:rsidR="00767BB3">
              <w:rPr>
                <w:rFonts w:ascii="Book Antiqua" w:hAnsi="Book Antiqua"/>
                <w:color w:val="000000" w:themeColor="text1"/>
                <w:sz w:val="20"/>
                <w:szCs w:val="20"/>
                <w:lang w:val="sr-Latn-RS"/>
              </w:rPr>
              <w:t xml:space="preserve">su </w:t>
            </w:r>
            <w:r w:rsidRPr="00F2055A">
              <w:rPr>
                <w:rFonts w:ascii="Book Antiqua" w:hAnsi="Book Antiqua"/>
                <w:color w:val="000000" w:themeColor="text1"/>
                <w:sz w:val="20"/>
                <w:szCs w:val="20"/>
                <w:lang w:val="sr-Latn-RS"/>
              </w:rPr>
              <w:t>već profilisane, dok je za ostale ostalo tako nešto da se uradi</w:t>
            </w:r>
            <w:r w:rsidR="00BB2814" w:rsidRPr="00F2055A">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IV.1.10</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A9198B">
              <w:rPr>
                <w:rFonts w:ascii="Book Antiqua" w:hAnsi="Book Antiqua"/>
                <w:color w:val="000000" w:themeColor="text1"/>
                <w:sz w:val="20"/>
                <w:szCs w:val="20"/>
              </w:rPr>
              <w:t>Osnivanje jedinice za tretiranje slučajeva nasilja u porodici u tužilaštvima u kojima je prijavljen veliki broj slučajeva nasilja u porodici</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tcBorders>
              <w:top w:val="single" w:sz="4" w:space="0" w:color="000000"/>
              <w:left w:val="single" w:sz="4" w:space="0" w:color="000000"/>
              <w:bottom w:val="single" w:sz="4" w:space="0" w:color="000000"/>
              <w:right w:val="single" w:sz="4" w:space="0" w:color="000000"/>
            </w:tcBorders>
          </w:tcPr>
          <w:p w:rsidR="00BB2814" w:rsidRPr="00172FFB" w:rsidRDefault="00A9198B">
            <w:pPr>
              <w:spacing w:before="240" w:after="240"/>
              <w:rPr>
                <w:rFonts w:ascii="Book Antiqua" w:hAnsi="Book Antiqua"/>
                <w:color w:val="000000" w:themeColor="text1"/>
                <w:sz w:val="20"/>
                <w:szCs w:val="20"/>
              </w:rPr>
            </w:pPr>
            <w:r w:rsidRPr="00A9198B">
              <w:rPr>
                <w:rFonts w:ascii="Book Antiqua" w:hAnsi="Book Antiqua"/>
                <w:color w:val="000000" w:themeColor="text1"/>
                <w:sz w:val="20"/>
                <w:szCs w:val="20"/>
              </w:rPr>
              <w:t xml:space="preserve">Budžet Vlade Kosova </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Pr>
                <w:rFonts w:ascii="Book Antiqua" w:hAnsi="Book Antiqua"/>
                <w:color w:val="000000" w:themeColor="text1"/>
                <w:sz w:val="20"/>
                <w:szCs w:val="20"/>
              </w:rPr>
              <w:t>TSK</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A9198B">
              <w:rPr>
                <w:rFonts w:ascii="Book Antiqua" w:hAnsi="Book Antiqua"/>
                <w:color w:val="000000" w:themeColor="text1"/>
                <w:sz w:val="20"/>
                <w:szCs w:val="20"/>
              </w:rPr>
              <w:t xml:space="preserve">Profilisanje profesionalaca tužilaštva za tretiranje slučajeva nasilja u porodici i </w:t>
            </w:r>
            <w:r w:rsidRPr="00A9198B">
              <w:rPr>
                <w:rFonts w:ascii="Book Antiqua" w:hAnsi="Book Antiqua"/>
                <w:color w:val="000000" w:themeColor="text1"/>
                <w:sz w:val="20"/>
                <w:szCs w:val="20"/>
              </w:rPr>
              <w:lastRenderedPageBreak/>
              <w:t>nasilja nad ženama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295068">
              <w:rPr>
                <w:rFonts w:ascii="Book Antiqua" w:hAnsi="Book Antiqua"/>
                <w:color w:val="000000" w:themeColor="text1"/>
                <w:sz w:val="20"/>
                <w:szCs w:val="20"/>
              </w:rPr>
              <w:lastRenderedPageBreak/>
              <w:t>Istanbulska konvencija</w:t>
            </w:r>
            <w:r w:rsidRPr="00172FFB">
              <w:rPr>
                <w:rFonts w:ascii="Book Antiqua" w:hAnsi="Book Antiqua"/>
                <w:color w:val="000000" w:themeColor="text1"/>
                <w:sz w:val="20"/>
                <w:szCs w:val="20"/>
              </w:rPr>
              <w:t xml:space="preserve"> (</w:t>
            </w:r>
            <w:r w:rsidRPr="007D1593">
              <w:rPr>
                <w:rFonts w:ascii="Book Antiqua" w:hAnsi="Book Antiqua"/>
                <w:color w:val="000000" w:themeColor="text1"/>
                <w:sz w:val="20"/>
                <w:szCs w:val="20"/>
                <w:lang w:val="sr-Latn-RS"/>
              </w:rPr>
              <w:t>č</w:t>
            </w:r>
            <w:r>
              <w:rPr>
                <w:rFonts w:ascii="Book Antiqua" w:hAnsi="Book Antiqua"/>
                <w:color w:val="000000" w:themeColor="text1"/>
                <w:sz w:val="20"/>
                <w:szCs w:val="20"/>
              </w:rPr>
              <w:t>lan</w:t>
            </w:r>
            <w:r w:rsidRPr="00172FFB">
              <w:rPr>
                <w:rFonts w:ascii="Book Antiqua" w:hAnsi="Book Antiqua"/>
                <w:color w:val="000000" w:themeColor="text1"/>
                <w:sz w:val="20"/>
                <w:szCs w:val="20"/>
              </w:rPr>
              <w:t xml:space="preserve"> 15)</w:t>
            </w: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F2055A" w:rsidRDefault="00F2055A">
            <w:pPr>
              <w:rPr>
                <w:rFonts w:ascii="Book Antiqua" w:hAnsi="Book Antiqua"/>
                <w:color w:val="000000" w:themeColor="text1"/>
                <w:sz w:val="20"/>
                <w:szCs w:val="20"/>
                <w:lang w:val="sr-Latn-RS"/>
              </w:rPr>
            </w:pPr>
            <w:r>
              <w:rPr>
                <w:rFonts w:ascii="Book Antiqua" w:hAnsi="Book Antiqua"/>
                <w:color w:val="000000" w:themeColor="text1"/>
                <w:sz w:val="20"/>
                <w:szCs w:val="20"/>
                <w:lang w:val="sr-Latn-RS"/>
              </w:rPr>
              <w:t>Ne sprovedena</w:t>
            </w:r>
            <w:r w:rsidR="00BB2814" w:rsidRPr="00F2055A">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IV.1.11</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A9198B">
              <w:rPr>
                <w:rFonts w:ascii="Book Antiqua" w:hAnsi="Book Antiqua"/>
                <w:color w:val="000000" w:themeColor="text1"/>
                <w:sz w:val="20"/>
                <w:szCs w:val="20"/>
              </w:rPr>
              <w:t>Osnivanje posebne uprave u policiji na centralnom nivou i jedinica sa regionalnog i lokalnog nivoa za tretiranje slučajeva nasilja u porodici i nasilja nad ženama</w:t>
            </w:r>
            <w:r w:rsidR="00BB2814" w:rsidRPr="00172FFB">
              <w:rPr>
                <w:rFonts w:ascii="Book Antiqua" w:hAnsi="Book Antiqua"/>
                <w:color w:val="000000" w:themeColor="text1"/>
                <w:sz w:val="20"/>
                <w:szCs w:val="20"/>
              </w:rPr>
              <w:t xml:space="preserve">, </w:t>
            </w:r>
            <w:r w:rsidRPr="00A9198B">
              <w:rPr>
                <w:rFonts w:ascii="Book Antiqua" w:hAnsi="Book Antiqua"/>
                <w:color w:val="000000" w:themeColor="text1"/>
                <w:sz w:val="20"/>
                <w:szCs w:val="20"/>
              </w:rPr>
              <w:t>angažovanje 20 policijskih službenika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tcBorders>
              <w:top w:val="single" w:sz="4" w:space="0" w:color="000000"/>
              <w:left w:val="single" w:sz="4" w:space="0" w:color="000000"/>
              <w:bottom w:val="single" w:sz="4" w:space="0" w:color="000000"/>
              <w:right w:val="single" w:sz="4" w:space="0" w:color="000000"/>
            </w:tcBorders>
          </w:tcPr>
          <w:p w:rsidR="00BB2814" w:rsidRPr="00172FFB" w:rsidRDefault="00A9198B">
            <w:pPr>
              <w:spacing w:before="240" w:after="240"/>
              <w:rPr>
                <w:rFonts w:ascii="Book Antiqua" w:hAnsi="Book Antiqua"/>
                <w:color w:val="000000" w:themeColor="text1"/>
                <w:sz w:val="20"/>
                <w:szCs w:val="20"/>
              </w:rPr>
            </w:pPr>
            <w:r w:rsidRPr="00A9198B">
              <w:rPr>
                <w:rFonts w:ascii="Book Antiqua" w:hAnsi="Book Antiqua"/>
                <w:color w:val="000000" w:themeColor="text1"/>
                <w:sz w:val="20"/>
                <w:szCs w:val="20"/>
              </w:rPr>
              <w:t xml:space="preserve">Budžet Vlade Kosova </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Pr>
                <w:rFonts w:ascii="Book Antiqua" w:hAnsi="Book Antiqua"/>
                <w:color w:val="000000" w:themeColor="text1"/>
                <w:sz w:val="20"/>
                <w:szCs w:val="20"/>
              </w:rPr>
              <w:t>MUP</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A9198B">
              <w:rPr>
                <w:rFonts w:ascii="Book Antiqua" w:hAnsi="Book Antiqua"/>
                <w:color w:val="000000" w:themeColor="text1"/>
                <w:sz w:val="20"/>
                <w:szCs w:val="20"/>
              </w:rPr>
              <w:t>Profilisani policijski profesionalci u tretiranju slučajeva nasilja u porodici i nasilja nad ženama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r w:rsidRPr="00172FFB">
              <w:rPr>
                <w:rFonts w:ascii="Book Antiqua" w:hAnsi="Book Antiqua"/>
                <w:color w:val="000000" w:themeColor="text1"/>
                <w:sz w:val="20"/>
                <w:szCs w:val="20"/>
              </w:rPr>
              <w:t xml:space="preserve"> (</w:t>
            </w:r>
            <w:r w:rsidRPr="007D1593">
              <w:rPr>
                <w:rFonts w:ascii="Book Antiqua" w:hAnsi="Book Antiqua"/>
                <w:color w:val="000000" w:themeColor="text1"/>
                <w:sz w:val="20"/>
                <w:szCs w:val="20"/>
                <w:lang w:val="sr-Latn-RS"/>
              </w:rPr>
              <w:t>č</w:t>
            </w:r>
            <w:r>
              <w:rPr>
                <w:rFonts w:ascii="Book Antiqua" w:hAnsi="Book Antiqua"/>
                <w:color w:val="000000" w:themeColor="text1"/>
                <w:sz w:val="20"/>
                <w:szCs w:val="20"/>
              </w:rPr>
              <w:t>lan</w:t>
            </w:r>
            <w:r w:rsidRPr="00172FFB">
              <w:rPr>
                <w:rFonts w:ascii="Book Antiqua" w:hAnsi="Book Antiqua"/>
                <w:color w:val="000000" w:themeColor="text1"/>
                <w:sz w:val="20"/>
                <w:szCs w:val="20"/>
              </w:rPr>
              <w:t xml:space="preserve"> 15)</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F2055A" w:rsidRDefault="00FF50A6" w:rsidP="00FF50A6">
            <w:pPr>
              <w:rPr>
                <w:rFonts w:ascii="Book Antiqua" w:hAnsi="Book Antiqua"/>
                <w:color w:val="000000" w:themeColor="text1"/>
                <w:sz w:val="20"/>
                <w:szCs w:val="20"/>
                <w:lang w:val="sr-Latn-RS"/>
              </w:rPr>
            </w:pPr>
            <w:r w:rsidRPr="00FF50A6">
              <w:rPr>
                <w:rFonts w:ascii="Book Antiqua" w:hAnsi="Book Antiqua"/>
                <w:color w:val="000000" w:themeColor="text1"/>
                <w:sz w:val="20"/>
                <w:szCs w:val="20"/>
                <w:lang w:val="sr-Latn-RS"/>
              </w:rPr>
              <w:t>U novoj strukturi Kosovske policije dat je predlog za stvaranje Uprave za sprečavanje i istra</w:t>
            </w:r>
            <w:r>
              <w:rPr>
                <w:rFonts w:ascii="Book Antiqua" w:hAnsi="Book Antiqua"/>
                <w:color w:val="000000" w:themeColor="text1"/>
                <w:sz w:val="20"/>
                <w:szCs w:val="20"/>
                <w:lang w:val="sr-Latn-RS"/>
              </w:rPr>
              <w:t>živanje</w:t>
            </w:r>
            <w:r w:rsidRPr="00FF50A6">
              <w:rPr>
                <w:rFonts w:ascii="Book Antiqua" w:hAnsi="Book Antiqua"/>
                <w:color w:val="000000" w:themeColor="text1"/>
                <w:sz w:val="20"/>
                <w:szCs w:val="20"/>
                <w:lang w:val="sr-Latn-RS"/>
              </w:rPr>
              <w:t xml:space="preserve"> nasilja u porodici. Ova Uprava će imati 23 člana na centralnom nivou i istražitelje raspoređene na lokalnom i regionalnom nivou. Ukupan broj istražitelja na regionalnom i lokalnom nivou je 107 istražitelja, od kojih je 51 žena i 56 muškaraca</w:t>
            </w:r>
            <w:r w:rsidR="00BB2814" w:rsidRPr="00F2055A">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IV.1.12</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Pr>
                <w:rFonts w:ascii="Book Antiqua" w:hAnsi="Book Antiqua"/>
                <w:color w:val="000000" w:themeColor="text1"/>
                <w:sz w:val="20"/>
                <w:szCs w:val="20"/>
              </w:rPr>
              <w:t>Kupovina</w:t>
            </w:r>
            <w:r w:rsidRPr="00A9198B">
              <w:rPr>
                <w:rFonts w:ascii="Book Antiqua" w:hAnsi="Book Antiqua"/>
                <w:color w:val="000000" w:themeColor="text1"/>
                <w:sz w:val="20"/>
                <w:szCs w:val="20"/>
              </w:rPr>
              <w:t xml:space="preserve"> vozila za Upravu specijalne policije na centralnom nivou i jedinice sa regionalnog nivoa</w:t>
            </w:r>
            <w:r w:rsidR="00BB2814" w:rsidRPr="00172FFB">
              <w:rPr>
                <w:rFonts w:ascii="Book Antiqua" w:hAnsi="Book Antiqua"/>
                <w:color w:val="000000" w:themeColor="text1"/>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tcBorders>
              <w:top w:val="single" w:sz="4" w:space="0" w:color="000000"/>
              <w:left w:val="single" w:sz="4" w:space="0" w:color="000000"/>
              <w:bottom w:val="single" w:sz="4" w:space="0" w:color="000000"/>
              <w:right w:val="single" w:sz="4" w:space="0" w:color="000000"/>
            </w:tcBorders>
          </w:tcPr>
          <w:p w:rsidR="00BB2814" w:rsidRPr="00172FFB" w:rsidRDefault="00A9198B">
            <w:pPr>
              <w:spacing w:before="240" w:after="240"/>
              <w:rPr>
                <w:rFonts w:ascii="Book Antiqua" w:hAnsi="Book Antiqua"/>
                <w:color w:val="000000" w:themeColor="text1"/>
                <w:sz w:val="20"/>
                <w:szCs w:val="20"/>
              </w:rPr>
            </w:pPr>
            <w:r w:rsidRPr="00A9198B">
              <w:rPr>
                <w:rFonts w:ascii="Book Antiqua" w:hAnsi="Book Antiqua"/>
                <w:color w:val="000000" w:themeColor="text1"/>
                <w:sz w:val="20"/>
                <w:szCs w:val="20"/>
              </w:rPr>
              <w:t xml:space="preserve">Budžet Vlade Kosova </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Pr>
                <w:rFonts w:ascii="Book Antiqua" w:hAnsi="Book Antiqua"/>
                <w:color w:val="000000" w:themeColor="text1"/>
                <w:sz w:val="20"/>
                <w:szCs w:val="20"/>
              </w:rPr>
              <w:t>MUP</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A9198B">
              <w:rPr>
                <w:rFonts w:ascii="Book Antiqua" w:hAnsi="Book Antiqua"/>
                <w:color w:val="000000" w:themeColor="text1"/>
                <w:sz w:val="20"/>
                <w:szCs w:val="20"/>
              </w:rPr>
              <w:t>Kupnja 7 vozila za specijalnu upravu policije na centralnom nivou i jedinice sa regionalnog nivoa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r w:rsidRPr="00172FFB">
              <w:rPr>
                <w:rFonts w:ascii="Book Antiqua" w:hAnsi="Book Antiqua"/>
                <w:color w:val="000000" w:themeColor="text1"/>
                <w:sz w:val="20"/>
                <w:szCs w:val="20"/>
              </w:rPr>
              <w:t xml:space="preserve"> (</w:t>
            </w:r>
            <w:r w:rsidRPr="007D1593">
              <w:rPr>
                <w:rFonts w:ascii="Book Antiqua" w:hAnsi="Book Antiqua"/>
                <w:color w:val="000000" w:themeColor="text1"/>
                <w:sz w:val="20"/>
                <w:szCs w:val="20"/>
                <w:lang w:val="sr-Latn-RS"/>
              </w:rPr>
              <w:t>č</w:t>
            </w:r>
            <w:r>
              <w:rPr>
                <w:rFonts w:ascii="Book Antiqua" w:hAnsi="Book Antiqua"/>
                <w:color w:val="000000" w:themeColor="text1"/>
                <w:sz w:val="20"/>
                <w:szCs w:val="20"/>
              </w:rPr>
              <w:t>lan</w:t>
            </w:r>
            <w:r w:rsidRPr="00172FFB">
              <w:rPr>
                <w:rFonts w:ascii="Book Antiqua" w:hAnsi="Book Antiqua"/>
                <w:color w:val="000000" w:themeColor="text1"/>
                <w:sz w:val="20"/>
                <w:szCs w:val="20"/>
              </w:rPr>
              <w:t xml:space="preserve"> 15)</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F2055A" w:rsidRDefault="00FF50A6">
            <w:pPr>
              <w:rPr>
                <w:rFonts w:ascii="Book Antiqua" w:hAnsi="Book Antiqua"/>
                <w:color w:val="000000" w:themeColor="text1"/>
                <w:sz w:val="20"/>
                <w:szCs w:val="20"/>
                <w:lang w:val="sr-Latn-RS"/>
              </w:rPr>
            </w:pPr>
            <w:r w:rsidRPr="00FF50A6">
              <w:rPr>
                <w:rFonts w:ascii="Book Antiqua" w:hAnsi="Book Antiqua"/>
                <w:color w:val="000000" w:themeColor="text1"/>
                <w:sz w:val="20"/>
                <w:szCs w:val="20"/>
                <w:lang w:val="sr-Latn-RS"/>
              </w:rPr>
              <w:t>Kupovina novih automobila razmatra se u Generalnoj upravi kosovske policije. Trenutno su sve policijske stanice i regionalne istrage opremljene vozilima</w:t>
            </w:r>
            <w:r w:rsidR="00BB2814" w:rsidRPr="00F2055A">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IV.1.13</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rPr>
                <w:rFonts w:ascii="Book Antiqua" w:hAnsi="Book Antiqua"/>
                <w:color w:val="000000" w:themeColor="text1"/>
                <w:sz w:val="20"/>
                <w:szCs w:val="20"/>
              </w:rPr>
            </w:pPr>
            <w:r>
              <w:rPr>
                <w:rFonts w:ascii="Book Antiqua" w:hAnsi="Book Antiqua"/>
                <w:color w:val="000000" w:themeColor="text1"/>
                <w:sz w:val="20"/>
                <w:szCs w:val="20"/>
              </w:rPr>
              <w:t>Funkcionalizacija</w:t>
            </w:r>
            <w:r w:rsidRPr="00A654FD">
              <w:rPr>
                <w:rFonts w:ascii="Book Antiqua" w:hAnsi="Book Antiqua"/>
                <w:color w:val="000000" w:themeColor="text1"/>
                <w:sz w:val="20"/>
                <w:szCs w:val="20"/>
              </w:rPr>
              <w:t xml:space="preserve"> posebne uprave u policiji na centralnom nivou i jedinica sa regionalnog i lokalnog nivoa za tretiranje slučajeva nasilja u porodici i nasilja nad ženama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tcBorders>
              <w:top w:val="single" w:sz="4" w:space="0" w:color="000000"/>
              <w:left w:val="single" w:sz="4" w:space="0" w:color="000000"/>
              <w:bottom w:val="single" w:sz="4" w:space="0" w:color="000000"/>
              <w:right w:val="single" w:sz="4" w:space="0" w:color="000000"/>
            </w:tcBorders>
          </w:tcPr>
          <w:p w:rsidR="00BB2814" w:rsidRPr="00172FFB" w:rsidRDefault="00A9198B">
            <w:pPr>
              <w:spacing w:before="240" w:after="240"/>
              <w:rPr>
                <w:rFonts w:ascii="Book Antiqua" w:hAnsi="Book Antiqua"/>
                <w:color w:val="000000" w:themeColor="text1"/>
                <w:sz w:val="20"/>
                <w:szCs w:val="20"/>
              </w:rPr>
            </w:pPr>
            <w:r w:rsidRPr="00A9198B">
              <w:rPr>
                <w:rFonts w:ascii="Book Antiqua" w:hAnsi="Book Antiqua"/>
                <w:color w:val="000000" w:themeColor="text1"/>
                <w:sz w:val="20"/>
                <w:szCs w:val="20"/>
              </w:rPr>
              <w:t xml:space="preserve">Budžet Vlade Kosova </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rPr>
                <w:rFonts w:ascii="Book Antiqua" w:hAnsi="Book Antiqua"/>
                <w:color w:val="000000" w:themeColor="text1"/>
                <w:sz w:val="20"/>
                <w:szCs w:val="20"/>
              </w:rPr>
            </w:pPr>
            <w:r>
              <w:rPr>
                <w:rFonts w:ascii="Book Antiqua" w:hAnsi="Book Antiqua"/>
                <w:color w:val="000000" w:themeColor="text1"/>
                <w:sz w:val="20"/>
                <w:szCs w:val="20"/>
              </w:rPr>
              <w:t>MUP</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rPr>
                <w:rFonts w:ascii="Book Antiqua" w:hAnsi="Book Antiqua"/>
                <w:color w:val="000000" w:themeColor="text1"/>
                <w:sz w:val="20"/>
                <w:szCs w:val="20"/>
              </w:rPr>
            </w:pPr>
            <w:r w:rsidRPr="00A654FD">
              <w:rPr>
                <w:rFonts w:ascii="Book Antiqua" w:hAnsi="Book Antiqua"/>
                <w:color w:val="000000" w:themeColor="text1"/>
                <w:sz w:val="20"/>
                <w:szCs w:val="20"/>
              </w:rPr>
              <w:t>Funkcionalizacija posebne direkcije u policiji na centralnom nivou i jedinicama sa</w:t>
            </w:r>
            <w:r>
              <w:rPr>
                <w:rFonts w:ascii="Book Antiqua" w:hAnsi="Book Antiqua"/>
                <w:color w:val="000000" w:themeColor="text1"/>
                <w:sz w:val="20"/>
                <w:szCs w:val="20"/>
              </w:rPr>
              <w:t xml:space="preserve"> </w:t>
            </w:r>
            <w:r w:rsidRPr="00A654FD">
              <w:rPr>
                <w:rFonts w:ascii="Book Antiqua" w:hAnsi="Book Antiqua"/>
                <w:color w:val="000000" w:themeColor="text1"/>
                <w:sz w:val="20"/>
                <w:szCs w:val="20"/>
              </w:rPr>
              <w:t>regionalnog i lokalnog nivoa</w:t>
            </w:r>
            <w:r w:rsidR="00BB2814" w:rsidRPr="00172FFB">
              <w:rPr>
                <w:rFonts w:ascii="Book Antiqua" w:hAnsi="Book Antiqua"/>
                <w:color w:val="000000" w:themeColor="text1"/>
                <w:sz w:val="20"/>
                <w:szCs w:val="20"/>
              </w:rPr>
              <w:t>.</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r w:rsidRPr="00172FFB">
              <w:rPr>
                <w:rFonts w:ascii="Book Antiqua" w:hAnsi="Book Antiqua"/>
                <w:color w:val="000000" w:themeColor="text1"/>
                <w:sz w:val="20"/>
                <w:szCs w:val="20"/>
              </w:rPr>
              <w:t xml:space="preserve"> (</w:t>
            </w:r>
            <w:r w:rsidRPr="007D1593">
              <w:rPr>
                <w:rFonts w:ascii="Book Antiqua" w:hAnsi="Book Antiqua"/>
                <w:color w:val="000000" w:themeColor="text1"/>
                <w:sz w:val="20"/>
                <w:szCs w:val="20"/>
                <w:lang w:val="sr-Latn-RS"/>
              </w:rPr>
              <w:t>č</w:t>
            </w:r>
            <w:r>
              <w:rPr>
                <w:rFonts w:ascii="Book Antiqua" w:hAnsi="Book Antiqua"/>
                <w:color w:val="000000" w:themeColor="text1"/>
                <w:sz w:val="20"/>
                <w:szCs w:val="20"/>
              </w:rPr>
              <w:t>lan</w:t>
            </w:r>
            <w:r w:rsidRPr="00172FFB">
              <w:rPr>
                <w:rFonts w:ascii="Book Antiqua" w:hAnsi="Book Antiqua"/>
                <w:color w:val="000000" w:themeColor="text1"/>
                <w:sz w:val="20"/>
                <w:szCs w:val="20"/>
              </w:rPr>
              <w:t xml:space="preserve"> 15)</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FF50A6" w:rsidRDefault="00FF50A6">
            <w:pPr>
              <w:rPr>
                <w:rFonts w:ascii="Book Antiqua" w:hAnsi="Book Antiqua"/>
                <w:color w:val="000000" w:themeColor="text1"/>
                <w:sz w:val="20"/>
                <w:szCs w:val="20"/>
                <w:lang w:val="sr-Latn-RS"/>
              </w:rPr>
            </w:pPr>
            <w:r w:rsidRPr="00FF50A6">
              <w:rPr>
                <w:rFonts w:ascii="Book Antiqua" w:hAnsi="Book Antiqua"/>
                <w:color w:val="000000" w:themeColor="text1"/>
                <w:sz w:val="20"/>
                <w:szCs w:val="20"/>
                <w:lang w:val="sr-Latn-RS"/>
              </w:rPr>
              <w:t>Odmah po usvajanju organizacione strukture, koja je u toku, Uprava za prevenciju i istraživanje nasilja u porodici biće operativna. Trenutno ovu odgovornost ima Odeljenje za prevenciju i istraživanje nasilja u porodici</w:t>
            </w:r>
            <w:r w:rsidR="00BB2814" w:rsidRPr="00FF50A6">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IV.1.14</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rPr>
                <w:rFonts w:ascii="Book Antiqua" w:hAnsi="Book Antiqua"/>
                <w:color w:val="000000" w:themeColor="text1"/>
                <w:sz w:val="20"/>
                <w:szCs w:val="20"/>
              </w:rPr>
            </w:pPr>
            <w:r w:rsidRPr="00A654FD">
              <w:rPr>
                <w:rFonts w:ascii="Book Antiqua" w:hAnsi="Book Antiqua"/>
                <w:color w:val="000000" w:themeColor="text1"/>
                <w:sz w:val="20"/>
                <w:szCs w:val="20"/>
              </w:rPr>
              <w:t>Povećanje procenta broja policijskih službenica</w:t>
            </w:r>
            <w:r>
              <w:rPr>
                <w:rFonts w:ascii="Book Antiqua" w:hAnsi="Book Antiqua"/>
                <w:color w:val="000000" w:themeColor="text1"/>
                <w:sz w:val="20"/>
                <w:szCs w:val="20"/>
              </w:rPr>
              <w:t xml:space="preserve"> (</w:t>
            </w:r>
            <w:r w:rsidRPr="00A654FD">
              <w:rPr>
                <w:rFonts w:ascii="Book Antiqua" w:hAnsi="Book Antiqua"/>
                <w:color w:val="000000" w:themeColor="text1"/>
                <w:sz w:val="20"/>
                <w:szCs w:val="20"/>
              </w:rPr>
              <w:t>ž</w:t>
            </w:r>
            <w:r>
              <w:rPr>
                <w:rFonts w:ascii="Book Antiqua" w:hAnsi="Book Antiqua"/>
                <w:color w:val="000000" w:themeColor="text1"/>
                <w:sz w:val="20"/>
                <w:szCs w:val="20"/>
              </w:rPr>
              <w:t>ena)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tcBorders>
              <w:top w:val="single" w:sz="4" w:space="0" w:color="000000"/>
              <w:left w:val="single" w:sz="4" w:space="0" w:color="000000"/>
              <w:bottom w:val="single" w:sz="4" w:space="0" w:color="000000"/>
              <w:right w:val="single" w:sz="4" w:space="0" w:color="000000"/>
            </w:tcBorders>
          </w:tcPr>
          <w:p w:rsidR="00BB2814" w:rsidRPr="00172FFB" w:rsidRDefault="00A9198B">
            <w:pPr>
              <w:spacing w:before="240" w:after="240"/>
              <w:rPr>
                <w:rFonts w:ascii="Book Antiqua" w:hAnsi="Book Antiqua"/>
                <w:color w:val="000000" w:themeColor="text1"/>
                <w:sz w:val="20"/>
                <w:szCs w:val="20"/>
              </w:rPr>
            </w:pPr>
            <w:r w:rsidRPr="00A9198B">
              <w:rPr>
                <w:rFonts w:ascii="Book Antiqua" w:hAnsi="Book Antiqua"/>
                <w:color w:val="000000" w:themeColor="text1"/>
                <w:sz w:val="20"/>
                <w:szCs w:val="20"/>
              </w:rPr>
              <w:t xml:space="preserve">Budžet Vlade Kosova </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rPr>
                <w:rFonts w:ascii="Book Antiqua" w:hAnsi="Book Antiqua"/>
                <w:color w:val="000000" w:themeColor="text1"/>
                <w:sz w:val="20"/>
                <w:szCs w:val="20"/>
              </w:rPr>
            </w:pPr>
            <w:r>
              <w:rPr>
                <w:rFonts w:ascii="Book Antiqua" w:hAnsi="Book Antiqua"/>
                <w:color w:val="000000" w:themeColor="text1"/>
                <w:sz w:val="20"/>
                <w:szCs w:val="20"/>
              </w:rPr>
              <w:t>MUP</w:t>
            </w:r>
            <w:r w:rsidRPr="00172FFB">
              <w:rPr>
                <w:rFonts w:ascii="Book Antiqua" w:hAnsi="Book Antiqua"/>
                <w:color w:val="000000" w:themeColor="text1"/>
                <w:sz w:val="20"/>
                <w:szCs w:val="20"/>
              </w:rPr>
              <w:t xml:space="preserve"> </w:t>
            </w:r>
            <w:r w:rsidR="00BB2814" w:rsidRPr="00172FFB">
              <w:rPr>
                <w:rFonts w:ascii="Book Antiqua" w:hAnsi="Book Antiqua"/>
                <w:color w:val="000000" w:themeColor="text1"/>
                <w:sz w:val="20"/>
                <w:szCs w:val="20"/>
              </w:rPr>
              <w:t>/PK</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rPr>
                <w:rFonts w:ascii="Book Antiqua" w:hAnsi="Book Antiqua"/>
                <w:color w:val="000000" w:themeColor="text1"/>
                <w:sz w:val="20"/>
                <w:szCs w:val="20"/>
              </w:rPr>
            </w:pPr>
            <w:r>
              <w:rPr>
                <w:rFonts w:ascii="Book Antiqua" w:hAnsi="Book Antiqua"/>
                <w:color w:val="000000" w:themeColor="text1"/>
                <w:sz w:val="20"/>
                <w:szCs w:val="20"/>
              </w:rPr>
              <w:t>Vi</w:t>
            </w:r>
            <w:r w:rsidRPr="00A654FD">
              <w:rPr>
                <w:rFonts w:ascii="Book Antiqua" w:hAnsi="Book Antiqua"/>
                <w:color w:val="000000" w:themeColor="text1"/>
                <w:sz w:val="20"/>
                <w:szCs w:val="20"/>
              </w:rPr>
              <w:t>š</w:t>
            </w:r>
            <w:r>
              <w:rPr>
                <w:rFonts w:ascii="Book Antiqua" w:hAnsi="Book Antiqua"/>
                <w:color w:val="000000" w:themeColor="text1"/>
                <w:sz w:val="20"/>
                <w:szCs w:val="20"/>
              </w:rPr>
              <w:t xml:space="preserve">e </w:t>
            </w:r>
            <w:r w:rsidRPr="00A654FD">
              <w:rPr>
                <w:rFonts w:ascii="Book Antiqua" w:hAnsi="Book Antiqua"/>
                <w:color w:val="000000" w:themeColor="text1"/>
                <w:sz w:val="20"/>
                <w:szCs w:val="20"/>
              </w:rPr>
              <w:t>ž</w:t>
            </w:r>
            <w:r>
              <w:rPr>
                <w:rFonts w:ascii="Book Antiqua" w:hAnsi="Book Antiqua"/>
                <w:color w:val="000000" w:themeColor="text1"/>
                <w:sz w:val="20"/>
                <w:szCs w:val="20"/>
              </w:rPr>
              <w:t>ena</w:t>
            </w:r>
            <w:r w:rsidRPr="00A654FD">
              <w:rPr>
                <w:rFonts w:ascii="Book Antiqua" w:hAnsi="Book Antiqua"/>
                <w:color w:val="000000" w:themeColor="text1"/>
                <w:sz w:val="20"/>
                <w:szCs w:val="20"/>
              </w:rPr>
              <w:t xml:space="preserve"> policajaca u dopunu nacionalnih i međunarodnih zakonskih </w:t>
            </w:r>
            <w:r w:rsidRPr="00A654FD">
              <w:rPr>
                <w:rFonts w:ascii="Book Antiqua" w:hAnsi="Book Antiqua"/>
                <w:color w:val="000000" w:themeColor="text1"/>
                <w:sz w:val="20"/>
                <w:szCs w:val="20"/>
              </w:rPr>
              <w:lastRenderedPageBreak/>
              <w:t>odredbi za poštovanje principa prava žrtve da bude tretirana od strane službenika istog pol</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295068">
              <w:rPr>
                <w:rFonts w:ascii="Book Antiqua" w:hAnsi="Book Antiqua"/>
                <w:color w:val="000000" w:themeColor="text1"/>
                <w:sz w:val="20"/>
                <w:szCs w:val="20"/>
              </w:rPr>
              <w:lastRenderedPageBreak/>
              <w:t>Istanbulska konvencija</w:t>
            </w:r>
            <w:r w:rsidRPr="00172FFB">
              <w:rPr>
                <w:rFonts w:ascii="Book Antiqua" w:hAnsi="Book Antiqua"/>
                <w:color w:val="000000" w:themeColor="text1"/>
                <w:sz w:val="20"/>
                <w:szCs w:val="20"/>
              </w:rPr>
              <w:t xml:space="preserve"> (</w:t>
            </w:r>
            <w:r w:rsidRPr="007D1593">
              <w:rPr>
                <w:rFonts w:ascii="Book Antiqua" w:hAnsi="Book Antiqua"/>
                <w:color w:val="000000" w:themeColor="text1"/>
                <w:sz w:val="20"/>
                <w:szCs w:val="20"/>
                <w:lang w:val="sr-Latn-RS"/>
              </w:rPr>
              <w:t>č</w:t>
            </w:r>
            <w:r>
              <w:rPr>
                <w:rFonts w:ascii="Book Antiqua" w:hAnsi="Book Antiqua"/>
                <w:color w:val="000000" w:themeColor="text1"/>
                <w:sz w:val="20"/>
                <w:szCs w:val="20"/>
              </w:rPr>
              <w:t>lan</w:t>
            </w:r>
            <w:r w:rsidRPr="00172FFB">
              <w:rPr>
                <w:rFonts w:ascii="Book Antiqua" w:hAnsi="Book Antiqua"/>
                <w:color w:val="000000" w:themeColor="text1"/>
                <w:sz w:val="20"/>
                <w:szCs w:val="20"/>
              </w:rPr>
              <w:t xml:space="preserve"> 15)</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FF50A6" w:rsidRDefault="00FF50A6">
            <w:pPr>
              <w:rPr>
                <w:rFonts w:ascii="Book Antiqua" w:hAnsi="Book Antiqua"/>
                <w:color w:val="000000" w:themeColor="text1"/>
                <w:sz w:val="20"/>
                <w:szCs w:val="20"/>
                <w:lang w:val="sr-Latn-RS"/>
              </w:rPr>
            </w:pPr>
            <w:r w:rsidRPr="00FF50A6">
              <w:rPr>
                <w:rFonts w:ascii="Book Antiqua" w:hAnsi="Book Antiqua"/>
                <w:color w:val="000000" w:themeColor="text1"/>
                <w:sz w:val="20"/>
                <w:szCs w:val="20"/>
                <w:lang w:val="sr-Latn-RS"/>
              </w:rPr>
              <w:t xml:space="preserve">Broj službenica (žena)se kontinuirano menja zbog kretanja osoblja unutar policijske organizacije, iako u svim jedinicama koje se bave slučajevima nasilja u porodici imamo službenice. Osoblje Kosovske policije koje se bavi slučajevima nasilja u porodici su; Regionalna policijska uprava: Priština 15 Ž/15 M, </w:t>
            </w:r>
            <w:r w:rsidRPr="00FF50A6">
              <w:rPr>
                <w:rFonts w:ascii="Book Antiqua" w:hAnsi="Book Antiqua"/>
                <w:color w:val="000000" w:themeColor="text1"/>
                <w:sz w:val="20"/>
                <w:szCs w:val="20"/>
                <w:lang w:val="sr-Latn-RS"/>
              </w:rPr>
              <w:lastRenderedPageBreak/>
              <w:t>Južna Mitrovica 8 Ž/ 6 M, Severna Mitrovica 1 Ž/1 M, Peć 5</w:t>
            </w:r>
            <w:r w:rsidRPr="00FF50A6">
              <w:rPr>
                <w:rFonts w:ascii="Book Antiqua" w:hAnsi="Book Antiqua" w:cs="Book Antiqua"/>
                <w:color w:val="000000" w:themeColor="text1"/>
                <w:sz w:val="20"/>
                <w:szCs w:val="20"/>
                <w:lang w:val="sr-Latn-RS"/>
              </w:rPr>
              <w:t>Ž</w:t>
            </w:r>
            <w:r w:rsidRPr="00FF50A6">
              <w:rPr>
                <w:rFonts w:ascii="Book Antiqua" w:hAnsi="Book Antiqua"/>
                <w:color w:val="000000" w:themeColor="text1"/>
                <w:sz w:val="20"/>
                <w:szCs w:val="20"/>
                <w:lang w:val="sr-Latn-RS"/>
              </w:rPr>
              <w:t xml:space="preserve">/5M, Prizren3 </w:t>
            </w:r>
            <w:r w:rsidRPr="00FF50A6">
              <w:rPr>
                <w:rFonts w:ascii="Book Antiqua" w:hAnsi="Book Antiqua" w:cs="Book Antiqua"/>
                <w:color w:val="000000" w:themeColor="text1"/>
                <w:sz w:val="20"/>
                <w:szCs w:val="20"/>
                <w:lang w:val="sr-Latn-RS"/>
              </w:rPr>
              <w:t>Ž</w:t>
            </w:r>
            <w:r w:rsidRPr="00FF50A6">
              <w:rPr>
                <w:rFonts w:ascii="Book Antiqua" w:hAnsi="Book Antiqua"/>
                <w:color w:val="000000" w:themeColor="text1"/>
                <w:sz w:val="20"/>
                <w:szCs w:val="20"/>
                <w:lang w:val="sr-Latn-RS"/>
              </w:rPr>
              <w:t>/9 M, Uro</w:t>
            </w:r>
            <w:r w:rsidRPr="00FF50A6">
              <w:rPr>
                <w:rFonts w:ascii="Book Antiqua" w:hAnsi="Book Antiqua" w:cs="Book Antiqua"/>
                <w:color w:val="000000" w:themeColor="text1"/>
                <w:sz w:val="20"/>
                <w:szCs w:val="20"/>
                <w:lang w:val="sr-Latn-RS"/>
              </w:rPr>
              <w:t>š</w:t>
            </w:r>
            <w:r w:rsidRPr="00FF50A6">
              <w:rPr>
                <w:rFonts w:ascii="Book Antiqua" w:hAnsi="Book Antiqua"/>
                <w:color w:val="000000" w:themeColor="text1"/>
                <w:sz w:val="20"/>
                <w:szCs w:val="20"/>
                <w:lang w:val="sr-Latn-RS"/>
              </w:rPr>
              <w:t xml:space="preserve">evac 6 </w:t>
            </w:r>
            <w:r w:rsidRPr="00FF50A6">
              <w:rPr>
                <w:rFonts w:ascii="Book Antiqua" w:hAnsi="Book Antiqua" w:cs="Book Antiqua"/>
                <w:color w:val="000000" w:themeColor="text1"/>
                <w:sz w:val="20"/>
                <w:szCs w:val="20"/>
                <w:lang w:val="sr-Latn-RS"/>
              </w:rPr>
              <w:t>Ž</w:t>
            </w:r>
            <w:r w:rsidRPr="00FF50A6">
              <w:rPr>
                <w:rFonts w:ascii="Book Antiqua" w:hAnsi="Book Antiqua"/>
                <w:color w:val="000000" w:themeColor="text1"/>
                <w:sz w:val="20"/>
                <w:szCs w:val="20"/>
                <w:lang w:val="sr-Latn-RS"/>
              </w:rPr>
              <w:t xml:space="preserve">/ 7 M, Gnjilane 8 </w:t>
            </w:r>
            <w:r w:rsidRPr="00FF50A6">
              <w:rPr>
                <w:rFonts w:ascii="Book Antiqua" w:hAnsi="Book Antiqua" w:cs="Book Antiqua"/>
                <w:color w:val="000000" w:themeColor="text1"/>
                <w:sz w:val="20"/>
                <w:szCs w:val="20"/>
                <w:lang w:val="sr-Latn-RS"/>
              </w:rPr>
              <w:t>Ž</w:t>
            </w:r>
            <w:r w:rsidRPr="00FF50A6">
              <w:rPr>
                <w:rFonts w:ascii="Book Antiqua" w:hAnsi="Book Antiqua"/>
                <w:color w:val="000000" w:themeColor="text1"/>
                <w:sz w:val="20"/>
                <w:szCs w:val="20"/>
                <w:lang w:val="sr-Latn-RS"/>
              </w:rPr>
              <w:t xml:space="preserve">/ 9 M i </w:t>
            </w:r>
            <w:r w:rsidRPr="00FF50A6">
              <w:rPr>
                <w:rFonts w:ascii="Book Antiqua" w:hAnsi="Book Antiqua" w:cs="Book Antiqua"/>
                <w:color w:val="000000" w:themeColor="text1"/>
                <w:sz w:val="20"/>
                <w:szCs w:val="20"/>
                <w:lang w:val="sr-Latn-RS"/>
              </w:rPr>
              <w:t>Đ</w:t>
            </w:r>
            <w:r w:rsidRPr="00FF50A6">
              <w:rPr>
                <w:rFonts w:ascii="Book Antiqua" w:hAnsi="Book Antiqua"/>
                <w:color w:val="000000" w:themeColor="text1"/>
                <w:sz w:val="20"/>
                <w:szCs w:val="20"/>
                <w:lang w:val="sr-Latn-RS"/>
              </w:rPr>
              <w:t xml:space="preserve">akovica 5 </w:t>
            </w:r>
            <w:r w:rsidRPr="00FF50A6">
              <w:rPr>
                <w:rFonts w:ascii="Book Antiqua" w:hAnsi="Book Antiqua" w:cs="Book Antiqua"/>
                <w:color w:val="000000" w:themeColor="text1"/>
                <w:sz w:val="20"/>
                <w:szCs w:val="20"/>
                <w:lang w:val="sr-Latn-RS"/>
              </w:rPr>
              <w:t>Ž</w:t>
            </w:r>
            <w:r w:rsidRPr="00FF50A6">
              <w:rPr>
                <w:rFonts w:ascii="Book Antiqua" w:hAnsi="Book Antiqua"/>
                <w:color w:val="000000" w:themeColor="text1"/>
                <w:sz w:val="20"/>
                <w:szCs w:val="20"/>
                <w:lang w:val="sr-Latn-RS"/>
              </w:rPr>
              <w:t>/ 4M. Ukupno: 51 žena i 56 muškaraca</w:t>
            </w:r>
            <w:r w:rsidR="00BB2814" w:rsidRPr="00FF50A6">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IV.1.15</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rPr>
                <w:rFonts w:ascii="Book Antiqua" w:hAnsi="Book Antiqua"/>
                <w:color w:val="000000" w:themeColor="text1"/>
                <w:sz w:val="20"/>
                <w:szCs w:val="20"/>
              </w:rPr>
            </w:pPr>
            <w:r w:rsidRPr="00A654FD">
              <w:rPr>
                <w:rFonts w:ascii="Book Antiqua" w:hAnsi="Book Antiqua"/>
                <w:color w:val="000000" w:themeColor="text1"/>
                <w:sz w:val="20"/>
                <w:szCs w:val="20"/>
              </w:rPr>
              <w:t>Uspostavljanje i funkcionisanje prijateljskih prostorija za intervjuisanje i tretman žrtava na lokalnom nivou za policiju</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spacing w:before="240" w:after="240"/>
              <w:rPr>
                <w:rFonts w:ascii="Book Antiqua" w:hAnsi="Book Antiqua"/>
                <w:color w:val="000000" w:themeColor="text1"/>
                <w:sz w:val="20"/>
                <w:szCs w:val="20"/>
              </w:rPr>
            </w:pPr>
            <w:r w:rsidRPr="00A9198B">
              <w:rPr>
                <w:rFonts w:ascii="Book Antiqua" w:hAnsi="Book Antiqua"/>
                <w:color w:val="000000" w:themeColor="text1"/>
                <w:sz w:val="20"/>
                <w:szCs w:val="20"/>
              </w:rPr>
              <w:t>Budžet Vlade Kosova</w:t>
            </w:r>
            <w:r w:rsidR="00BB2814" w:rsidRPr="00172FFB">
              <w:rPr>
                <w:rFonts w:ascii="Book Antiqua" w:hAnsi="Book Antiqua"/>
                <w:color w:val="000000" w:themeColor="text1"/>
                <w:sz w:val="20"/>
                <w:szCs w:val="20"/>
              </w:rPr>
              <w:t xml:space="preserve"> </w:t>
            </w:r>
          </w:p>
          <w:p w:rsidR="00BB2814" w:rsidRPr="00172FFB" w:rsidRDefault="00A9198B">
            <w:pPr>
              <w:spacing w:before="240" w:after="240"/>
              <w:rPr>
                <w:rFonts w:ascii="Book Antiqua" w:hAnsi="Book Antiqua"/>
                <w:color w:val="000000" w:themeColor="text1"/>
                <w:sz w:val="20"/>
                <w:szCs w:val="20"/>
              </w:rPr>
            </w:pPr>
            <w:r>
              <w:rPr>
                <w:rFonts w:ascii="Book Antiqua" w:hAnsi="Book Antiqua"/>
                <w:color w:val="000000" w:themeColor="text1"/>
                <w:sz w:val="20"/>
                <w:szCs w:val="20"/>
              </w:rPr>
              <w:t>Donatori</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spacing w:before="240" w:after="240"/>
              <w:rPr>
                <w:rFonts w:ascii="Book Antiqua" w:hAnsi="Book Antiqua"/>
                <w:color w:val="000000" w:themeColor="text1"/>
                <w:sz w:val="20"/>
                <w:szCs w:val="20"/>
              </w:rPr>
            </w:pPr>
            <w:r>
              <w:rPr>
                <w:rFonts w:ascii="Book Antiqua" w:hAnsi="Book Antiqua"/>
                <w:color w:val="000000" w:themeColor="text1"/>
                <w:sz w:val="20"/>
                <w:szCs w:val="20"/>
              </w:rPr>
              <w:t>MUP</w:t>
            </w:r>
          </w:p>
          <w:p w:rsidR="00BB2814" w:rsidRPr="00172FFB" w:rsidRDefault="00A654FD">
            <w:pPr>
              <w:rPr>
                <w:rFonts w:ascii="Book Antiqua" w:hAnsi="Book Antiqua"/>
                <w:color w:val="000000" w:themeColor="text1"/>
                <w:sz w:val="20"/>
                <w:szCs w:val="20"/>
              </w:rPr>
            </w:pPr>
            <w:r>
              <w:rPr>
                <w:rFonts w:ascii="Book Antiqua" w:hAnsi="Book Antiqua"/>
                <w:color w:val="000000" w:themeColor="text1"/>
                <w:sz w:val="20"/>
                <w:szCs w:val="20"/>
              </w:rPr>
              <w:t>Policija</w:t>
            </w:r>
            <w:r w:rsidR="00BB2814" w:rsidRPr="00172FFB">
              <w:rPr>
                <w:rFonts w:ascii="Book Antiqua" w:hAnsi="Book Antiqua"/>
                <w:color w:val="000000" w:themeColor="text1"/>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rPr>
                <w:rFonts w:ascii="Book Antiqua" w:hAnsi="Book Antiqua"/>
                <w:color w:val="000000" w:themeColor="text1"/>
                <w:sz w:val="20"/>
                <w:szCs w:val="20"/>
              </w:rPr>
            </w:pPr>
            <w:r w:rsidRPr="00A654FD">
              <w:rPr>
                <w:rFonts w:ascii="Book Antiqua" w:hAnsi="Book Antiqua"/>
                <w:color w:val="000000" w:themeColor="text1"/>
                <w:sz w:val="20"/>
                <w:szCs w:val="20"/>
              </w:rPr>
              <w:t>Prijateljske sobe za intervjuisanje žrtava ustanovljene i funkcionalne u zgradama kosovske policije</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172FFB" w:rsidRDefault="00FF50A6">
            <w:pPr>
              <w:rPr>
                <w:rFonts w:ascii="Book Antiqua" w:hAnsi="Book Antiqua"/>
                <w:color w:val="000000" w:themeColor="text1"/>
                <w:sz w:val="20"/>
                <w:szCs w:val="20"/>
              </w:rPr>
            </w:pPr>
            <w:r w:rsidRPr="00FF50A6">
              <w:rPr>
                <w:rFonts w:ascii="Book Antiqua" w:hAnsi="Book Antiqua"/>
                <w:color w:val="000000" w:themeColor="text1"/>
                <w:sz w:val="20"/>
                <w:szCs w:val="20"/>
                <w:lang w:val="sr-Latn-RS"/>
              </w:rPr>
              <w:t>U okviru Kosovske policije postoji 26 funkcionalnih- prijateljskih soba za intervjuisanje žrtava porodičnog nasilja, iste se koriste za žrtve trgovine ljudima i za delikvenciju sa maloletnicima. U toku je izgradnja dodatnih kapaciteta dodeljivanjem i drugih prostora</w:t>
            </w:r>
            <w:r w:rsidR="00BB2814" w:rsidRPr="00172FFB">
              <w:rPr>
                <w:rFonts w:ascii="Book Antiqua" w:hAnsi="Book Antiqua"/>
                <w:color w:val="000000" w:themeColor="text1"/>
                <w:sz w:val="20"/>
                <w:szCs w:val="20"/>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IV.1.16</w:t>
            </w:r>
          </w:p>
        </w:tc>
        <w:tc>
          <w:tcPr>
            <w:tcW w:w="2070" w:type="dxa"/>
            <w:tcBorders>
              <w:top w:val="single" w:sz="4" w:space="0" w:color="000000"/>
              <w:left w:val="single" w:sz="4" w:space="0" w:color="000000"/>
              <w:bottom w:val="single" w:sz="4" w:space="0" w:color="000000"/>
              <w:right w:val="single" w:sz="4" w:space="0" w:color="000000"/>
            </w:tcBorders>
          </w:tcPr>
          <w:p w:rsidR="00BB2814" w:rsidRPr="00172FFB" w:rsidRDefault="007C3122">
            <w:pPr>
              <w:rPr>
                <w:rFonts w:ascii="Book Antiqua" w:hAnsi="Book Antiqua"/>
                <w:color w:val="000000" w:themeColor="text1"/>
                <w:sz w:val="20"/>
                <w:szCs w:val="20"/>
              </w:rPr>
            </w:pPr>
            <w:r w:rsidRPr="007C3122">
              <w:rPr>
                <w:rFonts w:ascii="Book Antiqua" w:hAnsi="Book Antiqua"/>
                <w:color w:val="000000" w:themeColor="text1"/>
                <w:sz w:val="20"/>
                <w:szCs w:val="20"/>
              </w:rPr>
              <w:t>Obezbeđivanje neophodnih sredstava za neposredan i adekvatan transport žrtava, kao i cash upravljiv budžet za obroke za žrtve, tokom njihovog boravka u policijskoj stanici</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tcBorders>
              <w:top w:val="single" w:sz="4" w:space="0" w:color="000000"/>
              <w:left w:val="single" w:sz="4" w:space="0" w:color="000000"/>
              <w:bottom w:val="single" w:sz="4" w:space="0" w:color="000000"/>
              <w:right w:val="single" w:sz="4" w:space="0" w:color="000000"/>
            </w:tcBorders>
            <w:hideMark/>
          </w:tcPr>
          <w:p w:rsidR="007C3122" w:rsidRPr="00172FFB" w:rsidRDefault="007C3122" w:rsidP="007C3122">
            <w:pPr>
              <w:spacing w:before="240" w:after="240"/>
              <w:rPr>
                <w:rFonts w:ascii="Book Antiqua" w:hAnsi="Book Antiqua"/>
                <w:color w:val="000000" w:themeColor="text1"/>
                <w:sz w:val="20"/>
                <w:szCs w:val="20"/>
              </w:rPr>
            </w:pPr>
            <w:r w:rsidRPr="00A9198B">
              <w:rPr>
                <w:rFonts w:ascii="Book Antiqua" w:hAnsi="Book Antiqua"/>
                <w:color w:val="000000" w:themeColor="text1"/>
                <w:sz w:val="20"/>
                <w:szCs w:val="20"/>
              </w:rPr>
              <w:t>Budžet Vlade Kosova</w:t>
            </w:r>
            <w:r w:rsidRPr="00172FFB">
              <w:rPr>
                <w:rFonts w:ascii="Book Antiqua" w:hAnsi="Book Antiqua"/>
                <w:color w:val="000000" w:themeColor="text1"/>
                <w:sz w:val="20"/>
                <w:szCs w:val="20"/>
              </w:rPr>
              <w:t xml:space="preserve"> </w:t>
            </w:r>
          </w:p>
          <w:p w:rsidR="00BB2814" w:rsidRPr="00172FFB" w:rsidRDefault="00BB2814">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t xml:space="preserve"> </w:t>
            </w:r>
          </w:p>
          <w:p w:rsidR="00BB2814" w:rsidRPr="00172FFB" w:rsidRDefault="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t>opštine</w:t>
            </w:r>
            <w:r w:rsidR="00BB2814" w:rsidRPr="00172FFB">
              <w:rPr>
                <w:rFonts w:ascii="Book Antiqua" w:hAnsi="Book Antiqua"/>
                <w:color w:val="000000" w:themeColor="text1"/>
                <w:sz w:val="20"/>
                <w:szCs w:val="20"/>
              </w:rPr>
              <w:t xml:space="preserve"> </w:t>
            </w:r>
          </w:p>
          <w:p w:rsidR="00BB2814" w:rsidRPr="00172FFB" w:rsidRDefault="007C3122">
            <w:pPr>
              <w:spacing w:before="240" w:after="240"/>
              <w:rPr>
                <w:rFonts w:ascii="Book Antiqua" w:hAnsi="Book Antiqua"/>
                <w:color w:val="000000" w:themeColor="text1"/>
                <w:sz w:val="20"/>
                <w:szCs w:val="20"/>
              </w:rPr>
            </w:pPr>
            <w:r>
              <w:rPr>
                <w:rFonts w:ascii="Book Antiqua" w:hAnsi="Book Antiqua"/>
                <w:color w:val="000000" w:themeColor="text1"/>
                <w:sz w:val="20"/>
                <w:szCs w:val="20"/>
              </w:rPr>
              <w:t>Donatori</w:t>
            </w:r>
          </w:p>
        </w:tc>
        <w:tc>
          <w:tcPr>
            <w:tcW w:w="1890" w:type="dxa"/>
            <w:tcBorders>
              <w:top w:val="single" w:sz="4" w:space="0" w:color="000000"/>
              <w:left w:val="single" w:sz="4" w:space="0" w:color="000000"/>
              <w:bottom w:val="single" w:sz="4" w:space="0" w:color="000000"/>
              <w:right w:val="single" w:sz="4" w:space="0" w:color="000000"/>
            </w:tcBorders>
            <w:hideMark/>
          </w:tcPr>
          <w:p w:rsidR="007C3122" w:rsidRPr="007C3122" w:rsidRDefault="007C3122" w:rsidP="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t xml:space="preserve">MUP </w:t>
            </w:r>
          </w:p>
          <w:p w:rsidR="007C3122" w:rsidRPr="007C3122" w:rsidRDefault="007C3122" w:rsidP="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t xml:space="preserve">Policija </w:t>
            </w:r>
          </w:p>
          <w:p w:rsidR="00BB2814" w:rsidRPr="00172FFB" w:rsidRDefault="007C3122" w:rsidP="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t>MZ</w:t>
            </w:r>
          </w:p>
          <w:p w:rsidR="007C3122" w:rsidRPr="007C3122" w:rsidRDefault="007C3122" w:rsidP="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t xml:space="preserve">Opštine </w:t>
            </w:r>
          </w:p>
          <w:p w:rsidR="007C3122" w:rsidRPr="007C3122" w:rsidRDefault="007C3122" w:rsidP="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t xml:space="preserve">MFRT </w:t>
            </w:r>
          </w:p>
          <w:p w:rsidR="00BB2814" w:rsidRPr="00172FFB" w:rsidRDefault="007C3122" w:rsidP="007C3122">
            <w:pPr>
              <w:spacing w:before="240" w:after="240"/>
              <w:rPr>
                <w:rFonts w:ascii="Book Antiqua" w:hAnsi="Book Antiqua"/>
                <w:color w:val="000000" w:themeColor="text1"/>
                <w:sz w:val="20"/>
                <w:szCs w:val="20"/>
              </w:rPr>
            </w:pPr>
            <w:r>
              <w:rPr>
                <w:rFonts w:ascii="Book Antiqua" w:hAnsi="Book Antiqua"/>
                <w:color w:val="000000" w:themeColor="text1"/>
                <w:sz w:val="20"/>
                <w:szCs w:val="20"/>
              </w:rPr>
              <w:t>ASKK</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t>Prevoz žrtava po potrebi u policiju ili CSR izvršen odmah i odgovarajućim sredstvima</w:t>
            </w:r>
          </w:p>
          <w:p w:rsidR="007C3122" w:rsidRPr="007C3122" w:rsidRDefault="007C3122" w:rsidP="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t xml:space="preserve">Prevozna sredstva za policiju </w:t>
            </w:r>
          </w:p>
          <w:p w:rsidR="007C3122" w:rsidRPr="007C3122" w:rsidRDefault="007C3122" w:rsidP="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t xml:space="preserve">Prevozna sredstva za centre za socijalni rad </w:t>
            </w:r>
          </w:p>
          <w:p w:rsidR="00BB2814" w:rsidRPr="00172FFB" w:rsidRDefault="007C3122" w:rsidP="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lastRenderedPageBreak/>
              <w:t xml:space="preserve">  Upravljiv</w:t>
            </w:r>
            <w:r>
              <w:rPr>
                <w:rFonts w:ascii="Book Antiqua" w:hAnsi="Book Antiqua"/>
                <w:color w:val="000000" w:themeColor="text1"/>
                <w:sz w:val="20"/>
                <w:szCs w:val="20"/>
              </w:rPr>
              <w:t xml:space="preserve"> budžet cash za obrok za žrtve</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A654FD">
            <w:pPr>
              <w:rPr>
                <w:rFonts w:ascii="Book Antiqua" w:hAnsi="Book Antiqua"/>
                <w:color w:val="000000" w:themeColor="text1"/>
                <w:sz w:val="20"/>
                <w:szCs w:val="20"/>
              </w:rPr>
            </w:pPr>
            <w:r w:rsidRPr="00295068">
              <w:rPr>
                <w:rFonts w:ascii="Book Antiqua" w:hAnsi="Book Antiqua"/>
                <w:color w:val="000000" w:themeColor="text1"/>
                <w:sz w:val="20"/>
                <w:szCs w:val="20"/>
              </w:rPr>
              <w:lastRenderedPageBreak/>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D47823" w:rsidRDefault="00D47823">
            <w:pPr>
              <w:rPr>
                <w:rFonts w:ascii="Book Antiqua" w:hAnsi="Book Antiqua"/>
                <w:color w:val="000000" w:themeColor="text1"/>
                <w:sz w:val="20"/>
                <w:szCs w:val="20"/>
                <w:lang w:val="sr-Latn-RS"/>
              </w:rPr>
            </w:pPr>
            <w:r w:rsidRPr="00D47823">
              <w:rPr>
                <w:rFonts w:ascii="Book Antiqua" w:hAnsi="Book Antiqua"/>
                <w:color w:val="000000" w:themeColor="text1"/>
                <w:sz w:val="20"/>
                <w:szCs w:val="20"/>
                <w:lang w:val="sr-Latn-RS"/>
              </w:rPr>
              <w:t>Za sve žrtve nasilja u porodici i druge žrtve, Kosovska policija se, u slučajevima prijave, javlja na mesto incidenta i po potrebi ih transportuje u policijsku stanicu ili u zdravstvene ustanove</w:t>
            </w:r>
            <w:r w:rsidR="00BB2814" w:rsidRPr="00D47823">
              <w:rPr>
                <w:rFonts w:ascii="Book Antiqua" w:hAnsi="Book Antiqua"/>
                <w:color w:val="000000" w:themeColor="text1"/>
                <w:sz w:val="20"/>
                <w:szCs w:val="20"/>
                <w:lang w:val="sr-Latn-RS"/>
              </w:rPr>
              <w:t xml:space="preserve">. </w:t>
            </w:r>
            <w:r w:rsidRPr="00D47823">
              <w:rPr>
                <w:rFonts w:ascii="Book Antiqua" w:hAnsi="Book Antiqua"/>
                <w:color w:val="000000" w:themeColor="text1"/>
                <w:sz w:val="20"/>
                <w:szCs w:val="20"/>
                <w:lang w:val="sr-Latn-RS"/>
              </w:rPr>
              <w:t>Pitanje obezbeđivanja obroka se razmatra zbog planiranja budžeta i veruje se da će to biti re</w:t>
            </w:r>
            <w:r w:rsidRPr="00D47823">
              <w:rPr>
                <w:rFonts w:ascii="Book Antiqua" w:hAnsi="Book Antiqua" w:cs="Book Antiqua"/>
                <w:color w:val="000000" w:themeColor="text1"/>
                <w:sz w:val="20"/>
                <w:szCs w:val="20"/>
                <w:lang w:val="sr-Latn-RS"/>
              </w:rPr>
              <w:t>š</w:t>
            </w:r>
            <w:r w:rsidRPr="00D47823">
              <w:rPr>
                <w:rFonts w:ascii="Book Antiqua" w:hAnsi="Book Antiqua"/>
                <w:color w:val="000000" w:themeColor="text1"/>
                <w:sz w:val="20"/>
                <w:szCs w:val="20"/>
                <w:lang w:val="sr-Latn-RS"/>
              </w:rPr>
              <w:t>eno za 6 mesečni period</w:t>
            </w:r>
            <w:r w:rsidR="00BB2814" w:rsidRPr="00D47823">
              <w:rPr>
                <w:rFonts w:ascii="Book Antiqua" w:hAnsi="Book Antiqua"/>
                <w:color w:val="000000" w:themeColor="text1"/>
                <w:sz w:val="20"/>
                <w:szCs w:val="20"/>
                <w:lang w:val="sr-Latn-RS"/>
              </w:rPr>
              <w:t xml:space="preserve">.                                                </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IV.1.17</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7C3122">
            <w:pPr>
              <w:spacing w:before="240" w:after="240"/>
              <w:rPr>
                <w:rFonts w:ascii="Book Antiqua" w:hAnsi="Book Antiqua"/>
                <w:color w:val="000000" w:themeColor="text1"/>
                <w:sz w:val="20"/>
                <w:szCs w:val="20"/>
              </w:rPr>
            </w:pPr>
            <w:r w:rsidRPr="007C3122">
              <w:rPr>
                <w:rFonts w:ascii="Book Antiqua" w:hAnsi="Book Antiqua"/>
                <w:color w:val="000000" w:themeColor="text1"/>
                <w:sz w:val="20"/>
                <w:szCs w:val="20"/>
              </w:rPr>
              <w:t>Osnaživanje ZMNV sa adekvatnim ljudskim, finansijskim i infrastrukturnim kapacitetima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2022-2023</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spacing w:before="240" w:after="240"/>
              <w:rPr>
                <w:rFonts w:ascii="Book Antiqua" w:hAnsi="Book Antiqua"/>
                <w:color w:val="000000" w:themeColor="text1"/>
                <w:sz w:val="20"/>
                <w:szCs w:val="20"/>
              </w:rPr>
            </w:pPr>
            <w:r w:rsidRPr="00A9198B">
              <w:rPr>
                <w:rFonts w:ascii="Book Antiqua" w:hAnsi="Book Antiqua"/>
                <w:color w:val="000000" w:themeColor="text1"/>
                <w:sz w:val="20"/>
                <w:szCs w:val="20"/>
              </w:rPr>
              <w:t>Budžet Vlade Kosova</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t>ZKPSH</w:t>
            </w:r>
          </w:p>
        </w:tc>
        <w:tc>
          <w:tcPr>
            <w:tcW w:w="1620" w:type="dxa"/>
            <w:tcBorders>
              <w:top w:val="single" w:sz="4" w:space="0" w:color="000000"/>
              <w:left w:val="single" w:sz="4" w:space="0" w:color="000000"/>
              <w:bottom w:val="single" w:sz="4" w:space="0" w:color="000000"/>
              <w:right w:val="single" w:sz="4" w:space="0" w:color="000000"/>
            </w:tcBorders>
          </w:tcPr>
          <w:p w:rsidR="00BB2814" w:rsidRPr="00172FFB" w:rsidRDefault="00652482">
            <w:pPr>
              <w:spacing w:before="240" w:after="240"/>
              <w:rPr>
                <w:rFonts w:ascii="Book Antiqua" w:hAnsi="Book Antiqua"/>
                <w:color w:val="000000" w:themeColor="text1"/>
                <w:sz w:val="20"/>
                <w:szCs w:val="20"/>
              </w:rPr>
            </w:pPr>
            <w:r w:rsidRPr="00652482">
              <w:rPr>
                <w:rFonts w:ascii="Book Antiqua" w:hAnsi="Book Antiqua"/>
                <w:color w:val="000000" w:themeColor="text1"/>
                <w:sz w:val="20"/>
                <w:szCs w:val="20"/>
              </w:rPr>
              <w:t xml:space="preserve">Povećanje broja zaposlenih u ZMNV sa 25 na 40 zaposlenih i rekrutovanih radnika </w:t>
            </w:r>
          </w:p>
        </w:tc>
        <w:tc>
          <w:tcPr>
            <w:tcW w:w="1350" w:type="dxa"/>
            <w:tcBorders>
              <w:top w:val="single" w:sz="4" w:space="0" w:color="000000"/>
              <w:left w:val="single" w:sz="4" w:space="0" w:color="000000"/>
              <w:bottom w:val="single" w:sz="4" w:space="0" w:color="000000"/>
              <w:right w:val="single" w:sz="4" w:space="0" w:color="000000"/>
            </w:tcBorders>
          </w:tcPr>
          <w:p w:rsidR="00BB2814" w:rsidRPr="00172FFB" w:rsidRDefault="00BB2814">
            <w:pPr>
              <w:rPr>
                <w:rFonts w:ascii="Book Antiqua" w:hAnsi="Book Antiqua"/>
                <w:color w:val="000000" w:themeColor="text1"/>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D47823" w:rsidRDefault="00D47823">
            <w:pPr>
              <w:rPr>
                <w:rFonts w:ascii="Book Antiqua" w:hAnsi="Book Antiqua"/>
                <w:color w:val="000000" w:themeColor="text1"/>
                <w:sz w:val="20"/>
                <w:szCs w:val="20"/>
                <w:lang w:val="sr-Latn-RS"/>
              </w:rPr>
            </w:pPr>
            <w:r w:rsidRPr="00D47823">
              <w:rPr>
                <w:rFonts w:ascii="Book Antiqua" w:hAnsi="Book Antiqua"/>
                <w:color w:val="000000" w:themeColor="text1"/>
                <w:sz w:val="20"/>
                <w:szCs w:val="20"/>
                <w:lang w:val="sr-Latn-RS"/>
              </w:rPr>
              <w:t xml:space="preserve">Tokom 2022. godine u Kancelariji za zaštitu i pomoć </w:t>
            </w:r>
            <w:r w:rsidRPr="00D47823">
              <w:rPr>
                <w:rFonts w:ascii="Book Antiqua" w:hAnsi="Book Antiqua" w:cs="Book Antiqua"/>
                <w:color w:val="000000" w:themeColor="text1"/>
                <w:sz w:val="20"/>
                <w:szCs w:val="20"/>
                <w:lang w:val="sr-Latn-RS"/>
              </w:rPr>
              <w:t>ž</w:t>
            </w:r>
            <w:r w:rsidRPr="00D47823">
              <w:rPr>
                <w:rFonts w:ascii="Book Antiqua" w:hAnsi="Book Antiqua"/>
                <w:color w:val="000000" w:themeColor="text1"/>
                <w:sz w:val="20"/>
                <w:szCs w:val="20"/>
                <w:lang w:val="sr-Latn-RS"/>
              </w:rPr>
              <w:t xml:space="preserve">rtvama zaposlena su dva advokata </w:t>
            </w:r>
            <w:r w:rsidRPr="00D47823">
              <w:rPr>
                <w:rFonts w:ascii="Book Antiqua" w:hAnsi="Book Antiqua" w:cs="Book Antiqua"/>
                <w:color w:val="000000" w:themeColor="text1"/>
                <w:sz w:val="20"/>
                <w:szCs w:val="20"/>
                <w:lang w:val="sr-Latn-RS"/>
              </w:rPr>
              <w:t>ž</w:t>
            </w:r>
            <w:r w:rsidRPr="00D47823">
              <w:rPr>
                <w:rFonts w:ascii="Book Antiqua" w:hAnsi="Book Antiqua"/>
                <w:color w:val="000000" w:themeColor="text1"/>
                <w:sz w:val="20"/>
                <w:szCs w:val="20"/>
                <w:lang w:val="sr-Latn-RS"/>
              </w:rPr>
              <w:t>rtava, dok je jedan sa radnog mesta pravnika preme</w:t>
            </w:r>
            <w:r w:rsidRPr="00D47823">
              <w:rPr>
                <w:rFonts w:ascii="Book Antiqua" w:hAnsi="Book Antiqua" w:cs="Book Antiqua"/>
                <w:color w:val="000000" w:themeColor="text1"/>
                <w:sz w:val="20"/>
                <w:szCs w:val="20"/>
                <w:lang w:val="sr-Latn-RS"/>
              </w:rPr>
              <w:t>š</w:t>
            </w:r>
            <w:r w:rsidRPr="00D47823">
              <w:rPr>
                <w:rFonts w:ascii="Book Antiqua" w:hAnsi="Book Antiqua"/>
                <w:color w:val="000000" w:themeColor="text1"/>
                <w:sz w:val="20"/>
                <w:szCs w:val="20"/>
                <w:lang w:val="sr-Latn-RS"/>
              </w:rPr>
              <w:t>ten u advokata za žrtve. Očekuje se da tokom 2023. godine počnu sa radom još dva branioca žrtava</w:t>
            </w:r>
            <w:r w:rsidR="00BB2814" w:rsidRPr="00D47823">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IV.1.18</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spacing w:before="240" w:after="240"/>
              <w:rPr>
                <w:rFonts w:ascii="Book Antiqua" w:hAnsi="Book Antiqua"/>
                <w:color w:val="000000" w:themeColor="text1"/>
                <w:sz w:val="20"/>
                <w:szCs w:val="20"/>
              </w:rPr>
            </w:pPr>
            <w:r w:rsidRPr="00652482">
              <w:rPr>
                <w:rFonts w:ascii="Book Antiqua" w:hAnsi="Book Antiqua"/>
                <w:color w:val="000000" w:themeColor="text1"/>
                <w:sz w:val="20"/>
                <w:szCs w:val="20"/>
              </w:rPr>
              <w:t>Snabdevanje kancelarije ZMNV</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2022-2023</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spacing w:before="240" w:after="240"/>
              <w:rPr>
                <w:rFonts w:ascii="Book Antiqua" w:hAnsi="Book Antiqua"/>
                <w:color w:val="000000" w:themeColor="text1"/>
                <w:sz w:val="20"/>
                <w:szCs w:val="20"/>
              </w:rPr>
            </w:pPr>
            <w:r w:rsidRPr="00A9198B">
              <w:rPr>
                <w:rFonts w:ascii="Book Antiqua" w:hAnsi="Book Antiqua"/>
                <w:color w:val="000000" w:themeColor="text1"/>
                <w:sz w:val="20"/>
                <w:szCs w:val="20"/>
              </w:rPr>
              <w:t>Budžet Vlade Kosova</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t>ZKPSH</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spacing w:before="240" w:after="240"/>
              <w:rPr>
                <w:rFonts w:ascii="Book Antiqua" w:hAnsi="Book Antiqua"/>
                <w:color w:val="000000" w:themeColor="text1"/>
                <w:sz w:val="20"/>
                <w:szCs w:val="20"/>
              </w:rPr>
            </w:pPr>
            <w:r w:rsidRPr="00652482">
              <w:rPr>
                <w:rFonts w:ascii="Book Antiqua" w:hAnsi="Book Antiqua"/>
                <w:color w:val="000000" w:themeColor="text1"/>
                <w:sz w:val="20"/>
                <w:szCs w:val="20"/>
              </w:rPr>
              <w:t>Snabdevanje laptopima/kompjuter ima i kancelarijskim inventarom za novo osoblje</w:t>
            </w:r>
            <w:r w:rsidR="00BB2814" w:rsidRPr="00172FFB">
              <w:rPr>
                <w:rFonts w:ascii="Book Antiqua" w:hAnsi="Book Antiqua"/>
                <w:color w:val="000000" w:themeColor="text1"/>
                <w:sz w:val="20"/>
                <w:szCs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BB2814" w:rsidRPr="00172FFB" w:rsidRDefault="00BB2814">
            <w:pPr>
              <w:rPr>
                <w:rFonts w:ascii="Book Antiqua" w:hAnsi="Book Antiqua"/>
                <w:color w:val="000000" w:themeColor="text1"/>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D47823" w:rsidRDefault="00D47823">
            <w:pPr>
              <w:rPr>
                <w:rFonts w:ascii="Book Antiqua" w:hAnsi="Book Antiqua"/>
                <w:color w:val="000000" w:themeColor="text1"/>
                <w:sz w:val="20"/>
                <w:szCs w:val="20"/>
                <w:lang w:val="sr-Latn-RS"/>
              </w:rPr>
            </w:pPr>
            <w:r w:rsidRPr="00D47823">
              <w:rPr>
                <w:rFonts w:ascii="Book Antiqua" w:hAnsi="Book Antiqua"/>
                <w:color w:val="000000" w:themeColor="text1"/>
                <w:sz w:val="20"/>
                <w:szCs w:val="20"/>
                <w:lang w:val="sr-Latn-RS"/>
              </w:rPr>
              <w:t>Svi službenici ZMNV-a su snabdeveni računarima, koji imaju napredne performanse i imaju pristup elektronskom sistemu za vođenje predmeta</w:t>
            </w:r>
            <w:r w:rsidR="00BB2814" w:rsidRPr="00D47823">
              <w:rPr>
                <w:rFonts w:ascii="Book Antiqua" w:hAnsi="Book Antiqua"/>
                <w:color w:val="000000" w:themeColor="text1"/>
                <w:sz w:val="20"/>
                <w:szCs w:val="20"/>
                <w:lang w:val="sr-Latn-RS"/>
              </w:rPr>
              <w:t xml:space="preserve">. </w:t>
            </w:r>
            <w:r w:rsidRPr="00D47823">
              <w:rPr>
                <w:rFonts w:ascii="Book Antiqua" w:hAnsi="Book Antiqua"/>
                <w:color w:val="000000" w:themeColor="text1"/>
                <w:sz w:val="20"/>
                <w:szCs w:val="20"/>
                <w:lang w:val="sr-Latn-RS"/>
              </w:rPr>
              <w:t>Takođe, američka ambasada je snabdevala regionalne rukovodioce ZMNV sa nekoliko laptopova. Tokom 2022. godine nismo dobili nijedan zahtev za nabavku IT opreme</w:t>
            </w:r>
            <w:r w:rsidR="00BB2814" w:rsidRPr="00D47823">
              <w:rPr>
                <w:rFonts w:ascii="Book Antiqua" w:hAnsi="Book Antiqua"/>
                <w:color w:val="000000" w:themeColor="text1"/>
                <w:sz w:val="20"/>
                <w:szCs w:val="20"/>
                <w:lang w:val="sr-Latn-RS"/>
              </w:rPr>
              <w:t>.</w:t>
            </w:r>
          </w:p>
          <w:p w:rsidR="00BB2814" w:rsidRPr="00D47823" w:rsidRDefault="00D47823">
            <w:pPr>
              <w:rPr>
                <w:rFonts w:ascii="Book Antiqua" w:hAnsi="Book Antiqua"/>
                <w:color w:val="000000" w:themeColor="text1"/>
                <w:sz w:val="20"/>
                <w:szCs w:val="20"/>
                <w:lang w:val="sr-Latn-RS"/>
              </w:rPr>
            </w:pPr>
            <w:r w:rsidRPr="00D47823">
              <w:rPr>
                <w:rFonts w:ascii="Book Antiqua" w:hAnsi="Book Antiqua"/>
                <w:color w:val="000000" w:themeColor="text1"/>
                <w:sz w:val="20"/>
                <w:szCs w:val="20"/>
                <w:lang w:val="sr-Latn-RS"/>
              </w:rPr>
              <w:t xml:space="preserve">Što se tiče inventara, osoblje je opremljeno potrebnim inventarom i kad god im zatreba, KPK pokušava da do njih dospe na osnovu njihovih zahteva i budžetskih </w:t>
            </w:r>
            <w:r w:rsidR="00225A7D" w:rsidRPr="00D47823">
              <w:rPr>
                <w:rFonts w:ascii="Book Antiqua" w:hAnsi="Book Antiqua"/>
                <w:color w:val="000000" w:themeColor="text1"/>
                <w:sz w:val="20"/>
                <w:szCs w:val="20"/>
                <w:lang w:val="sr-Latn-RS"/>
              </w:rPr>
              <w:t>mogućnosti</w:t>
            </w:r>
            <w:r w:rsidR="00BB2814" w:rsidRPr="00D47823">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IV.1.19</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spacing w:before="240" w:after="240"/>
              <w:rPr>
                <w:rFonts w:ascii="Book Antiqua" w:hAnsi="Book Antiqua"/>
                <w:color w:val="000000" w:themeColor="text1"/>
                <w:sz w:val="20"/>
                <w:szCs w:val="20"/>
              </w:rPr>
            </w:pPr>
            <w:r w:rsidRPr="00652482">
              <w:rPr>
                <w:rFonts w:ascii="Book Antiqua" w:hAnsi="Book Antiqua"/>
                <w:color w:val="000000" w:themeColor="text1"/>
                <w:sz w:val="20"/>
                <w:szCs w:val="20"/>
              </w:rPr>
              <w:t>Kupovina vozila za ZMNV</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2022-2023</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spacing w:before="240" w:after="240"/>
              <w:rPr>
                <w:rFonts w:ascii="Book Antiqua" w:hAnsi="Book Antiqua"/>
                <w:color w:val="000000" w:themeColor="text1"/>
                <w:sz w:val="20"/>
                <w:szCs w:val="20"/>
              </w:rPr>
            </w:pPr>
            <w:r w:rsidRPr="00A9198B">
              <w:rPr>
                <w:rFonts w:ascii="Book Antiqua" w:hAnsi="Book Antiqua"/>
                <w:color w:val="000000" w:themeColor="text1"/>
                <w:sz w:val="20"/>
                <w:szCs w:val="20"/>
              </w:rPr>
              <w:t>Budžet Vlade Kosova</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spacing w:before="240" w:after="240"/>
              <w:rPr>
                <w:rFonts w:ascii="Book Antiqua" w:hAnsi="Book Antiqua"/>
                <w:color w:val="000000" w:themeColor="text1"/>
                <w:sz w:val="20"/>
                <w:szCs w:val="20"/>
              </w:rPr>
            </w:pPr>
            <w:r w:rsidRPr="00172FFB">
              <w:rPr>
                <w:rFonts w:ascii="Book Antiqua" w:hAnsi="Book Antiqua"/>
                <w:color w:val="000000" w:themeColor="text1"/>
                <w:sz w:val="20"/>
                <w:szCs w:val="20"/>
              </w:rPr>
              <w:t>ZKPSH</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spacing w:before="240" w:after="240"/>
              <w:rPr>
                <w:rFonts w:ascii="Book Antiqua" w:hAnsi="Book Antiqua"/>
                <w:color w:val="000000" w:themeColor="text1"/>
                <w:sz w:val="20"/>
                <w:szCs w:val="20"/>
              </w:rPr>
            </w:pPr>
            <w:r w:rsidRPr="00652482">
              <w:rPr>
                <w:rFonts w:ascii="Book Antiqua" w:hAnsi="Book Antiqua"/>
                <w:color w:val="000000" w:themeColor="text1"/>
                <w:sz w:val="20"/>
                <w:szCs w:val="20"/>
              </w:rPr>
              <w:t>Dodavanje mobilnih sredstava (vozila) za 7 automobila</w:t>
            </w:r>
            <w:r w:rsidR="00BB2814" w:rsidRPr="00172FFB">
              <w:rPr>
                <w:rFonts w:ascii="Book Antiqua" w:hAnsi="Book Antiqua"/>
                <w:color w:val="000000" w:themeColor="text1"/>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rsidR="00BB2814" w:rsidRPr="00172FFB" w:rsidRDefault="00BB2814">
            <w:pPr>
              <w:rPr>
                <w:rFonts w:ascii="Book Antiqua" w:hAnsi="Book Antiqua"/>
                <w:color w:val="000000" w:themeColor="text1"/>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D47823" w:rsidRDefault="00244814">
            <w:pPr>
              <w:rPr>
                <w:rFonts w:ascii="Book Antiqua" w:hAnsi="Book Antiqua"/>
                <w:color w:val="000000" w:themeColor="text1"/>
                <w:sz w:val="20"/>
                <w:szCs w:val="20"/>
                <w:lang w:val="sr-Latn-RS"/>
              </w:rPr>
            </w:pPr>
            <w:r w:rsidRPr="00244814">
              <w:rPr>
                <w:rFonts w:ascii="Book Antiqua" w:hAnsi="Book Antiqua"/>
                <w:color w:val="000000" w:themeColor="text1"/>
                <w:sz w:val="20"/>
                <w:szCs w:val="20"/>
                <w:lang w:val="sr-Latn-RS"/>
              </w:rPr>
              <w:t>KPK je ponudio podršku ZMNV u ovom pravcu, tako da je trenutno u upotrebi 9 vozila za ZMNV</w:t>
            </w:r>
            <w:r w:rsidR="00BB2814" w:rsidRPr="00D47823">
              <w:rPr>
                <w:rFonts w:ascii="Book Antiqua" w:hAnsi="Book Antiqua"/>
                <w:color w:val="000000" w:themeColor="text1"/>
                <w:sz w:val="20"/>
                <w:szCs w:val="20"/>
                <w:lang w:val="sr-Latn-RS"/>
              </w:rPr>
              <w:t>.</w:t>
            </w:r>
          </w:p>
        </w:tc>
      </w:tr>
      <w:tr w:rsidR="001A7624" w:rsidRPr="00172FFB" w:rsidTr="001A7624">
        <w:trPr>
          <w:trHeight w:val="836"/>
          <w:jc w:val="center"/>
        </w:trPr>
        <w:tc>
          <w:tcPr>
            <w:tcW w:w="71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2814" w:rsidRPr="00172FFB" w:rsidRDefault="00BB2814">
            <w:pPr>
              <w:rPr>
                <w:rFonts w:ascii="Book Antiqua" w:hAnsi="Book Antiqua"/>
                <w:b/>
                <w:color w:val="000000" w:themeColor="text1"/>
                <w:sz w:val="20"/>
                <w:szCs w:val="20"/>
              </w:rPr>
            </w:pPr>
            <w:r w:rsidRPr="00172FFB">
              <w:rPr>
                <w:rFonts w:ascii="Book Antiqua" w:hAnsi="Book Antiqua"/>
                <w:b/>
                <w:color w:val="000000" w:themeColor="text1"/>
                <w:sz w:val="20"/>
                <w:szCs w:val="20"/>
              </w:rPr>
              <w:t>IV.2</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2814" w:rsidRPr="00172FFB" w:rsidRDefault="00652482">
            <w:pPr>
              <w:rPr>
                <w:rFonts w:ascii="Book Antiqua" w:hAnsi="Book Antiqua"/>
                <w:b/>
                <w:color w:val="000000" w:themeColor="text1"/>
                <w:sz w:val="20"/>
                <w:szCs w:val="20"/>
              </w:rPr>
            </w:pPr>
            <w:r w:rsidRPr="00652482">
              <w:rPr>
                <w:rFonts w:ascii="Book Antiqua" w:hAnsi="Book Antiqua"/>
                <w:b/>
                <w:color w:val="000000" w:themeColor="text1"/>
                <w:sz w:val="20"/>
                <w:szCs w:val="20"/>
              </w:rPr>
              <w:t>Specifični cilj</w:t>
            </w:r>
          </w:p>
        </w:tc>
        <w:tc>
          <w:tcPr>
            <w:tcW w:w="1175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2814" w:rsidRPr="00172FFB" w:rsidRDefault="00652482">
            <w:pPr>
              <w:rPr>
                <w:rFonts w:ascii="Book Antiqua" w:hAnsi="Book Antiqua"/>
                <w:b/>
                <w:color w:val="000000" w:themeColor="text1"/>
                <w:sz w:val="20"/>
                <w:szCs w:val="20"/>
              </w:rPr>
            </w:pPr>
            <w:r w:rsidRPr="00652482">
              <w:rPr>
                <w:rFonts w:ascii="Book Antiqua" w:hAnsi="Book Antiqua"/>
                <w:b/>
                <w:color w:val="000000" w:themeColor="text1"/>
                <w:sz w:val="20"/>
                <w:szCs w:val="20"/>
              </w:rPr>
              <w:t>Sprovođenje politika koje omogućavajući dugoro</w:t>
            </w:r>
            <w:r w:rsidRPr="00652482">
              <w:rPr>
                <w:rFonts w:ascii="Book Antiqua" w:hAnsi="Book Antiqua" w:cs="Book Antiqua"/>
                <w:b/>
                <w:color w:val="000000" w:themeColor="text1"/>
                <w:sz w:val="20"/>
                <w:szCs w:val="20"/>
              </w:rPr>
              <w:t>č</w:t>
            </w:r>
            <w:r w:rsidRPr="00652482">
              <w:rPr>
                <w:rFonts w:ascii="Book Antiqua" w:hAnsi="Book Antiqua"/>
                <w:b/>
                <w:color w:val="000000" w:themeColor="text1"/>
                <w:sz w:val="20"/>
                <w:szCs w:val="20"/>
              </w:rPr>
              <w:t>nu reintegraciju i odr</w:t>
            </w:r>
            <w:r w:rsidRPr="00652482">
              <w:rPr>
                <w:rFonts w:ascii="Book Antiqua" w:hAnsi="Book Antiqua" w:cs="Book Antiqua"/>
                <w:b/>
                <w:color w:val="000000" w:themeColor="text1"/>
                <w:sz w:val="20"/>
                <w:szCs w:val="20"/>
              </w:rPr>
              <w:t>ž</w:t>
            </w:r>
            <w:r w:rsidRPr="00652482">
              <w:rPr>
                <w:rFonts w:ascii="Book Antiqua" w:hAnsi="Book Antiqua"/>
                <w:b/>
                <w:color w:val="000000" w:themeColor="text1"/>
                <w:sz w:val="20"/>
                <w:szCs w:val="20"/>
              </w:rPr>
              <w:t>ivo osna</w:t>
            </w:r>
            <w:r w:rsidRPr="00652482">
              <w:rPr>
                <w:rFonts w:ascii="Book Antiqua" w:hAnsi="Book Antiqua" w:cs="Book Antiqua"/>
                <w:b/>
                <w:color w:val="000000" w:themeColor="text1"/>
                <w:sz w:val="20"/>
                <w:szCs w:val="20"/>
              </w:rPr>
              <w:t>ž</w:t>
            </w:r>
            <w:r w:rsidRPr="00652482">
              <w:rPr>
                <w:rFonts w:ascii="Book Antiqua" w:hAnsi="Book Antiqua"/>
                <w:b/>
                <w:color w:val="000000" w:themeColor="text1"/>
                <w:sz w:val="20"/>
                <w:szCs w:val="20"/>
              </w:rPr>
              <w:t xml:space="preserve">ivanje </w:t>
            </w:r>
            <w:r w:rsidRPr="00652482">
              <w:rPr>
                <w:rFonts w:ascii="Book Antiqua" w:hAnsi="Book Antiqua" w:cs="Book Antiqua"/>
                <w:b/>
                <w:color w:val="000000" w:themeColor="text1"/>
                <w:sz w:val="20"/>
                <w:szCs w:val="20"/>
              </w:rPr>
              <w:t>ž</w:t>
            </w:r>
            <w:r w:rsidRPr="00652482">
              <w:rPr>
                <w:rFonts w:ascii="Book Antiqua" w:hAnsi="Book Antiqua"/>
                <w:b/>
                <w:color w:val="000000" w:themeColor="text1"/>
                <w:sz w:val="20"/>
                <w:szCs w:val="20"/>
              </w:rPr>
              <w:t>rtava / pre</w:t>
            </w:r>
            <w:r w:rsidRPr="00652482">
              <w:rPr>
                <w:rFonts w:ascii="Book Antiqua" w:hAnsi="Book Antiqua" w:cs="Book Antiqua"/>
                <w:b/>
                <w:color w:val="000000" w:themeColor="text1"/>
                <w:sz w:val="20"/>
                <w:szCs w:val="20"/>
              </w:rPr>
              <w:t>ž</w:t>
            </w:r>
            <w:r w:rsidRPr="00652482">
              <w:rPr>
                <w:rFonts w:ascii="Book Antiqua" w:hAnsi="Book Antiqua"/>
                <w:b/>
                <w:color w:val="000000" w:themeColor="text1"/>
                <w:sz w:val="20"/>
                <w:szCs w:val="20"/>
              </w:rPr>
              <w:t>ivelih nasilja</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IV.2.1</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652482">
              <w:rPr>
                <w:rFonts w:ascii="Book Antiqua" w:hAnsi="Book Antiqua"/>
                <w:color w:val="000000" w:themeColor="text1"/>
                <w:sz w:val="20"/>
                <w:szCs w:val="20"/>
              </w:rPr>
              <w:t xml:space="preserve">Profilisanje profesionalaca koji pružaju usluge reintegracije i za </w:t>
            </w:r>
            <w:r w:rsidRPr="00652482">
              <w:rPr>
                <w:rFonts w:ascii="Book Antiqua" w:hAnsi="Book Antiqua"/>
                <w:color w:val="000000" w:themeColor="text1"/>
                <w:sz w:val="20"/>
                <w:szCs w:val="20"/>
              </w:rPr>
              <w:lastRenderedPageBreak/>
              <w:t>održivo osnaživanje žrtava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2022-2024</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rsidP="00A9198B">
            <w:pPr>
              <w:rPr>
                <w:rFonts w:ascii="Book Antiqua" w:hAnsi="Book Antiqua"/>
                <w:color w:val="000000" w:themeColor="text1"/>
                <w:sz w:val="20"/>
                <w:szCs w:val="20"/>
              </w:rPr>
            </w:pPr>
            <w:r w:rsidRPr="00A9198B">
              <w:rPr>
                <w:rFonts w:ascii="Book Antiqua" w:hAnsi="Book Antiqua"/>
                <w:color w:val="000000" w:themeColor="text1"/>
                <w:sz w:val="20"/>
                <w:szCs w:val="20"/>
              </w:rPr>
              <w:t>Budžet Vlade Kosova</w:t>
            </w:r>
            <w:r w:rsidR="00BB2814" w:rsidRPr="00172FFB">
              <w:rPr>
                <w:rFonts w:ascii="Book Antiqua" w:hAnsi="Book Antiqua"/>
                <w:color w:val="000000" w:themeColor="text1"/>
                <w:sz w:val="20"/>
                <w:szCs w:val="20"/>
              </w:rPr>
              <w:t xml:space="preserve"> </w:t>
            </w:r>
            <w:r>
              <w:rPr>
                <w:rFonts w:ascii="Book Antiqua" w:hAnsi="Book Antiqua"/>
                <w:color w:val="000000" w:themeColor="text1"/>
                <w:sz w:val="20"/>
                <w:szCs w:val="20"/>
              </w:rPr>
              <w:t>i donatori</w:t>
            </w:r>
            <w:r w:rsidR="00BB2814" w:rsidRPr="00172FFB">
              <w:rPr>
                <w:rFonts w:ascii="Book Antiqua" w:hAnsi="Book Antiqua"/>
                <w:color w:val="000000" w:themeColor="text1"/>
                <w:sz w:val="20"/>
                <w:szCs w:val="20"/>
              </w:rPr>
              <w:t xml:space="preserve"> </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MAPL, </w:t>
            </w:r>
            <w:r w:rsidR="00652482" w:rsidRPr="00652482">
              <w:rPr>
                <w:rFonts w:ascii="Book Antiqua" w:hAnsi="Book Antiqua"/>
                <w:color w:val="000000" w:themeColor="text1"/>
                <w:sz w:val="20"/>
                <w:szCs w:val="20"/>
              </w:rPr>
              <w:t>Opštine</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652482">
              <w:rPr>
                <w:rFonts w:ascii="Book Antiqua" w:hAnsi="Book Antiqua"/>
                <w:color w:val="000000" w:themeColor="text1"/>
                <w:sz w:val="20"/>
                <w:szCs w:val="20"/>
              </w:rPr>
              <w:t>Spisak profilisanog osoblja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652482">
              <w:rPr>
                <w:rFonts w:ascii="Book Antiqua" w:hAnsi="Book Antiqua"/>
                <w:color w:val="000000" w:themeColor="text1"/>
                <w:sz w:val="20"/>
                <w:szCs w:val="20"/>
              </w:rPr>
              <w:t xml:space="preserve">Zakon o javnim službenicim a, Zakon o </w:t>
            </w:r>
            <w:r w:rsidRPr="00652482">
              <w:rPr>
                <w:rFonts w:ascii="Book Antiqua" w:hAnsi="Book Antiqua"/>
                <w:color w:val="000000" w:themeColor="text1"/>
                <w:sz w:val="20"/>
                <w:szCs w:val="20"/>
              </w:rPr>
              <w:lastRenderedPageBreak/>
              <w:t>profesijama, Zakon o SHSF -u,</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CD0368" w:rsidRDefault="00CD0368">
            <w:pPr>
              <w:rPr>
                <w:rFonts w:ascii="Book Antiqua" w:hAnsi="Book Antiqua"/>
                <w:color w:val="000000" w:themeColor="text1"/>
                <w:sz w:val="20"/>
                <w:szCs w:val="20"/>
                <w:lang w:val="sr-Latn-RS"/>
              </w:rPr>
            </w:pPr>
            <w:r w:rsidRPr="00CD0368">
              <w:rPr>
                <w:rFonts w:ascii="Book Antiqua" w:hAnsi="Book Antiqua"/>
                <w:color w:val="000000" w:themeColor="text1"/>
                <w:sz w:val="20"/>
                <w:szCs w:val="20"/>
                <w:lang w:val="sr-Latn-RS"/>
              </w:rPr>
              <w:lastRenderedPageBreak/>
              <w:t>34 opštine su imenovale službenike koji su/će biti profilisani</w:t>
            </w:r>
            <w:r w:rsidR="00BB2814" w:rsidRPr="00CD0368">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IV.2.2</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652482">
              <w:rPr>
                <w:rFonts w:ascii="Book Antiqua" w:hAnsi="Book Antiqua"/>
                <w:color w:val="000000" w:themeColor="text1"/>
                <w:sz w:val="20"/>
                <w:szCs w:val="20"/>
              </w:rPr>
              <w:t>Stvaranje baze podataka o broju žrtava/preživelih nasilja reintegrisanih i osnaživanih kroz</w:t>
            </w:r>
            <w:r>
              <w:rPr>
                <w:rFonts w:ascii="Book Antiqua" w:hAnsi="Book Antiqua"/>
                <w:color w:val="000000" w:themeColor="text1"/>
                <w:sz w:val="20"/>
                <w:szCs w:val="20"/>
              </w:rPr>
              <w:t xml:space="preserve"> </w:t>
            </w:r>
            <w:r w:rsidRPr="00652482">
              <w:rPr>
                <w:rFonts w:ascii="Book Antiqua" w:hAnsi="Book Antiqua"/>
                <w:color w:val="000000" w:themeColor="text1"/>
                <w:sz w:val="20"/>
                <w:szCs w:val="20"/>
              </w:rPr>
              <w:t>relevantne programe, na centralnom i lokalnom nivou</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sidRPr="00A9198B">
              <w:rPr>
                <w:rFonts w:ascii="Book Antiqua" w:hAnsi="Book Antiqua"/>
                <w:color w:val="000000" w:themeColor="text1"/>
                <w:sz w:val="20"/>
                <w:szCs w:val="20"/>
              </w:rPr>
              <w:t>Budžet Vlade Kosova</w:t>
            </w:r>
            <w:r w:rsidRPr="00172FFB">
              <w:rPr>
                <w:rFonts w:ascii="Book Antiqua" w:hAnsi="Book Antiqua"/>
                <w:color w:val="000000" w:themeColor="text1"/>
                <w:sz w:val="20"/>
                <w:szCs w:val="20"/>
              </w:rPr>
              <w:t xml:space="preserve"> </w:t>
            </w:r>
            <w:r>
              <w:rPr>
                <w:rFonts w:ascii="Book Antiqua" w:hAnsi="Book Antiqua"/>
                <w:color w:val="000000" w:themeColor="text1"/>
                <w:sz w:val="20"/>
                <w:szCs w:val="20"/>
              </w:rPr>
              <w:t>i donatori</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rsidP="00652482">
            <w:pPr>
              <w:rPr>
                <w:rFonts w:ascii="Book Antiqua" w:hAnsi="Book Antiqua"/>
                <w:color w:val="000000" w:themeColor="text1"/>
                <w:sz w:val="20"/>
                <w:szCs w:val="20"/>
              </w:rPr>
            </w:pPr>
            <w:r>
              <w:rPr>
                <w:rFonts w:ascii="Book Antiqua" w:hAnsi="Book Antiqua"/>
                <w:color w:val="000000" w:themeColor="text1"/>
                <w:sz w:val="20"/>
                <w:szCs w:val="20"/>
              </w:rPr>
              <w:t>MP</w:t>
            </w:r>
            <w:r w:rsidR="00BB2814" w:rsidRPr="00172FFB">
              <w:rPr>
                <w:rFonts w:ascii="Book Antiqua" w:hAnsi="Book Antiqua"/>
                <w:color w:val="000000" w:themeColor="text1"/>
                <w:sz w:val="20"/>
                <w:szCs w:val="20"/>
              </w:rPr>
              <w:t>/</w:t>
            </w:r>
            <w:r>
              <w:rPr>
                <w:rFonts w:ascii="Book Antiqua" w:hAnsi="Book Antiqua"/>
                <w:color w:val="000000" w:themeColor="text1"/>
                <w:sz w:val="20"/>
                <w:szCs w:val="20"/>
              </w:rPr>
              <w:t>Kancelarija koordinatora</w:t>
            </w:r>
            <w:r w:rsidR="00BB2814" w:rsidRPr="00172FFB">
              <w:rPr>
                <w:rFonts w:ascii="Book Antiqua" w:hAnsi="Book Antiqua"/>
                <w:color w:val="000000" w:themeColor="text1"/>
                <w:sz w:val="20"/>
                <w:szCs w:val="20"/>
              </w:rPr>
              <w:t>, MF</w:t>
            </w:r>
            <w:r>
              <w:rPr>
                <w:rFonts w:ascii="Book Antiqua" w:hAnsi="Book Antiqua"/>
                <w:color w:val="000000" w:themeColor="text1"/>
                <w:sz w:val="20"/>
                <w:szCs w:val="20"/>
              </w:rPr>
              <w:t>R</w:t>
            </w:r>
            <w:r w:rsidR="00BB2814" w:rsidRPr="00172FFB">
              <w:rPr>
                <w:rFonts w:ascii="Book Antiqua" w:hAnsi="Book Antiqua"/>
                <w:color w:val="000000" w:themeColor="text1"/>
                <w:sz w:val="20"/>
                <w:szCs w:val="20"/>
              </w:rPr>
              <w:t>T</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652482">
              <w:rPr>
                <w:rFonts w:ascii="Book Antiqua" w:hAnsi="Book Antiqua"/>
                <w:color w:val="000000" w:themeColor="text1"/>
                <w:sz w:val="20"/>
                <w:szCs w:val="20"/>
              </w:rPr>
              <w:t>Baza podataka kreirana / ažurirana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324FA4" w:rsidRDefault="00324FA4">
            <w:pPr>
              <w:rPr>
                <w:rFonts w:ascii="Book Antiqua" w:hAnsi="Book Antiqua"/>
                <w:color w:val="000000" w:themeColor="text1"/>
                <w:sz w:val="20"/>
                <w:szCs w:val="20"/>
                <w:lang w:val="sr-Latn-RS"/>
              </w:rPr>
            </w:pPr>
            <w:r w:rsidRPr="00324FA4">
              <w:rPr>
                <w:rFonts w:ascii="Book Antiqua" w:hAnsi="Book Antiqua"/>
                <w:color w:val="000000" w:themeColor="text1"/>
                <w:sz w:val="20"/>
                <w:szCs w:val="20"/>
                <w:lang w:val="sr-Latn-RS"/>
              </w:rPr>
              <w:t>Planirano je da ova aktivnost počne sa realizacijom u toku 2023. godine, zbog analize i izrade ekonomskog programa podrške žrtvama nasilja</w:t>
            </w:r>
            <w:r w:rsidR="00BB2814" w:rsidRPr="00324FA4">
              <w:rPr>
                <w:rFonts w:ascii="Book Antiqua" w:hAnsi="Book Antiqua"/>
                <w:color w:val="000000" w:themeColor="text1"/>
                <w:sz w:val="20"/>
                <w:szCs w:val="20"/>
                <w:lang w:val="sr-Latn-RS"/>
              </w:rPr>
              <w:t xml:space="preserve">. </w:t>
            </w:r>
            <w:r w:rsidRPr="00324FA4">
              <w:rPr>
                <w:rFonts w:ascii="Book Antiqua" w:hAnsi="Book Antiqua"/>
                <w:color w:val="000000" w:themeColor="text1"/>
                <w:sz w:val="20"/>
                <w:szCs w:val="20"/>
                <w:lang w:val="sr-Latn-RS"/>
              </w:rPr>
              <w:t xml:space="preserve">Ova privredna aktivnost </w:t>
            </w:r>
            <w:r w:rsidR="00225A7D" w:rsidRPr="00324FA4">
              <w:rPr>
                <w:rFonts w:ascii="Book Antiqua" w:hAnsi="Book Antiqua"/>
                <w:color w:val="000000" w:themeColor="text1"/>
                <w:sz w:val="20"/>
                <w:szCs w:val="20"/>
                <w:lang w:val="sr-Latn-RS"/>
              </w:rPr>
              <w:t>počeće</w:t>
            </w:r>
            <w:r w:rsidRPr="00324FA4">
              <w:rPr>
                <w:rFonts w:ascii="Book Antiqua" w:hAnsi="Book Antiqua"/>
                <w:color w:val="000000" w:themeColor="text1"/>
                <w:sz w:val="20"/>
                <w:szCs w:val="20"/>
                <w:lang w:val="sr-Latn-RS"/>
              </w:rPr>
              <w:t xml:space="preserve"> 2023. godine u saradnji sa ILO za ekonomske olakšice pre</w:t>
            </w:r>
            <w:r w:rsidRPr="00324FA4">
              <w:rPr>
                <w:rFonts w:ascii="Book Antiqua" w:hAnsi="Book Antiqua" w:cs="Book Antiqua"/>
                <w:color w:val="000000" w:themeColor="text1"/>
                <w:sz w:val="20"/>
                <w:szCs w:val="20"/>
                <w:lang w:val="sr-Latn-RS"/>
              </w:rPr>
              <w:t>ž</w:t>
            </w:r>
            <w:r w:rsidRPr="00324FA4">
              <w:rPr>
                <w:rFonts w:ascii="Book Antiqua" w:hAnsi="Book Antiqua"/>
                <w:color w:val="000000" w:themeColor="text1"/>
                <w:sz w:val="20"/>
                <w:szCs w:val="20"/>
                <w:lang w:val="sr-Latn-RS"/>
              </w:rPr>
              <w:t>ivelih porodi</w:t>
            </w:r>
            <w:r w:rsidRPr="00324FA4">
              <w:rPr>
                <w:rFonts w:ascii="Book Antiqua" w:hAnsi="Book Antiqua" w:cs="Book Antiqua"/>
                <w:color w:val="000000" w:themeColor="text1"/>
                <w:sz w:val="20"/>
                <w:szCs w:val="20"/>
                <w:lang w:val="sr-Latn-RS"/>
              </w:rPr>
              <w:t>č</w:t>
            </w:r>
            <w:r w:rsidRPr="00324FA4">
              <w:rPr>
                <w:rFonts w:ascii="Book Antiqua" w:hAnsi="Book Antiqua"/>
                <w:color w:val="000000" w:themeColor="text1"/>
                <w:sz w:val="20"/>
                <w:szCs w:val="20"/>
                <w:lang w:val="sr-Latn-RS"/>
              </w:rPr>
              <w:t>nog nasilja, rodno zasnovanog i seksualnog nasilja</w:t>
            </w:r>
            <w:r w:rsidR="00BB2814" w:rsidRPr="00324FA4">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IV.2.3</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652482">
              <w:rPr>
                <w:rFonts w:ascii="Book Antiqua" w:hAnsi="Book Antiqua"/>
                <w:color w:val="000000" w:themeColor="text1"/>
                <w:sz w:val="20"/>
                <w:szCs w:val="20"/>
              </w:rPr>
              <w:t>Identifikacija veština i upućivanje na stru</w:t>
            </w:r>
            <w:r w:rsidRPr="00652482">
              <w:rPr>
                <w:rFonts w:ascii="Book Antiqua" w:hAnsi="Book Antiqua" w:cs="Book Antiqua"/>
                <w:color w:val="000000" w:themeColor="text1"/>
                <w:sz w:val="20"/>
                <w:szCs w:val="20"/>
              </w:rPr>
              <w:t>č</w:t>
            </w:r>
            <w:r w:rsidRPr="00652482">
              <w:rPr>
                <w:rFonts w:ascii="Book Antiqua" w:hAnsi="Book Antiqua"/>
                <w:color w:val="000000" w:themeColor="text1"/>
                <w:sz w:val="20"/>
                <w:szCs w:val="20"/>
              </w:rPr>
              <w:t>no usmeravanje  i dizajniranje novih programa u skladu sa identifikovanim potrebama razvoja ve</w:t>
            </w:r>
            <w:r w:rsidRPr="00652482">
              <w:rPr>
                <w:rFonts w:ascii="Book Antiqua" w:hAnsi="Book Antiqua" w:cs="Book Antiqua"/>
                <w:color w:val="000000" w:themeColor="text1"/>
                <w:sz w:val="20"/>
                <w:szCs w:val="20"/>
              </w:rPr>
              <w:t>š</w:t>
            </w:r>
            <w:r w:rsidRPr="00652482">
              <w:rPr>
                <w:rFonts w:ascii="Book Antiqua" w:hAnsi="Book Antiqua"/>
                <w:color w:val="000000" w:themeColor="text1"/>
                <w:sz w:val="20"/>
                <w:szCs w:val="20"/>
              </w:rPr>
              <w:t>tina i prilago</w:t>
            </w:r>
            <w:r w:rsidRPr="00652482">
              <w:rPr>
                <w:rFonts w:ascii="Book Antiqua" w:hAnsi="Book Antiqua" w:cs="Book Antiqua"/>
                <w:color w:val="000000" w:themeColor="text1"/>
                <w:sz w:val="20"/>
                <w:szCs w:val="20"/>
              </w:rPr>
              <w:t>đ</w:t>
            </w:r>
            <w:r w:rsidRPr="00652482">
              <w:rPr>
                <w:rFonts w:ascii="Book Antiqua" w:hAnsi="Book Antiqua"/>
                <w:color w:val="000000" w:themeColor="text1"/>
                <w:sz w:val="20"/>
                <w:szCs w:val="20"/>
              </w:rPr>
              <w:t>avanje postojećih programa stru</w:t>
            </w:r>
            <w:r w:rsidRPr="00652482">
              <w:rPr>
                <w:rFonts w:ascii="Book Antiqua" w:hAnsi="Book Antiqua" w:cs="Book Antiqua"/>
                <w:color w:val="000000" w:themeColor="text1"/>
                <w:sz w:val="20"/>
                <w:szCs w:val="20"/>
              </w:rPr>
              <w:t>č</w:t>
            </w:r>
            <w:r w:rsidRPr="00652482">
              <w:rPr>
                <w:rFonts w:ascii="Book Antiqua" w:hAnsi="Book Antiqua"/>
                <w:color w:val="000000" w:themeColor="text1"/>
                <w:sz w:val="20"/>
                <w:szCs w:val="20"/>
              </w:rPr>
              <w:t>ne obuke</w:t>
            </w:r>
            <w:r w:rsidR="00BB2814" w:rsidRPr="00172FFB">
              <w:rPr>
                <w:rFonts w:ascii="Book Antiqua" w:hAnsi="Book Antiqua"/>
                <w:color w:val="000000" w:themeColor="text1"/>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2024 - 2026</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A9198B">
            <w:pPr>
              <w:rPr>
                <w:rFonts w:ascii="Book Antiqua" w:hAnsi="Book Antiqua"/>
                <w:color w:val="000000" w:themeColor="text1"/>
                <w:sz w:val="20"/>
                <w:szCs w:val="20"/>
              </w:rPr>
            </w:pPr>
            <w:r>
              <w:rPr>
                <w:rFonts w:ascii="Book Antiqua" w:hAnsi="Book Antiqua"/>
                <w:color w:val="000000" w:themeColor="text1"/>
                <w:sz w:val="20"/>
                <w:szCs w:val="20"/>
              </w:rPr>
              <w:t>Vlada</w:t>
            </w:r>
            <w:r w:rsidRPr="00A9198B">
              <w:rPr>
                <w:rFonts w:ascii="Book Antiqua" w:hAnsi="Book Antiqua"/>
                <w:color w:val="000000" w:themeColor="text1"/>
                <w:sz w:val="20"/>
                <w:szCs w:val="20"/>
              </w:rPr>
              <w:t xml:space="preserve"> Kosova</w:t>
            </w:r>
            <w:r w:rsidRPr="00172FFB">
              <w:rPr>
                <w:rFonts w:ascii="Book Antiqua" w:hAnsi="Book Antiqua"/>
                <w:color w:val="000000" w:themeColor="text1"/>
                <w:sz w:val="20"/>
                <w:szCs w:val="20"/>
              </w:rPr>
              <w:t xml:space="preserve"> </w:t>
            </w:r>
            <w:r>
              <w:rPr>
                <w:rFonts w:ascii="Book Antiqua" w:hAnsi="Book Antiqua"/>
                <w:color w:val="000000" w:themeColor="text1"/>
                <w:sz w:val="20"/>
                <w:szCs w:val="20"/>
              </w:rPr>
              <w:t>i donatori</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652482">
              <w:rPr>
                <w:rFonts w:ascii="Book Antiqua" w:hAnsi="Book Antiqua"/>
                <w:color w:val="000000" w:themeColor="text1"/>
                <w:sz w:val="20"/>
                <w:szCs w:val="20"/>
              </w:rPr>
              <w:t>MFRT, MZ i MP, MONTI, specijalizova ne NVO</w:t>
            </w:r>
          </w:p>
        </w:tc>
        <w:tc>
          <w:tcPr>
            <w:tcW w:w="1620" w:type="dxa"/>
            <w:tcBorders>
              <w:top w:val="single" w:sz="4" w:space="0" w:color="000000"/>
              <w:left w:val="single" w:sz="4" w:space="0" w:color="000000"/>
              <w:bottom w:val="single" w:sz="4" w:space="0" w:color="000000"/>
              <w:right w:val="single" w:sz="4" w:space="0" w:color="000000"/>
            </w:tcBorders>
          </w:tcPr>
          <w:p w:rsidR="00652482" w:rsidRPr="00652482" w:rsidRDefault="00652482" w:rsidP="00652482">
            <w:pPr>
              <w:rPr>
                <w:rFonts w:ascii="Book Antiqua" w:hAnsi="Book Antiqua"/>
                <w:color w:val="000000" w:themeColor="text1"/>
                <w:sz w:val="20"/>
                <w:szCs w:val="20"/>
              </w:rPr>
            </w:pPr>
            <w:r w:rsidRPr="00652482">
              <w:rPr>
                <w:rFonts w:ascii="Book Antiqua" w:hAnsi="Book Antiqua"/>
                <w:color w:val="000000" w:themeColor="text1"/>
                <w:sz w:val="20"/>
                <w:szCs w:val="20"/>
              </w:rPr>
              <w:t xml:space="preserve">Lista identifikovanih veština </w:t>
            </w:r>
          </w:p>
          <w:p w:rsidR="00652482" w:rsidRPr="00652482" w:rsidRDefault="00652482" w:rsidP="00652482">
            <w:pPr>
              <w:rPr>
                <w:rFonts w:ascii="Book Antiqua" w:hAnsi="Book Antiqua"/>
                <w:color w:val="000000" w:themeColor="text1"/>
                <w:sz w:val="20"/>
                <w:szCs w:val="20"/>
              </w:rPr>
            </w:pPr>
            <w:r w:rsidRPr="00652482">
              <w:rPr>
                <w:rFonts w:ascii="Book Antiqua" w:hAnsi="Book Antiqua"/>
                <w:color w:val="000000" w:themeColor="text1"/>
                <w:sz w:val="20"/>
                <w:szCs w:val="20"/>
              </w:rPr>
              <w:t xml:space="preserve"> </w:t>
            </w:r>
          </w:p>
          <w:p w:rsidR="00BB2814" w:rsidRPr="00172FFB" w:rsidRDefault="00652482" w:rsidP="00652482">
            <w:pPr>
              <w:rPr>
                <w:rFonts w:ascii="Book Antiqua" w:hAnsi="Book Antiqua"/>
                <w:color w:val="000000" w:themeColor="text1"/>
                <w:sz w:val="20"/>
                <w:szCs w:val="20"/>
              </w:rPr>
            </w:pPr>
            <w:r w:rsidRPr="00652482">
              <w:rPr>
                <w:rFonts w:ascii="Book Antiqua" w:hAnsi="Book Antiqua"/>
                <w:color w:val="000000" w:themeColor="text1"/>
                <w:sz w:val="20"/>
                <w:szCs w:val="20"/>
              </w:rPr>
              <w:t>Konsolidovani programi stručnog osposobljavanja</w:t>
            </w:r>
            <w:r w:rsidR="00BB2814" w:rsidRPr="00172FFB">
              <w:rPr>
                <w:rFonts w:ascii="Book Antiqua" w:hAnsi="Book Antiqua"/>
                <w:color w:val="000000" w:themeColor="text1"/>
                <w:sz w:val="20"/>
                <w:szCs w:val="20"/>
              </w:rPr>
              <w:t>.</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hideMark/>
          </w:tcPr>
          <w:p w:rsidR="00BB2814" w:rsidRPr="00324FA4" w:rsidRDefault="00324FA4">
            <w:pPr>
              <w:rPr>
                <w:rFonts w:ascii="Book Antiqua" w:hAnsi="Book Antiqua"/>
                <w:color w:val="000000" w:themeColor="text1"/>
                <w:sz w:val="20"/>
                <w:szCs w:val="20"/>
                <w:lang w:val="sr-Latn-RS"/>
              </w:rPr>
            </w:pPr>
            <w:r w:rsidRPr="00324FA4">
              <w:rPr>
                <w:rFonts w:ascii="Book Antiqua" w:hAnsi="Book Antiqua"/>
                <w:color w:val="000000" w:themeColor="text1"/>
                <w:sz w:val="20"/>
                <w:szCs w:val="20"/>
                <w:lang w:val="sr-Latn-RS"/>
              </w:rPr>
              <w:t>Planirano je da ova aktivnost počne 2024. godine</w:t>
            </w:r>
            <w:r w:rsidR="00BB2814" w:rsidRPr="00324FA4">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IV.2.4.</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701D92">
            <w:pPr>
              <w:rPr>
                <w:rFonts w:ascii="Book Antiqua" w:hAnsi="Book Antiqua"/>
                <w:color w:val="000000" w:themeColor="text1"/>
                <w:sz w:val="20"/>
                <w:szCs w:val="20"/>
              </w:rPr>
            </w:pPr>
            <w:r w:rsidRPr="00701D92">
              <w:rPr>
                <w:rFonts w:ascii="Book Antiqua" w:hAnsi="Book Antiqua"/>
                <w:color w:val="000000" w:themeColor="text1"/>
                <w:sz w:val="20"/>
                <w:szCs w:val="20"/>
              </w:rPr>
              <w:t>Pružanje mogućnosti zapo</w:t>
            </w:r>
            <w:r w:rsidRPr="00701D92">
              <w:rPr>
                <w:rFonts w:ascii="Book Antiqua" w:hAnsi="Book Antiqua" w:cs="Book Antiqua"/>
                <w:color w:val="000000" w:themeColor="text1"/>
                <w:sz w:val="20"/>
                <w:szCs w:val="20"/>
              </w:rPr>
              <w:t>š</w:t>
            </w:r>
            <w:r w:rsidRPr="00701D92">
              <w:rPr>
                <w:rFonts w:ascii="Book Antiqua" w:hAnsi="Book Antiqua"/>
                <w:color w:val="000000" w:themeColor="text1"/>
                <w:sz w:val="20"/>
                <w:szCs w:val="20"/>
              </w:rPr>
              <w:t>ljavanja za osobe koje su pre</w:t>
            </w:r>
            <w:r w:rsidRPr="00701D92">
              <w:rPr>
                <w:rFonts w:ascii="Book Antiqua" w:hAnsi="Book Antiqua" w:cs="Book Antiqua"/>
                <w:color w:val="000000" w:themeColor="text1"/>
                <w:sz w:val="20"/>
                <w:szCs w:val="20"/>
              </w:rPr>
              <w:t>ž</w:t>
            </w:r>
            <w:r w:rsidRPr="00701D92">
              <w:rPr>
                <w:rFonts w:ascii="Book Antiqua" w:hAnsi="Book Antiqua"/>
                <w:color w:val="000000" w:themeColor="text1"/>
                <w:sz w:val="20"/>
                <w:szCs w:val="20"/>
              </w:rPr>
              <w:t xml:space="preserve">ivele nasilje u porodici i nasilje nad </w:t>
            </w:r>
            <w:r w:rsidRPr="00701D92">
              <w:rPr>
                <w:rFonts w:ascii="Book Antiqua" w:hAnsi="Book Antiqua" w:cs="Book Antiqua"/>
                <w:color w:val="000000" w:themeColor="text1"/>
                <w:sz w:val="20"/>
                <w:szCs w:val="20"/>
              </w:rPr>
              <w:t>ž</w:t>
            </w:r>
            <w:r w:rsidRPr="00701D92">
              <w:rPr>
                <w:rFonts w:ascii="Book Antiqua" w:hAnsi="Book Antiqua"/>
                <w:color w:val="000000" w:themeColor="text1"/>
                <w:sz w:val="20"/>
                <w:szCs w:val="20"/>
              </w:rPr>
              <w:t>enama</w:t>
            </w:r>
            <w:r w:rsidR="00BB2814" w:rsidRPr="00172FFB">
              <w:rPr>
                <w:rFonts w:ascii="Book Antiqua" w:hAnsi="Book Antiqua"/>
                <w:color w:val="000000" w:themeColor="text1"/>
                <w:sz w:val="20"/>
                <w:szCs w:val="20"/>
              </w:rPr>
              <w:t xml:space="preserve">, </w:t>
            </w:r>
            <w:r w:rsidRPr="00701D92">
              <w:rPr>
                <w:rFonts w:ascii="Book Antiqua" w:hAnsi="Book Antiqua"/>
                <w:color w:val="000000" w:themeColor="text1"/>
                <w:sz w:val="20"/>
                <w:szCs w:val="20"/>
              </w:rPr>
              <w:t>kroz saradnju sa javnim i privatnim sektorom.</w:t>
            </w:r>
          </w:p>
        </w:tc>
        <w:tc>
          <w:tcPr>
            <w:tcW w:w="720" w:type="dxa"/>
            <w:tcBorders>
              <w:top w:val="single" w:sz="4" w:space="0" w:color="000000"/>
              <w:left w:val="single" w:sz="4" w:space="0" w:color="000000"/>
              <w:bottom w:val="single" w:sz="4" w:space="0" w:color="000000"/>
              <w:right w:val="single" w:sz="4" w:space="0" w:color="000000"/>
            </w:tcBorders>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2022-2026</w:t>
            </w:r>
          </w:p>
          <w:p w:rsidR="00BB2814" w:rsidRPr="00172FFB" w:rsidRDefault="00BB2814">
            <w:pPr>
              <w:rPr>
                <w:rFonts w:ascii="Book Antiqua" w:hAnsi="Book Antiqua"/>
                <w:color w:val="000000" w:themeColor="text1"/>
                <w:sz w:val="20"/>
                <w:szCs w:val="20"/>
              </w:rPr>
            </w:pP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701D92">
            <w:pPr>
              <w:rPr>
                <w:rFonts w:ascii="Book Antiqua" w:hAnsi="Book Antiqua"/>
                <w:color w:val="000000" w:themeColor="text1"/>
                <w:sz w:val="20"/>
                <w:szCs w:val="20"/>
              </w:rPr>
            </w:pPr>
            <w:r>
              <w:rPr>
                <w:rFonts w:ascii="Book Antiqua" w:hAnsi="Book Antiqua"/>
                <w:color w:val="000000" w:themeColor="text1"/>
                <w:sz w:val="20"/>
                <w:szCs w:val="20"/>
              </w:rPr>
              <w:t>Vlada</w:t>
            </w:r>
            <w:r w:rsidRPr="00A9198B">
              <w:rPr>
                <w:rFonts w:ascii="Book Antiqua" w:hAnsi="Book Antiqua"/>
                <w:color w:val="000000" w:themeColor="text1"/>
                <w:sz w:val="20"/>
                <w:szCs w:val="20"/>
              </w:rPr>
              <w:t xml:space="preserve"> Kosova</w:t>
            </w:r>
            <w:r w:rsidRPr="00172FFB">
              <w:rPr>
                <w:rFonts w:ascii="Book Antiqua" w:hAnsi="Book Antiqua"/>
                <w:color w:val="000000" w:themeColor="text1"/>
                <w:sz w:val="20"/>
                <w:szCs w:val="20"/>
              </w:rPr>
              <w:t xml:space="preserve"> </w:t>
            </w:r>
            <w:r>
              <w:rPr>
                <w:rFonts w:ascii="Book Antiqua" w:hAnsi="Book Antiqua"/>
                <w:color w:val="000000" w:themeColor="text1"/>
                <w:sz w:val="20"/>
                <w:szCs w:val="20"/>
              </w:rPr>
              <w:t>i donatori</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701D92">
            <w:pPr>
              <w:rPr>
                <w:rFonts w:ascii="Book Antiqua" w:hAnsi="Book Antiqua"/>
                <w:color w:val="000000" w:themeColor="text1"/>
                <w:sz w:val="20"/>
                <w:szCs w:val="20"/>
              </w:rPr>
            </w:pPr>
            <w:r>
              <w:rPr>
                <w:rFonts w:ascii="Book Antiqua" w:hAnsi="Book Antiqua"/>
                <w:color w:val="000000" w:themeColor="text1"/>
                <w:sz w:val="20"/>
                <w:szCs w:val="20"/>
              </w:rPr>
              <w:t>MFR</w:t>
            </w:r>
            <w:r w:rsidR="00BB2814" w:rsidRPr="00172FFB">
              <w:rPr>
                <w:rFonts w:ascii="Book Antiqua" w:hAnsi="Book Antiqua"/>
                <w:color w:val="000000" w:themeColor="text1"/>
                <w:sz w:val="20"/>
                <w:szCs w:val="20"/>
              </w:rPr>
              <w:t xml:space="preserve">T, </w:t>
            </w:r>
            <w:r w:rsidRPr="00701D92">
              <w:rPr>
                <w:rFonts w:ascii="Book Antiqua" w:hAnsi="Book Antiqua"/>
                <w:color w:val="000000" w:themeColor="text1"/>
                <w:sz w:val="20"/>
                <w:szCs w:val="20"/>
              </w:rPr>
              <w:t>Zavodi za zapošljavanje opštinama Ostale lokalne institucije, članice Koordinacion ih mehanizama</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701D92">
            <w:pPr>
              <w:rPr>
                <w:rFonts w:ascii="Book Antiqua" w:hAnsi="Book Antiqua"/>
                <w:color w:val="000000" w:themeColor="text1"/>
                <w:sz w:val="20"/>
                <w:szCs w:val="20"/>
              </w:rPr>
            </w:pPr>
            <w:r w:rsidRPr="00701D92">
              <w:rPr>
                <w:rFonts w:ascii="Book Antiqua" w:hAnsi="Book Antiqua"/>
                <w:color w:val="000000" w:themeColor="text1"/>
                <w:sz w:val="20"/>
                <w:szCs w:val="20"/>
              </w:rPr>
              <w:t>Upućeni slučajevi tretirani sa prioritetom i zaposlene</w:t>
            </w:r>
            <w:r w:rsidR="00BB2814" w:rsidRPr="00172FFB">
              <w:rPr>
                <w:rFonts w:ascii="Book Antiqua" w:hAnsi="Book Antiqua"/>
                <w:color w:val="000000" w:themeColor="text1"/>
                <w:sz w:val="20"/>
                <w:szCs w:val="20"/>
              </w:rPr>
              <w:t>.</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324FA4" w:rsidRDefault="00324FA4">
            <w:pPr>
              <w:rPr>
                <w:rFonts w:ascii="Book Antiqua" w:hAnsi="Book Antiqua"/>
                <w:color w:val="000000" w:themeColor="text1"/>
                <w:sz w:val="20"/>
                <w:szCs w:val="20"/>
                <w:lang w:val="sr-Latn-RS"/>
              </w:rPr>
            </w:pPr>
            <w:r w:rsidRPr="00324FA4">
              <w:rPr>
                <w:rFonts w:ascii="Book Antiqua" w:hAnsi="Book Antiqua"/>
                <w:color w:val="000000" w:themeColor="text1"/>
                <w:sz w:val="20"/>
                <w:szCs w:val="20"/>
                <w:lang w:val="sr-Latn-RS"/>
              </w:rPr>
              <w:t>Delimično implementiran od strane NVO u saradnji sa CSR i Zavodima za zapošljavanje</w:t>
            </w:r>
            <w:r w:rsidR="00BB2814" w:rsidRPr="00324FA4">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bookmarkStart w:id="21" w:name="_44sinio"/>
            <w:bookmarkEnd w:id="21"/>
            <w:r w:rsidRPr="00172FFB">
              <w:rPr>
                <w:rFonts w:ascii="Book Antiqua" w:hAnsi="Book Antiqua"/>
                <w:color w:val="000000" w:themeColor="text1"/>
                <w:sz w:val="20"/>
                <w:szCs w:val="20"/>
              </w:rPr>
              <w:t>IV.2.5.</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 xml:space="preserve">Izrada trogodišnjeg plana socijalnog stanovanja u opštinama i planiranje socijalnog </w:t>
            </w:r>
            <w:r w:rsidRPr="002A4BD2">
              <w:rPr>
                <w:rFonts w:ascii="Book Antiqua" w:hAnsi="Book Antiqua"/>
                <w:color w:val="000000" w:themeColor="text1"/>
                <w:sz w:val="20"/>
                <w:szCs w:val="20"/>
              </w:rPr>
              <w:lastRenderedPageBreak/>
              <w:t>stanovanja za žrtve  nasilja u porodici i nasilja nad ženama  (kirije, osiguranje stanovanja).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2022-2024</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701D92">
            <w:pPr>
              <w:rPr>
                <w:rFonts w:ascii="Book Antiqua" w:hAnsi="Book Antiqua"/>
                <w:color w:val="000000" w:themeColor="text1"/>
                <w:sz w:val="20"/>
                <w:szCs w:val="20"/>
              </w:rPr>
            </w:pPr>
            <w:r>
              <w:rPr>
                <w:rFonts w:ascii="Book Antiqua" w:hAnsi="Book Antiqua"/>
                <w:color w:val="000000" w:themeColor="text1"/>
                <w:sz w:val="20"/>
                <w:szCs w:val="20"/>
              </w:rPr>
              <w:t>Vlada</w:t>
            </w:r>
            <w:r w:rsidRPr="00A9198B">
              <w:rPr>
                <w:rFonts w:ascii="Book Antiqua" w:hAnsi="Book Antiqua"/>
                <w:color w:val="000000" w:themeColor="text1"/>
                <w:sz w:val="20"/>
                <w:szCs w:val="20"/>
              </w:rPr>
              <w:t xml:space="preserve"> Kosova</w:t>
            </w:r>
            <w:r w:rsidR="00BB2814" w:rsidRPr="00172FFB">
              <w:rPr>
                <w:rFonts w:ascii="Book Antiqua" w:hAnsi="Book Antiqua"/>
                <w:color w:val="000000" w:themeColor="text1"/>
                <w:sz w:val="20"/>
                <w:szCs w:val="20"/>
              </w:rPr>
              <w:t xml:space="preserve">, </w:t>
            </w:r>
            <w:r w:rsidRPr="00652482">
              <w:rPr>
                <w:rFonts w:ascii="Book Antiqua" w:hAnsi="Book Antiqua"/>
                <w:color w:val="000000" w:themeColor="text1"/>
                <w:sz w:val="20"/>
                <w:szCs w:val="20"/>
              </w:rPr>
              <w:t>Opštine</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701D92">
            <w:pPr>
              <w:rPr>
                <w:rFonts w:ascii="Book Antiqua" w:hAnsi="Book Antiqua"/>
                <w:color w:val="000000" w:themeColor="text1"/>
                <w:sz w:val="20"/>
                <w:szCs w:val="20"/>
              </w:rPr>
            </w:pPr>
            <w:r w:rsidRPr="00172FFB">
              <w:rPr>
                <w:rFonts w:ascii="Book Antiqua" w:hAnsi="Book Antiqua"/>
                <w:color w:val="000000" w:themeColor="text1"/>
                <w:sz w:val="20"/>
                <w:szCs w:val="20"/>
              </w:rPr>
              <w:t xml:space="preserve">MAPL, </w:t>
            </w:r>
            <w:r w:rsidRPr="00652482">
              <w:rPr>
                <w:rFonts w:ascii="Book Antiqua" w:hAnsi="Book Antiqua"/>
                <w:color w:val="000000" w:themeColor="text1"/>
                <w:sz w:val="20"/>
                <w:szCs w:val="20"/>
              </w:rPr>
              <w:t>Opštine</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701D92">
            <w:pPr>
              <w:rPr>
                <w:rFonts w:ascii="Book Antiqua" w:hAnsi="Book Antiqua"/>
                <w:color w:val="000000" w:themeColor="text1"/>
                <w:sz w:val="20"/>
                <w:szCs w:val="20"/>
              </w:rPr>
            </w:pPr>
            <w:r w:rsidRPr="00701D92">
              <w:rPr>
                <w:rFonts w:ascii="Book Antiqua" w:hAnsi="Book Antiqua"/>
                <w:color w:val="000000" w:themeColor="text1"/>
                <w:sz w:val="20"/>
                <w:szCs w:val="20"/>
              </w:rPr>
              <w:t>Konsolidovano socijalno stanovanje za žrtve</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EC4C49" w:rsidRDefault="00EC4C49">
            <w:pPr>
              <w:rPr>
                <w:rFonts w:ascii="Book Antiqua" w:hAnsi="Book Antiqua"/>
                <w:color w:val="000000" w:themeColor="text1"/>
                <w:sz w:val="20"/>
                <w:szCs w:val="20"/>
                <w:lang w:val="sr-Latn-RS"/>
              </w:rPr>
            </w:pPr>
            <w:r w:rsidRPr="00EC4C49">
              <w:rPr>
                <w:rFonts w:ascii="Book Antiqua" w:hAnsi="Book Antiqua"/>
                <w:color w:val="000000" w:themeColor="text1"/>
                <w:sz w:val="20"/>
                <w:szCs w:val="20"/>
                <w:lang w:val="sr-Latn-RS"/>
              </w:rPr>
              <w:t xml:space="preserve">Trogodišnji plan socijalnog smeštaja izrađen je u 15 opština: Dečani, Glogovac, Kosovo Polje, Đakovica, Gračanica, Istok, Kačanik, Klina, Mališevo, Novo Brdo, Obilić, Podujevo, Orahovac, Skenderaj i Suva Reka, dok 6 opština su u procesu: Uroševac, Gnjilane, </w:t>
            </w:r>
            <w:r w:rsidRPr="00EC4C49">
              <w:rPr>
                <w:rFonts w:ascii="Book Antiqua" w:hAnsi="Book Antiqua"/>
                <w:color w:val="000000" w:themeColor="text1"/>
                <w:sz w:val="20"/>
                <w:szCs w:val="20"/>
                <w:lang w:val="sr-Latn-RS"/>
              </w:rPr>
              <w:lastRenderedPageBreak/>
              <w:t xml:space="preserve">Kamenica, Prizren, Junik i Vitina. 11 opština koje nisu izradile trogodišnji plan socijalnog smeštaja  su: Dragaš, Elez Han, Klokot, Lipljan, Mamuša, Južna Mitrovica, Peć, Priština, Ranilug, Štrpce i Štimlje. Opštine koje nisu </w:t>
            </w:r>
            <w:r w:rsidR="00225A7D" w:rsidRPr="00EC4C49">
              <w:rPr>
                <w:rFonts w:ascii="Book Antiqua" w:hAnsi="Book Antiqua"/>
                <w:color w:val="000000" w:themeColor="text1"/>
                <w:sz w:val="20"/>
                <w:szCs w:val="20"/>
                <w:lang w:val="sr-Latn-RS"/>
              </w:rPr>
              <w:t>pružale</w:t>
            </w:r>
            <w:r w:rsidRPr="00EC4C49">
              <w:rPr>
                <w:rFonts w:ascii="Book Antiqua" w:hAnsi="Book Antiqua"/>
                <w:color w:val="000000" w:themeColor="text1"/>
                <w:sz w:val="20"/>
                <w:szCs w:val="20"/>
                <w:lang w:val="sr-Latn-RS"/>
              </w:rPr>
              <w:t xml:space="preserve"> informacije su 6: Vučitrn, Parteš, Leposavić, Severna Mitrovica, Zubin Potok i Zve</w:t>
            </w:r>
            <w:r w:rsidRPr="00EC4C49">
              <w:rPr>
                <w:rFonts w:ascii="Book Antiqua" w:hAnsi="Book Antiqua" w:cs="Book Antiqua"/>
                <w:color w:val="000000" w:themeColor="text1"/>
                <w:sz w:val="20"/>
                <w:szCs w:val="20"/>
                <w:lang w:val="sr-Latn-RS"/>
              </w:rPr>
              <w:t>č</w:t>
            </w:r>
            <w:r w:rsidRPr="00EC4C49">
              <w:rPr>
                <w:rFonts w:ascii="Book Antiqua" w:hAnsi="Book Antiqua"/>
                <w:color w:val="000000" w:themeColor="text1"/>
                <w:sz w:val="20"/>
                <w:szCs w:val="20"/>
                <w:lang w:val="sr-Latn-RS"/>
              </w:rPr>
              <w:t>an</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IV.2.6.</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Osnivanje grant fonda za zapošljavanje žrtava nasilja u porodici i nasilja nad ženama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Pr>
                <w:rFonts w:ascii="Book Antiqua" w:hAnsi="Book Antiqua"/>
                <w:color w:val="000000" w:themeColor="text1"/>
                <w:sz w:val="20"/>
                <w:szCs w:val="20"/>
              </w:rPr>
              <w:t>Vlada</w:t>
            </w:r>
            <w:r w:rsidRPr="00A9198B">
              <w:rPr>
                <w:rFonts w:ascii="Book Antiqua" w:hAnsi="Book Antiqua"/>
                <w:color w:val="000000" w:themeColor="text1"/>
                <w:sz w:val="20"/>
                <w:szCs w:val="20"/>
              </w:rPr>
              <w:t xml:space="preserve"> Kosova</w:t>
            </w:r>
            <w:r w:rsidRPr="00172FFB">
              <w:rPr>
                <w:rFonts w:ascii="Book Antiqua" w:hAnsi="Book Antiqua"/>
                <w:color w:val="000000" w:themeColor="text1"/>
                <w:sz w:val="20"/>
                <w:szCs w:val="20"/>
              </w:rPr>
              <w:t xml:space="preserve">, </w:t>
            </w:r>
            <w:r w:rsidRPr="00652482">
              <w:rPr>
                <w:rFonts w:ascii="Book Antiqua" w:hAnsi="Book Antiqua"/>
                <w:color w:val="000000" w:themeColor="text1"/>
                <w:sz w:val="20"/>
                <w:szCs w:val="20"/>
              </w:rPr>
              <w:t>Opštine</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Pr>
                <w:rFonts w:ascii="Book Antiqua" w:hAnsi="Book Antiqua"/>
                <w:color w:val="000000" w:themeColor="text1"/>
                <w:sz w:val="20"/>
                <w:szCs w:val="20"/>
              </w:rPr>
              <w:t>MP, MFR</w:t>
            </w:r>
            <w:r w:rsidR="00BB2814" w:rsidRPr="00172FFB">
              <w:rPr>
                <w:rFonts w:ascii="Book Antiqua" w:hAnsi="Book Antiqua"/>
                <w:color w:val="000000" w:themeColor="text1"/>
                <w:sz w:val="20"/>
                <w:szCs w:val="20"/>
              </w:rPr>
              <w:t>T</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Kreirani fond</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172FFB" w:rsidRDefault="00EC4C49">
            <w:pPr>
              <w:rPr>
                <w:rFonts w:ascii="Book Antiqua" w:hAnsi="Book Antiqua"/>
                <w:color w:val="000000" w:themeColor="text1"/>
                <w:sz w:val="20"/>
                <w:szCs w:val="20"/>
              </w:rPr>
            </w:pPr>
            <w:r>
              <w:rPr>
                <w:rFonts w:ascii="Book Antiqua" w:hAnsi="Book Antiqua"/>
                <w:color w:val="000000" w:themeColor="text1"/>
                <w:sz w:val="20"/>
                <w:szCs w:val="20"/>
              </w:rPr>
              <w:t>Ne sprovedena</w:t>
            </w:r>
            <w:r w:rsidR="00BB2814" w:rsidRPr="00172FFB">
              <w:rPr>
                <w:rFonts w:ascii="Book Antiqua" w:hAnsi="Book Antiqua"/>
                <w:color w:val="000000" w:themeColor="text1"/>
                <w:sz w:val="20"/>
                <w:szCs w:val="20"/>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IV.2.7.</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Osnivanje grant fonda za zapošljavanje žrtava nasilja u porodici i nasilja nad ženama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Pr>
                <w:rFonts w:ascii="Book Antiqua" w:hAnsi="Book Antiqua"/>
                <w:color w:val="000000" w:themeColor="text1"/>
                <w:sz w:val="20"/>
                <w:szCs w:val="20"/>
              </w:rPr>
              <w:t>Vlada</w:t>
            </w:r>
            <w:r w:rsidRPr="00A9198B">
              <w:rPr>
                <w:rFonts w:ascii="Book Antiqua" w:hAnsi="Book Antiqua"/>
                <w:color w:val="000000" w:themeColor="text1"/>
                <w:sz w:val="20"/>
                <w:szCs w:val="20"/>
              </w:rPr>
              <w:t xml:space="preserve"> Kosova</w:t>
            </w:r>
            <w:r w:rsidRPr="00172FFB">
              <w:rPr>
                <w:rFonts w:ascii="Book Antiqua" w:hAnsi="Book Antiqua"/>
                <w:color w:val="000000" w:themeColor="text1"/>
                <w:sz w:val="20"/>
                <w:szCs w:val="20"/>
              </w:rPr>
              <w:t xml:space="preserve">, </w:t>
            </w:r>
            <w:r w:rsidRPr="00652482">
              <w:rPr>
                <w:rFonts w:ascii="Book Antiqua" w:hAnsi="Book Antiqua"/>
                <w:color w:val="000000" w:themeColor="text1"/>
                <w:sz w:val="20"/>
                <w:szCs w:val="20"/>
              </w:rPr>
              <w:t>Opštine</w:t>
            </w:r>
          </w:p>
        </w:tc>
        <w:tc>
          <w:tcPr>
            <w:tcW w:w="1890" w:type="dxa"/>
            <w:tcBorders>
              <w:top w:val="single" w:sz="4" w:space="0" w:color="000000"/>
              <w:left w:val="single" w:sz="4" w:space="0" w:color="000000"/>
              <w:bottom w:val="single" w:sz="4" w:space="0" w:color="000000"/>
              <w:right w:val="single" w:sz="4" w:space="0" w:color="000000"/>
            </w:tcBorders>
          </w:tcPr>
          <w:p w:rsidR="00BB2814" w:rsidRPr="00172FFB" w:rsidRDefault="002A4BD2">
            <w:pPr>
              <w:rPr>
                <w:rFonts w:ascii="Book Antiqua" w:hAnsi="Book Antiqua"/>
                <w:color w:val="000000" w:themeColor="text1"/>
                <w:sz w:val="20"/>
                <w:szCs w:val="20"/>
              </w:rPr>
            </w:pPr>
            <w:r>
              <w:rPr>
                <w:rFonts w:ascii="Book Antiqua" w:hAnsi="Book Antiqua"/>
                <w:color w:val="000000" w:themeColor="text1"/>
                <w:sz w:val="20"/>
                <w:szCs w:val="20"/>
              </w:rPr>
              <w:t>MFRT, MBPZHR, MTI</w:t>
            </w:r>
          </w:p>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 xml:space="preserve">Vlada Kosova </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Kreirani fond</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172FFB" w:rsidRDefault="00EC4C49">
            <w:pPr>
              <w:rPr>
                <w:rFonts w:ascii="Book Antiqua" w:hAnsi="Book Antiqua"/>
                <w:color w:val="000000" w:themeColor="text1"/>
                <w:sz w:val="20"/>
                <w:szCs w:val="20"/>
              </w:rPr>
            </w:pPr>
            <w:r>
              <w:rPr>
                <w:rFonts w:ascii="Book Antiqua" w:hAnsi="Book Antiqua"/>
                <w:color w:val="000000" w:themeColor="text1"/>
                <w:sz w:val="20"/>
                <w:szCs w:val="20"/>
              </w:rPr>
              <w:t>Ne sprovedena</w:t>
            </w:r>
            <w:r w:rsidR="00BB2814" w:rsidRPr="00172FFB">
              <w:rPr>
                <w:rFonts w:ascii="Book Antiqua" w:hAnsi="Book Antiqua"/>
                <w:color w:val="000000" w:themeColor="text1"/>
                <w:sz w:val="20"/>
                <w:szCs w:val="20"/>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IV.2.8.</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Kreiranje olakšica za poslodavce / preduzeća koja zapo</w:t>
            </w:r>
            <w:r w:rsidRPr="002A4BD2">
              <w:rPr>
                <w:rFonts w:ascii="Book Antiqua" w:hAnsi="Book Antiqua" w:cs="Book Antiqua"/>
                <w:color w:val="000000" w:themeColor="text1"/>
                <w:sz w:val="20"/>
                <w:szCs w:val="20"/>
              </w:rPr>
              <w:t>š</w:t>
            </w:r>
            <w:r w:rsidRPr="002A4BD2">
              <w:rPr>
                <w:rFonts w:ascii="Book Antiqua" w:hAnsi="Book Antiqua"/>
                <w:color w:val="000000" w:themeColor="text1"/>
                <w:sz w:val="20"/>
                <w:szCs w:val="20"/>
              </w:rPr>
              <w:t>ljavaju ugro</w:t>
            </w:r>
            <w:r w:rsidRPr="002A4BD2">
              <w:rPr>
                <w:rFonts w:ascii="Book Antiqua" w:hAnsi="Book Antiqua" w:cs="Book Antiqua"/>
                <w:color w:val="000000" w:themeColor="text1"/>
                <w:sz w:val="20"/>
                <w:szCs w:val="20"/>
              </w:rPr>
              <w:t>ž</w:t>
            </w:r>
            <w:r w:rsidRPr="002A4BD2">
              <w:rPr>
                <w:rFonts w:ascii="Book Antiqua" w:hAnsi="Book Antiqua"/>
                <w:color w:val="000000" w:themeColor="text1"/>
                <w:sz w:val="20"/>
                <w:szCs w:val="20"/>
              </w:rPr>
              <w:t>ene kategorije dru</w:t>
            </w:r>
            <w:r w:rsidRPr="002A4BD2">
              <w:rPr>
                <w:rFonts w:ascii="Book Antiqua" w:hAnsi="Book Antiqua" w:cs="Book Antiqua"/>
                <w:color w:val="000000" w:themeColor="text1"/>
                <w:sz w:val="20"/>
                <w:szCs w:val="20"/>
              </w:rPr>
              <w:t>š</w:t>
            </w:r>
            <w:r w:rsidRPr="002A4BD2">
              <w:rPr>
                <w:rFonts w:ascii="Book Antiqua" w:hAnsi="Book Antiqua"/>
                <w:color w:val="000000" w:themeColor="text1"/>
                <w:sz w:val="20"/>
                <w:szCs w:val="20"/>
              </w:rPr>
              <w:t>tva, uklju</w:t>
            </w:r>
            <w:r w:rsidRPr="002A4BD2">
              <w:rPr>
                <w:rFonts w:ascii="Book Antiqua" w:hAnsi="Book Antiqua" w:cs="Book Antiqua"/>
                <w:color w:val="000000" w:themeColor="text1"/>
                <w:sz w:val="20"/>
                <w:szCs w:val="20"/>
              </w:rPr>
              <w:t>č</w:t>
            </w:r>
            <w:r w:rsidRPr="002A4BD2">
              <w:rPr>
                <w:rFonts w:ascii="Book Antiqua" w:hAnsi="Book Antiqua"/>
                <w:color w:val="000000" w:themeColor="text1"/>
                <w:sz w:val="20"/>
                <w:szCs w:val="20"/>
              </w:rPr>
              <w:t xml:space="preserve">ujući </w:t>
            </w:r>
            <w:r w:rsidRPr="002A4BD2">
              <w:rPr>
                <w:rFonts w:ascii="Book Antiqua" w:hAnsi="Book Antiqua" w:cs="Book Antiqua"/>
                <w:color w:val="000000" w:themeColor="text1"/>
                <w:sz w:val="20"/>
                <w:szCs w:val="20"/>
              </w:rPr>
              <w:t>ž</w:t>
            </w:r>
            <w:r w:rsidRPr="002A4BD2">
              <w:rPr>
                <w:rFonts w:ascii="Book Antiqua" w:hAnsi="Book Antiqua"/>
                <w:color w:val="000000" w:themeColor="text1"/>
                <w:sz w:val="20"/>
                <w:szCs w:val="20"/>
              </w:rPr>
              <w:t xml:space="preserve">rtve nasilja u porodici i nasilja nad </w:t>
            </w:r>
            <w:r w:rsidRPr="002A4BD2">
              <w:rPr>
                <w:rFonts w:ascii="Book Antiqua" w:hAnsi="Book Antiqua" w:cs="Book Antiqua"/>
                <w:color w:val="000000" w:themeColor="text1"/>
                <w:sz w:val="20"/>
                <w:szCs w:val="20"/>
              </w:rPr>
              <w:t>ž</w:t>
            </w:r>
            <w:r w:rsidRPr="002A4BD2">
              <w:rPr>
                <w:rFonts w:ascii="Book Antiqua" w:hAnsi="Book Antiqua"/>
                <w:color w:val="000000" w:themeColor="text1"/>
                <w:sz w:val="20"/>
                <w:szCs w:val="20"/>
              </w:rPr>
              <w:t>enama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Pr>
                <w:rFonts w:ascii="Book Antiqua" w:hAnsi="Book Antiqua"/>
                <w:color w:val="000000" w:themeColor="text1"/>
                <w:sz w:val="20"/>
                <w:szCs w:val="20"/>
              </w:rPr>
              <w:t>Vlada</w:t>
            </w:r>
            <w:r w:rsidRPr="00A9198B">
              <w:rPr>
                <w:rFonts w:ascii="Book Antiqua" w:hAnsi="Book Antiqua"/>
                <w:color w:val="000000" w:themeColor="text1"/>
                <w:sz w:val="20"/>
                <w:szCs w:val="20"/>
              </w:rPr>
              <w:t xml:space="preserve"> Kosova</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Pr>
                <w:rFonts w:ascii="Book Antiqua" w:hAnsi="Book Antiqua"/>
                <w:color w:val="000000" w:themeColor="text1"/>
                <w:sz w:val="20"/>
                <w:szCs w:val="20"/>
              </w:rPr>
              <w:t>MP</w:t>
            </w:r>
            <w:r w:rsidR="00BB2814" w:rsidRPr="00172FFB">
              <w:rPr>
                <w:rFonts w:ascii="Book Antiqua" w:hAnsi="Book Antiqua"/>
                <w:color w:val="000000" w:themeColor="text1"/>
                <w:sz w:val="20"/>
                <w:szCs w:val="20"/>
              </w:rPr>
              <w:t>,</w:t>
            </w:r>
          </w:p>
          <w:p w:rsidR="00BB2814" w:rsidRPr="00172FFB" w:rsidRDefault="002A4BD2" w:rsidP="002A4BD2">
            <w:pPr>
              <w:rPr>
                <w:rFonts w:ascii="Book Antiqua" w:hAnsi="Book Antiqua"/>
                <w:color w:val="000000" w:themeColor="text1"/>
                <w:sz w:val="20"/>
                <w:szCs w:val="20"/>
              </w:rPr>
            </w:pPr>
            <w:r>
              <w:rPr>
                <w:rFonts w:ascii="Book Antiqua" w:hAnsi="Book Antiqua"/>
                <w:color w:val="000000" w:themeColor="text1"/>
                <w:sz w:val="20"/>
                <w:szCs w:val="20"/>
              </w:rPr>
              <w:t>Vlada</w:t>
            </w:r>
            <w:r w:rsidRPr="00A9198B">
              <w:rPr>
                <w:rFonts w:ascii="Book Antiqua" w:hAnsi="Book Antiqua"/>
                <w:color w:val="000000" w:themeColor="text1"/>
                <w:sz w:val="20"/>
                <w:szCs w:val="20"/>
              </w:rPr>
              <w:t xml:space="preserve"> Kosova</w:t>
            </w:r>
            <w:r w:rsidR="00BB2814" w:rsidRPr="00172FFB">
              <w:rPr>
                <w:rFonts w:ascii="Book Antiqua" w:hAnsi="Book Antiqua"/>
                <w:color w:val="000000" w:themeColor="text1"/>
                <w:sz w:val="20"/>
                <w:szCs w:val="20"/>
              </w:rPr>
              <w:t>, MF</w:t>
            </w:r>
            <w:r>
              <w:rPr>
                <w:rFonts w:ascii="Book Antiqua" w:hAnsi="Book Antiqua"/>
                <w:color w:val="000000" w:themeColor="text1"/>
                <w:sz w:val="20"/>
                <w:szCs w:val="20"/>
              </w:rPr>
              <w:t>R</w:t>
            </w:r>
            <w:r w:rsidR="00BB2814" w:rsidRPr="00172FFB">
              <w:rPr>
                <w:rFonts w:ascii="Book Antiqua" w:hAnsi="Book Antiqua"/>
                <w:color w:val="000000" w:themeColor="text1"/>
                <w:sz w:val="20"/>
                <w:szCs w:val="20"/>
              </w:rPr>
              <w:t xml:space="preserve">T, </w:t>
            </w:r>
            <w:r>
              <w:rPr>
                <w:rFonts w:ascii="Book Antiqua" w:hAnsi="Book Antiqua"/>
                <w:color w:val="000000" w:themeColor="text1"/>
                <w:sz w:val="20"/>
                <w:szCs w:val="20"/>
              </w:rPr>
              <w:t>MER</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Pr>
                <w:rFonts w:ascii="Book Antiqua" w:hAnsi="Book Antiqua"/>
                <w:color w:val="000000" w:themeColor="text1"/>
                <w:sz w:val="20"/>
                <w:szCs w:val="20"/>
              </w:rPr>
              <w:t>Izv</w:t>
            </w:r>
            <w:r w:rsidRPr="002A4BD2">
              <w:rPr>
                <w:rFonts w:ascii="Book Antiqua" w:hAnsi="Book Antiqua"/>
                <w:color w:val="000000" w:themeColor="text1"/>
                <w:sz w:val="20"/>
                <w:szCs w:val="20"/>
              </w:rPr>
              <w:t>eštavanje o broju zaposlenih žrtava.</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652482">
            <w:pPr>
              <w:rPr>
                <w:rFonts w:ascii="Book Antiqua" w:hAnsi="Book Antiqua"/>
                <w:color w:val="000000" w:themeColor="text1"/>
                <w:sz w:val="20"/>
                <w:szCs w:val="20"/>
              </w:rPr>
            </w:pPr>
            <w:r w:rsidRPr="00295068">
              <w:rPr>
                <w:rFonts w:ascii="Book Antiqua" w:hAnsi="Book Antiqua"/>
                <w:color w:val="000000" w:themeColor="text1"/>
                <w:sz w:val="20"/>
                <w:szCs w:val="20"/>
              </w:rPr>
              <w:t>Istanbulska konvencija</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EC4C49" w:rsidRDefault="00EC4C49">
            <w:pPr>
              <w:rPr>
                <w:rFonts w:ascii="Book Antiqua" w:hAnsi="Book Antiqua"/>
                <w:color w:val="000000" w:themeColor="text1"/>
                <w:sz w:val="20"/>
                <w:szCs w:val="20"/>
                <w:lang w:val="sr-Latn-RS"/>
              </w:rPr>
            </w:pPr>
            <w:r w:rsidRPr="00EC4C49">
              <w:rPr>
                <w:rFonts w:ascii="Book Antiqua" w:hAnsi="Book Antiqua"/>
                <w:color w:val="000000" w:themeColor="text1"/>
                <w:sz w:val="20"/>
                <w:szCs w:val="20"/>
                <w:lang w:val="sr-Latn-RS"/>
              </w:rPr>
              <w:t>U saradnji sa OEBS-om i Kancelarijom EU na Kosovu, organizovana je zajednička konferencija visokog nivoa, fokusirana na reintegraciju preživelih rodno zasnovanog nasilja u društvo</w:t>
            </w:r>
            <w:r w:rsidR="00BB2814" w:rsidRPr="00EC4C49">
              <w:rPr>
                <w:rFonts w:ascii="Book Antiqua" w:hAnsi="Book Antiqua"/>
                <w:color w:val="000000" w:themeColor="text1"/>
                <w:sz w:val="20"/>
                <w:szCs w:val="20"/>
                <w:lang w:val="sr-Latn-RS"/>
              </w:rPr>
              <w:t xml:space="preserve">. </w:t>
            </w:r>
            <w:r w:rsidRPr="00EC4C49">
              <w:rPr>
                <w:rFonts w:ascii="Book Antiqua" w:hAnsi="Book Antiqua"/>
                <w:color w:val="000000" w:themeColor="text1"/>
                <w:sz w:val="20"/>
                <w:szCs w:val="20"/>
                <w:lang w:val="sr-Latn-RS"/>
              </w:rPr>
              <w:t>Poseban naglasak je stavljen na pristup pristupačnim socijalnim smeštajem za žrtve rodno zasnovanog nasilja i punu ekonomsku integraciju na tržište rada. Događaj je uključio 30 učesnika od kojih: 18 muškaraca i 12 žena, kao i 116 onlajn učesnika (više od polovine žena</w:t>
            </w:r>
            <w:r w:rsidR="00BB2814" w:rsidRPr="00EC4C49">
              <w:rPr>
                <w:rFonts w:ascii="Book Antiqua" w:hAnsi="Book Antiqua"/>
                <w:color w:val="000000" w:themeColor="text1"/>
                <w:sz w:val="20"/>
                <w:szCs w:val="20"/>
                <w:lang w:val="sr-Latn-RS"/>
              </w:rPr>
              <w:t>).</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IV.2.9.</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Subvencionisanje projekata za ekonomsko osnaživanje žrtava nasilja u porodici i nasilja nad ženama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Pr>
                <w:rFonts w:ascii="Book Antiqua" w:hAnsi="Book Antiqua"/>
                <w:color w:val="000000" w:themeColor="text1"/>
                <w:sz w:val="20"/>
                <w:szCs w:val="20"/>
              </w:rPr>
              <w:t>Vlada</w:t>
            </w:r>
            <w:r w:rsidRPr="00A9198B">
              <w:rPr>
                <w:rFonts w:ascii="Book Antiqua" w:hAnsi="Book Antiqua"/>
                <w:color w:val="000000" w:themeColor="text1"/>
                <w:sz w:val="20"/>
                <w:szCs w:val="20"/>
              </w:rPr>
              <w:t xml:space="preserve"> Kosova</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rsidP="002A4BD2">
            <w:pPr>
              <w:rPr>
                <w:rFonts w:ascii="Book Antiqua" w:hAnsi="Book Antiqua"/>
                <w:color w:val="000000" w:themeColor="text1"/>
                <w:sz w:val="20"/>
                <w:szCs w:val="20"/>
              </w:rPr>
            </w:pPr>
            <w:r>
              <w:rPr>
                <w:rFonts w:ascii="Book Antiqua" w:hAnsi="Book Antiqua"/>
                <w:color w:val="000000" w:themeColor="text1"/>
                <w:sz w:val="20"/>
                <w:szCs w:val="20"/>
              </w:rPr>
              <w:t>ARR</w:t>
            </w:r>
            <w:r w:rsidR="00BB2814" w:rsidRPr="00172FFB">
              <w:rPr>
                <w:rFonts w:ascii="Book Antiqua" w:hAnsi="Book Antiqua"/>
                <w:color w:val="000000" w:themeColor="text1"/>
                <w:sz w:val="20"/>
                <w:szCs w:val="20"/>
              </w:rPr>
              <w:t>/</w:t>
            </w:r>
            <w:r>
              <w:rPr>
                <w:rFonts w:ascii="Book Antiqua" w:hAnsi="Book Antiqua"/>
                <w:color w:val="000000" w:themeColor="text1"/>
                <w:sz w:val="20"/>
                <w:szCs w:val="20"/>
              </w:rPr>
              <w:t>KP</w:t>
            </w:r>
            <w:r w:rsidR="00BB2814" w:rsidRPr="00172FFB">
              <w:rPr>
                <w:rFonts w:ascii="Book Antiqua" w:hAnsi="Book Antiqua"/>
                <w:color w:val="000000" w:themeColor="text1"/>
                <w:sz w:val="20"/>
                <w:szCs w:val="20"/>
              </w:rPr>
              <w:t xml:space="preserve">; </w:t>
            </w:r>
            <w:r w:rsidRPr="00652482">
              <w:rPr>
                <w:rFonts w:ascii="Book Antiqua" w:hAnsi="Book Antiqua"/>
                <w:color w:val="000000" w:themeColor="text1"/>
                <w:sz w:val="20"/>
                <w:szCs w:val="20"/>
              </w:rPr>
              <w:t>Opštine</w:t>
            </w:r>
            <w:r w:rsidR="00BB2814" w:rsidRPr="00172FFB">
              <w:rPr>
                <w:rFonts w:ascii="Book Antiqua" w:hAnsi="Book Antiqua"/>
                <w:color w:val="000000" w:themeColor="text1"/>
                <w:sz w:val="20"/>
                <w:szCs w:val="20"/>
              </w:rPr>
              <w:t>; MK</w:t>
            </w:r>
            <w:r>
              <w:rPr>
                <w:rFonts w:ascii="Book Antiqua" w:hAnsi="Book Antiqua"/>
                <w:color w:val="000000" w:themeColor="text1"/>
                <w:sz w:val="20"/>
                <w:szCs w:val="20"/>
              </w:rPr>
              <w:t>O</w:t>
            </w:r>
            <w:r w:rsidR="00BB2814" w:rsidRPr="00172FFB">
              <w:rPr>
                <w:rFonts w:ascii="Book Antiqua" w:hAnsi="Book Antiqua"/>
                <w:color w:val="000000" w:themeColor="text1"/>
                <w:sz w:val="20"/>
                <w:szCs w:val="20"/>
              </w:rPr>
              <w:t xml:space="preserve">S; MTI </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Projekti za ekonomsko osnaživanje žena, implementirani</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Pr>
                <w:rFonts w:ascii="Book Antiqua" w:hAnsi="Book Antiqua"/>
                <w:color w:val="000000" w:themeColor="text1"/>
                <w:sz w:val="20"/>
                <w:szCs w:val="20"/>
              </w:rPr>
              <w:t xml:space="preserve">Kosovski </w:t>
            </w:r>
            <w:r w:rsidRPr="002A4BD2">
              <w:rPr>
                <w:rFonts w:ascii="Book Antiqua" w:hAnsi="Book Antiqua"/>
                <w:color w:val="000000" w:themeColor="text1"/>
                <w:sz w:val="20"/>
                <w:szCs w:val="20"/>
              </w:rPr>
              <w:t>program za rodnu ravnopravno st 2020 2024</w:t>
            </w:r>
          </w:p>
        </w:tc>
        <w:tc>
          <w:tcPr>
            <w:tcW w:w="5005" w:type="dxa"/>
            <w:tcBorders>
              <w:top w:val="single" w:sz="4" w:space="0" w:color="000000"/>
              <w:left w:val="single" w:sz="4" w:space="0" w:color="000000"/>
              <w:bottom w:val="single" w:sz="4" w:space="0" w:color="000000"/>
              <w:right w:val="single" w:sz="4" w:space="0" w:color="000000"/>
            </w:tcBorders>
            <w:shd w:val="clear" w:color="auto" w:fill="FF0000"/>
            <w:hideMark/>
          </w:tcPr>
          <w:p w:rsidR="00BB2814" w:rsidRPr="00172FFB" w:rsidRDefault="00EC4C49" w:rsidP="00BA2F77">
            <w:pPr>
              <w:rPr>
                <w:rFonts w:ascii="Book Antiqua" w:hAnsi="Book Antiqua"/>
                <w:color w:val="000000" w:themeColor="text1"/>
                <w:sz w:val="20"/>
                <w:szCs w:val="20"/>
              </w:rPr>
            </w:pPr>
            <w:r w:rsidRPr="00EC4C49">
              <w:rPr>
                <w:rFonts w:ascii="Book Antiqua" w:hAnsi="Book Antiqua"/>
                <w:color w:val="000000" w:themeColor="text1"/>
                <w:sz w:val="20"/>
                <w:szCs w:val="20"/>
              </w:rPr>
              <w:t>ARR je subvencionisao 3 nevladine organizacije, koje rade u oblasti prevencije nasilja nad ženama u podizanju svesti i opšte svesti o borbi protiv nasilja nad ženama. Ukupan budžet je 18.000,00 evra</w:t>
            </w:r>
            <w:r w:rsidR="00BB2814" w:rsidRPr="00172FFB">
              <w:rPr>
                <w:rFonts w:ascii="Book Antiqua" w:hAnsi="Book Antiqua"/>
                <w:color w:val="000000" w:themeColor="text1"/>
                <w:sz w:val="20"/>
                <w:szCs w:val="20"/>
              </w:rPr>
              <w:t xml:space="preserve">.                                                                                                                                                                                                                                                        1) </w:t>
            </w:r>
            <w:r w:rsidR="00BA2F77" w:rsidRPr="00BA2F77">
              <w:rPr>
                <w:rFonts w:ascii="Book Antiqua" w:hAnsi="Book Antiqua"/>
                <w:color w:val="000000" w:themeColor="text1"/>
                <w:sz w:val="20"/>
                <w:szCs w:val="20"/>
              </w:rPr>
              <w:t xml:space="preserve">Omladinska organizacija - AKTI, - u okviru projekta održano je 7 sesija/predavanja sa učenicima u srednjim školama opština: Podujevo, Gnjilane, Uroševac, Kosovo Polje i Glogovac, učestvovalo je 241 učesnika, kao i trodnevna obuka na temu : „Identifikacija i prevencija nasilja u porodici, uloga i značaj lokalnih i centralnih institucija o tretiranju </w:t>
            </w:r>
            <w:r w:rsidR="00BA2F77" w:rsidRPr="00BA2F77">
              <w:rPr>
                <w:rFonts w:ascii="Book Antiqua" w:hAnsi="Book Antiqua"/>
                <w:color w:val="000000" w:themeColor="text1"/>
                <w:sz w:val="20"/>
                <w:szCs w:val="20"/>
              </w:rPr>
              <w:lastRenderedPageBreak/>
              <w:t>psihičkog nasilja i depresije“. Kao i video snimak sa srednjoškolcima, koji su u vidu poruka pozivali na prevenciju rodno zasnovanog nasilja. Budžet u iznosu od 6.000,00 evra</w:t>
            </w:r>
            <w:r w:rsidR="00BB2814" w:rsidRPr="00172FFB">
              <w:rPr>
                <w:rFonts w:ascii="Book Antiqua" w:hAnsi="Book Antiqua"/>
                <w:color w:val="000000" w:themeColor="text1"/>
                <w:sz w:val="20"/>
                <w:szCs w:val="20"/>
              </w:rPr>
              <w:t xml:space="preserve">.                                                                                                                                                                                                                            2) </w:t>
            </w:r>
            <w:r w:rsidR="00BA2F77" w:rsidRPr="00BA2F77">
              <w:rPr>
                <w:rFonts w:ascii="Book Antiqua" w:hAnsi="Book Antiqua"/>
                <w:color w:val="000000" w:themeColor="text1"/>
                <w:sz w:val="20"/>
                <w:szCs w:val="20"/>
              </w:rPr>
              <w:t>Bussines Women Mitrovica-održane su 4 obuke zagovaranja, tri sastanka sa zajednicom Roma i Aškalija, tri okruglih stolova-diskusije za prezentaciju Zakona o rodnoj ravnopravnosti, Zakona o nasilju u porodici i Zakona o nasleđivanju, a podeljeni su i promotivni materijali. Budžet u iznosu od 6.000,00 evra</w:t>
            </w:r>
            <w:r w:rsidR="00BB2814" w:rsidRPr="00172FFB">
              <w:rPr>
                <w:rFonts w:ascii="Book Antiqua" w:hAnsi="Book Antiqua"/>
                <w:color w:val="000000" w:themeColor="text1"/>
                <w:sz w:val="20"/>
                <w:szCs w:val="20"/>
              </w:rPr>
              <w:t xml:space="preserve"> . 3</w:t>
            </w:r>
            <w:r w:rsidR="00BA2F77" w:rsidRPr="00BA2F77">
              <w:rPr>
                <w:rFonts w:ascii="Book Antiqua" w:hAnsi="Book Antiqua"/>
                <w:color w:val="000000" w:themeColor="text1"/>
                <w:sz w:val="20"/>
                <w:szCs w:val="20"/>
              </w:rPr>
              <w:t>Center for Education and Community Development Friends – u okviru projekta održane su dvodnevne radionice za nastavnike i učenike osnovnih škola u opštini Mitrovica</w:t>
            </w:r>
            <w:r w:rsidR="00BB2814" w:rsidRPr="00172FFB">
              <w:rPr>
                <w:rFonts w:ascii="Book Antiqua" w:hAnsi="Book Antiqua"/>
                <w:color w:val="000000" w:themeColor="text1"/>
                <w:sz w:val="20"/>
                <w:szCs w:val="20"/>
              </w:rPr>
              <w:t xml:space="preserve">. </w:t>
            </w:r>
            <w:r w:rsidR="00BA2F77" w:rsidRPr="00BA2F77">
              <w:rPr>
                <w:rFonts w:ascii="Book Antiqua" w:hAnsi="Book Antiqua"/>
                <w:color w:val="000000" w:themeColor="text1"/>
                <w:sz w:val="20"/>
                <w:szCs w:val="20"/>
              </w:rPr>
              <w:t>Dvodnevna radionica sa predstavnicima lokalnih zajednica o Istanbulskoj konvenciji. Napravljen je video priručnik za prijavljivanje nasilja u porodici i rodno zasnovanog nasilja i podeljeni su materijali za podizanje svesti. Budžet u iznosu od 6.000,00 evra</w:t>
            </w:r>
            <w:r w:rsidR="00BB2814" w:rsidRPr="00172FFB">
              <w:rPr>
                <w:rFonts w:ascii="Book Antiqua" w:hAnsi="Book Antiqua"/>
                <w:color w:val="000000" w:themeColor="text1"/>
                <w:sz w:val="20"/>
                <w:szCs w:val="20"/>
              </w:rPr>
              <w:t xml:space="preserve">.                                                                    </w:t>
            </w:r>
          </w:p>
        </w:tc>
      </w:tr>
      <w:tr w:rsidR="001A7624" w:rsidRPr="00172FFB" w:rsidTr="001A7624">
        <w:trPr>
          <w:jc w:val="center"/>
        </w:trPr>
        <w:tc>
          <w:tcPr>
            <w:tcW w:w="715"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lastRenderedPageBreak/>
              <w:t>IV.2.10.</w:t>
            </w:r>
          </w:p>
        </w:tc>
        <w:tc>
          <w:tcPr>
            <w:tcW w:w="20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Subvencionisanje isplata za vrtiće dece žrtava nasilja u porodici i nasilja nad ženama</w:t>
            </w:r>
          </w:p>
        </w:tc>
        <w:tc>
          <w:tcPr>
            <w:tcW w:w="720" w:type="dxa"/>
            <w:tcBorders>
              <w:top w:val="single" w:sz="4" w:space="0" w:color="000000"/>
              <w:left w:val="single" w:sz="4" w:space="0" w:color="000000"/>
              <w:bottom w:val="single" w:sz="4" w:space="0" w:color="000000"/>
              <w:right w:val="single" w:sz="4" w:space="0" w:color="000000"/>
            </w:tcBorders>
            <w:hideMark/>
          </w:tcPr>
          <w:p w:rsidR="00BB2814" w:rsidRPr="00172FFB" w:rsidRDefault="00BB2814">
            <w:pPr>
              <w:rPr>
                <w:rFonts w:ascii="Book Antiqua" w:hAnsi="Book Antiqua"/>
                <w:color w:val="000000" w:themeColor="text1"/>
                <w:sz w:val="20"/>
                <w:szCs w:val="20"/>
              </w:rPr>
            </w:pPr>
            <w:r w:rsidRPr="00172FFB">
              <w:rPr>
                <w:rFonts w:ascii="Book Antiqua" w:hAnsi="Book Antiqua"/>
                <w:color w:val="000000" w:themeColor="text1"/>
                <w:sz w:val="20"/>
                <w:szCs w:val="20"/>
              </w:rPr>
              <w:t>2022-2024</w:t>
            </w:r>
          </w:p>
        </w:tc>
        <w:tc>
          <w:tcPr>
            <w:tcW w:w="117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Vlada Kosova</w:t>
            </w:r>
          </w:p>
        </w:tc>
        <w:tc>
          <w:tcPr>
            <w:tcW w:w="189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Pr>
                <w:rFonts w:ascii="Book Antiqua" w:hAnsi="Book Antiqua"/>
                <w:color w:val="000000" w:themeColor="text1"/>
                <w:sz w:val="20"/>
                <w:szCs w:val="20"/>
              </w:rPr>
              <w:t xml:space="preserve">ARR, </w:t>
            </w:r>
            <w:r w:rsidR="00BB2814" w:rsidRPr="00172FFB">
              <w:rPr>
                <w:rFonts w:ascii="Book Antiqua" w:hAnsi="Book Antiqua"/>
                <w:color w:val="000000" w:themeColor="text1"/>
                <w:sz w:val="20"/>
                <w:szCs w:val="20"/>
              </w:rPr>
              <w:t xml:space="preserve"> </w:t>
            </w:r>
            <w:r w:rsidRPr="002A4BD2">
              <w:rPr>
                <w:rFonts w:ascii="Book Antiqua" w:hAnsi="Book Antiqua"/>
                <w:color w:val="000000" w:themeColor="text1"/>
                <w:sz w:val="20"/>
                <w:szCs w:val="20"/>
              </w:rPr>
              <w:t>Opštine</w:t>
            </w:r>
          </w:p>
        </w:tc>
        <w:tc>
          <w:tcPr>
            <w:tcW w:w="162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Olakšavanje položaja žena žrtava nasilja u porodici  i nasilja nad ženama  i pristup obrazovanju za njihove dece</w:t>
            </w:r>
          </w:p>
        </w:tc>
        <w:tc>
          <w:tcPr>
            <w:tcW w:w="1350" w:type="dxa"/>
            <w:tcBorders>
              <w:top w:val="single" w:sz="4" w:space="0" w:color="000000"/>
              <w:left w:val="single" w:sz="4" w:space="0" w:color="000000"/>
              <w:bottom w:val="single" w:sz="4" w:space="0" w:color="000000"/>
              <w:right w:val="single" w:sz="4" w:space="0" w:color="000000"/>
            </w:tcBorders>
            <w:hideMark/>
          </w:tcPr>
          <w:p w:rsidR="00BB2814" w:rsidRPr="00172FFB" w:rsidRDefault="002A4BD2">
            <w:pPr>
              <w:rPr>
                <w:rFonts w:ascii="Book Antiqua" w:hAnsi="Book Antiqua"/>
                <w:color w:val="000000" w:themeColor="text1"/>
                <w:sz w:val="20"/>
                <w:szCs w:val="20"/>
              </w:rPr>
            </w:pPr>
            <w:r w:rsidRPr="002A4BD2">
              <w:rPr>
                <w:rFonts w:ascii="Book Antiqua" w:hAnsi="Book Antiqua"/>
                <w:color w:val="000000" w:themeColor="text1"/>
                <w:sz w:val="20"/>
                <w:szCs w:val="20"/>
              </w:rPr>
              <w:t>Kosovski program za rodnu ravnopravno st 2020 2024</w:t>
            </w:r>
          </w:p>
        </w:tc>
        <w:tc>
          <w:tcPr>
            <w:tcW w:w="5005" w:type="dxa"/>
            <w:tcBorders>
              <w:top w:val="single" w:sz="4" w:space="0" w:color="000000"/>
              <w:left w:val="single" w:sz="4" w:space="0" w:color="000000"/>
              <w:bottom w:val="single" w:sz="4" w:space="0" w:color="000000"/>
              <w:right w:val="single" w:sz="4" w:space="0" w:color="000000"/>
            </w:tcBorders>
            <w:shd w:val="clear" w:color="auto" w:fill="FFC000"/>
            <w:hideMark/>
          </w:tcPr>
          <w:p w:rsidR="00BB2814" w:rsidRPr="00BA2F77" w:rsidRDefault="00BA2F77" w:rsidP="009E3356">
            <w:pPr>
              <w:rPr>
                <w:rFonts w:ascii="Book Antiqua" w:hAnsi="Book Antiqua"/>
                <w:color w:val="000000" w:themeColor="text1"/>
                <w:sz w:val="20"/>
                <w:szCs w:val="20"/>
                <w:lang w:val="sr-Latn-RS"/>
              </w:rPr>
            </w:pPr>
            <w:r w:rsidRPr="00BA2F77">
              <w:rPr>
                <w:rFonts w:ascii="Book Antiqua" w:hAnsi="Book Antiqua"/>
                <w:color w:val="000000" w:themeColor="text1"/>
                <w:sz w:val="20"/>
                <w:szCs w:val="20"/>
                <w:lang w:val="sr-Latn-RS"/>
              </w:rPr>
              <w:t>Na pitanje koje je, prema upitnicima koje je pripremilo MAPL, bilo je, koliko je subvencionisano za plaćanje vrtića za žrtve porodičnog nasilja i nasilja nad ženama u opštinama</w:t>
            </w:r>
            <w:r w:rsidR="00BB2814" w:rsidRPr="00BA2F77">
              <w:rPr>
                <w:rFonts w:ascii="Book Antiqua" w:hAnsi="Book Antiqua"/>
                <w:color w:val="000000" w:themeColor="text1"/>
                <w:sz w:val="20"/>
                <w:szCs w:val="20"/>
                <w:lang w:val="sr-Latn-RS"/>
              </w:rPr>
              <w:t xml:space="preserve">.  </w:t>
            </w:r>
            <w:r w:rsidRPr="00BA2F77">
              <w:rPr>
                <w:rFonts w:ascii="Book Antiqua" w:hAnsi="Book Antiqua"/>
                <w:color w:val="000000" w:themeColor="text1"/>
                <w:sz w:val="20"/>
                <w:szCs w:val="20"/>
                <w:lang w:val="sr-Latn-RS"/>
              </w:rPr>
              <w:t>U ovom trenutku, imamo 11 opština koje su već po</w:t>
            </w:r>
            <w:r w:rsidRPr="00BA2F77">
              <w:rPr>
                <w:rFonts w:ascii="Book Antiqua" w:hAnsi="Book Antiqua" w:cs="Book Antiqua"/>
                <w:color w:val="000000" w:themeColor="text1"/>
                <w:sz w:val="20"/>
                <w:szCs w:val="20"/>
                <w:lang w:val="sr-Latn-RS"/>
              </w:rPr>
              <w:t>č</w:t>
            </w:r>
            <w:r w:rsidRPr="00BA2F77">
              <w:rPr>
                <w:rFonts w:ascii="Book Antiqua" w:hAnsi="Book Antiqua"/>
                <w:color w:val="000000" w:themeColor="text1"/>
                <w:sz w:val="20"/>
                <w:szCs w:val="20"/>
                <w:lang w:val="sr-Latn-RS"/>
              </w:rPr>
              <w:t>ele da implementiraju: De</w:t>
            </w:r>
            <w:r w:rsidRPr="00BA2F77">
              <w:rPr>
                <w:rFonts w:ascii="Book Antiqua" w:hAnsi="Book Antiqua" w:cs="Book Antiqua"/>
                <w:color w:val="000000" w:themeColor="text1"/>
                <w:sz w:val="20"/>
                <w:szCs w:val="20"/>
                <w:lang w:val="sr-Latn-RS"/>
              </w:rPr>
              <w:t>č</w:t>
            </w:r>
            <w:r w:rsidRPr="00BA2F77">
              <w:rPr>
                <w:rFonts w:ascii="Book Antiqua" w:hAnsi="Book Antiqua"/>
                <w:color w:val="000000" w:themeColor="text1"/>
                <w:sz w:val="20"/>
                <w:szCs w:val="20"/>
                <w:lang w:val="sr-Latn-RS"/>
              </w:rPr>
              <w:t xml:space="preserve">ane, Kosovo Polje, </w:t>
            </w:r>
            <w:r w:rsidRPr="00BA2F77">
              <w:rPr>
                <w:rFonts w:ascii="Book Antiqua" w:hAnsi="Book Antiqua" w:cs="Book Antiqua"/>
                <w:color w:val="000000" w:themeColor="text1"/>
                <w:sz w:val="20"/>
                <w:szCs w:val="20"/>
                <w:lang w:val="sr-Latn-RS"/>
              </w:rPr>
              <w:t>Đ</w:t>
            </w:r>
            <w:r w:rsidRPr="00BA2F77">
              <w:rPr>
                <w:rFonts w:ascii="Book Antiqua" w:hAnsi="Book Antiqua"/>
                <w:color w:val="000000" w:themeColor="text1"/>
                <w:sz w:val="20"/>
                <w:szCs w:val="20"/>
                <w:lang w:val="sr-Latn-RS"/>
              </w:rPr>
              <w:t>akovica, Gnjilane, Istok, Lipljan, Mali</w:t>
            </w:r>
            <w:r w:rsidRPr="00BA2F77">
              <w:rPr>
                <w:rFonts w:ascii="Book Antiqua" w:hAnsi="Book Antiqua" w:cs="Book Antiqua"/>
                <w:color w:val="000000" w:themeColor="text1"/>
                <w:sz w:val="20"/>
                <w:szCs w:val="20"/>
                <w:lang w:val="sr-Latn-RS"/>
              </w:rPr>
              <w:t>š</w:t>
            </w:r>
            <w:r w:rsidRPr="00BA2F77">
              <w:rPr>
                <w:rFonts w:ascii="Book Antiqua" w:hAnsi="Book Antiqua"/>
                <w:color w:val="000000" w:themeColor="text1"/>
                <w:sz w:val="20"/>
                <w:szCs w:val="20"/>
                <w:lang w:val="sr-Latn-RS"/>
              </w:rPr>
              <w:t>evo, Pri</w:t>
            </w:r>
            <w:r w:rsidRPr="00BA2F77">
              <w:rPr>
                <w:rFonts w:ascii="Book Antiqua" w:hAnsi="Book Antiqua" w:cs="Book Antiqua"/>
                <w:color w:val="000000" w:themeColor="text1"/>
                <w:sz w:val="20"/>
                <w:szCs w:val="20"/>
                <w:lang w:val="sr-Latn-RS"/>
              </w:rPr>
              <w:t>š</w:t>
            </w:r>
            <w:r w:rsidRPr="00BA2F77">
              <w:rPr>
                <w:rFonts w:ascii="Book Antiqua" w:hAnsi="Book Antiqua"/>
                <w:color w:val="000000" w:themeColor="text1"/>
                <w:sz w:val="20"/>
                <w:szCs w:val="20"/>
                <w:lang w:val="sr-Latn-RS"/>
              </w:rPr>
              <w:t>tina, Junik, Suva Reka i Vu</w:t>
            </w:r>
            <w:r w:rsidRPr="00BA2F77">
              <w:rPr>
                <w:rFonts w:ascii="Book Antiqua" w:hAnsi="Book Antiqua" w:cs="Book Antiqua"/>
                <w:color w:val="000000" w:themeColor="text1"/>
                <w:sz w:val="20"/>
                <w:szCs w:val="20"/>
                <w:lang w:val="sr-Latn-RS"/>
              </w:rPr>
              <w:t>č</w:t>
            </w:r>
            <w:r w:rsidRPr="00BA2F77">
              <w:rPr>
                <w:rFonts w:ascii="Book Antiqua" w:hAnsi="Book Antiqua"/>
                <w:color w:val="000000" w:themeColor="text1"/>
                <w:sz w:val="20"/>
                <w:szCs w:val="20"/>
                <w:lang w:val="sr-Latn-RS"/>
              </w:rPr>
              <w:t>itrn. Op</w:t>
            </w:r>
            <w:r w:rsidRPr="00BA2F77">
              <w:rPr>
                <w:rFonts w:ascii="Book Antiqua" w:hAnsi="Book Antiqua" w:cs="Book Antiqua"/>
                <w:color w:val="000000" w:themeColor="text1"/>
                <w:sz w:val="20"/>
                <w:szCs w:val="20"/>
                <w:lang w:val="sr-Latn-RS"/>
              </w:rPr>
              <w:t>š</w:t>
            </w:r>
            <w:r w:rsidRPr="00BA2F77">
              <w:rPr>
                <w:rFonts w:ascii="Book Antiqua" w:hAnsi="Book Antiqua"/>
                <w:color w:val="000000" w:themeColor="text1"/>
                <w:sz w:val="20"/>
                <w:szCs w:val="20"/>
                <w:lang w:val="sr-Latn-RS"/>
              </w:rPr>
              <w:t>tine Kosovo Polje i Mali</w:t>
            </w:r>
            <w:r w:rsidRPr="00BA2F77">
              <w:rPr>
                <w:rFonts w:ascii="Book Antiqua" w:hAnsi="Book Antiqua" w:cs="Book Antiqua"/>
                <w:color w:val="000000" w:themeColor="text1"/>
                <w:sz w:val="20"/>
                <w:szCs w:val="20"/>
                <w:lang w:val="sr-Latn-RS"/>
              </w:rPr>
              <w:t>š</w:t>
            </w:r>
            <w:r w:rsidRPr="00BA2F77">
              <w:rPr>
                <w:rFonts w:ascii="Book Antiqua" w:hAnsi="Book Antiqua"/>
                <w:color w:val="000000" w:themeColor="text1"/>
                <w:sz w:val="20"/>
                <w:szCs w:val="20"/>
                <w:lang w:val="sr-Latn-RS"/>
              </w:rPr>
              <w:t>evo su izvestile sa brojkama, 11 dece u Kosovu Polju i 8 dece u opštini Mališevo</w:t>
            </w:r>
            <w:r w:rsidR="00BB2814" w:rsidRPr="00BA2F77">
              <w:rPr>
                <w:rFonts w:ascii="Book Antiqua" w:hAnsi="Book Antiqua"/>
                <w:color w:val="000000" w:themeColor="text1"/>
                <w:sz w:val="20"/>
                <w:szCs w:val="20"/>
                <w:lang w:val="sr-Latn-RS"/>
              </w:rPr>
              <w:t xml:space="preserve">. </w:t>
            </w:r>
            <w:r w:rsidR="009E3356" w:rsidRPr="009E3356">
              <w:rPr>
                <w:rFonts w:ascii="Book Antiqua" w:hAnsi="Book Antiqua"/>
                <w:color w:val="000000" w:themeColor="text1"/>
                <w:sz w:val="20"/>
                <w:szCs w:val="20"/>
                <w:lang w:val="sr-Latn-RS"/>
              </w:rPr>
              <w:t xml:space="preserve">Što se tiče opštine Gnjilane, ona je tokom 2022. godine subvencionisala decu samohranih majki i u procesu je subvencionisanja plaćanja vrtića za decu </w:t>
            </w:r>
            <w:r w:rsidR="009E3356" w:rsidRPr="009E3356">
              <w:rPr>
                <w:rFonts w:ascii="Book Antiqua" w:hAnsi="Book Antiqua" w:cs="Book Antiqua"/>
                <w:color w:val="000000" w:themeColor="text1"/>
                <w:sz w:val="20"/>
                <w:szCs w:val="20"/>
                <w:lang w:val="sr-Latn-RS"/>
              </w:rPr>
              <w:t>ž</w:t>
            </w:r>
            <w:r w:rsidR="009E3356" w:rsidRPr="009E3356">
              <w:rPr>
                <w:rFonts w:ascii="Book Antiqua" w:hAnsi="Book Antiqua"/>
                <w:color w:val="000000" w:themeColor="text1"/>
                <w:sz w:val="20"/>
                <w:szCs w:val="20"/>
                <w:lang w:val="sr-Latn-RS"/>
              </w:rPr>
              <w:t>rtava porodi</w:t>
            </w:r>
            <w:r w:rsidR="009E3356" w:rsidRPr="009E3356">
              <w:rPr>
                <w:rFonts w:ascii="Book Antiqua" w:hAnsi="Book Antiqua" w:cs="Book Antiqua"/>
                <w:color w:val="000000" w:themeColor="text1"/>
                <w:sz w:val="20"/>
                <w:szCs w:val="20"/>
                <w:lang w:val="sr-Latn-RS"/>
              </w:rPr>
              <w:t>č</w:t>
            </w:r>
            <w:r w:rsidR="009E3356" w:rsidRPr="009E3356">
              <w:rPr>
                <w:rFonts w:ascii="Book Antiqua" w:hAnsi="Book Antiqua"/>
                <w:color w:val="000000" w:themeColor="text1"/>
                <w:sz w:val="20"/>
                <w:szCs w:val="20"/>
                <w:lang w:val="sr-Latn-RS"/>
              </w:rPr>
              <w:t>nog nasilja</w:t>
            </w:r>
            <w:r w:rsidR="00BB2814" w:rsidRPr="00BA2F77">
              <w:rPr>
                <w:rFonts w:ascii="Book Antiqua" w:hAnsi="Book Antiqua"/>
                <w:color w:val="000000" w:themeColor="text1"/>
                <w:sz w:val="20"/>
                <w:szCs w:val="20"/>
                <w:lang w:val="sr-Latn-RS"/>
              </w:rPr>
              <w:t xml:space="preserve">.  </w:t>
            </w:r>
            <w:r w:rsidR="009E3356" w:rsidRPr="009E3356">
              <w:rPr>
                <w:rFonts w:ascii="Book Antiqua" w:hAnsi="Book Antiqua"/>
                <w:color w:val="000000" w:themeColor="text1"/>
                <w:sz w:val="20"/>
                <w:szCs w:val="20"/>
                <w:lang w:val="sr-Latn-RS"/>
              </w:rPr>
              <w:t xml:space="preserve">Dok opština Lipljan sprovodi subvenciju plaćanja vrtića za decu </w:t>
            </w:r>
            <w:r w:rsidR="009E3356">
              <w:rPr>
                <w:rFonts w:ascii="Book Antiqua" w:hAnsi="Book Antiqua"/>
                <w:color w:val="000000" w:themeColor="text1"/>
                <w:sz w:val="20"/>
                <w:szCs w:val="20"/>
                <w:lang w:val="sr-Latn-RS"/>
              </w:rPr>
              <w:t>nasilja u porodici od 2016-2017.</w:t>
            </w:r>
          </w:p>
        </w:tc>
      </w:tr>
    </w:tbl>
    <w:p w:rsidR="00116267" w:rsidRPr="00172FFB" w:rsidRDefault="00116267" w:rsidP="00DD5CAF">
      <w:pPr>
        <w:ind w:right="-720"/>
        <w:rPr>
          <w:rFonts w:ascii="Book Antiqua" w:hAnsi="Book Antiqua"/>
          <w:color w:val="000000" w:themeColor="text1"/>
        </w:rPr>
      </w:pPr>
    </w:p>
    <w:sectPr w:rsidR="00116267" w:rsidRPr="00172FFB">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4EF" w:rsidRDefault="009E74EF">
      <w:r>
        <w:separator/>
      </w:r>
    </w:p>
  </w:endnote>
  <w:endnote w:type="continuationSeparator" w:id="0">
    <w:p w:rsidR="009E74EF" w:rsidRDefault="009E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1968"/>
      <w:docPartObj>
        <w:docPartGallery w:val="Page Numbers (Bottom of Page)"/>
        <w:docPartUnique/>
      </w:docPartObj>
    </w:sdtPr>
    <w:sdtEndPr>
      <w:rPr>
        <w:noProof/>
      </w:rPr>
    </w:sdtEndPr>
    <w:sdtContent>
      <w:p w:rsidR="00334EBE" w:rsidRDefault="00334EBE">
        <w:pPr>
          <w:pStyle w:val="Footer"/>
          <w:jc w:val="center"/>
        </w:pPr>
        <w:r>
          <w:fldChar w:fldCharType="begin"/>
        </w:r>
        <w:r>
          <w:instrText xml:space="preserve"> PAGE   \* MERGEFORMAT </w:instrText>
        </w:r>
        <w:r>
          <w:fldChar w:fldCharType="separate"/>
        </w:r>
        <w:r w:rsidR="00BC73CC">
          <w:rPr>
            <w:noProof/>
          </w:rPr>
          <w:t>21</w:t>
        </w:r>
        <w:r>
          <w:rPr>
            <w:noProof/>
          </w:rPr>
          <w:fldChar w:fldCharType="end"/>
        </w:r>
      </w:p>
    </w:sdtContent>
  </w:sdt>
  <w:p w:rsidR="00334EBE" w:rsidRDefault="00334E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4EF" w:rsidRDefault="009E74EF">
      <w:r>
        <w:separator/>
      </w:r>
    </w:p>
  </w:footnote>
  <w:footnote w:type="continuationSeparator" w:id="0">
    <w:p w:rsidR="009E74EF" w:rsidRDefault="009E74EF">
      <w:r>
        <w:continuationSeparator/>
      </w:r>
    </w:p>
  </w:footnote>
  <w:footnote w:id="1">
    <w:p w:rsidR="00334EBE" w:rsidRPr="00513F3A" w:rsidRDefault="00334EBE" w:rsidP="003F1E21">
      <w:pPr>
        <w:pStyle w:val="FootnoteText"/>
        <w:rPr>
          <w:sz w:val="16"/>
          <w:szCs w:val="16"/>
          <w:lang w:val="en-GB"/>
        </w:rPr>
      </w:pPr>
      <w:r w:rsidRPr="00513F3A">
        <w:rPr>
          <w:rStyle w:val="FootnoteReference"/>
          <w:rFonts w:eastAsia="Book Antiqua"/>
          <w:sz w:val="16"/>
          <w:szCs w:val="16"/>
        </w:rPr>
        <w:footnoteRef/>
      </w:r>
      <w:r w:rsidRPr="00513F3A">
        <w:rPr>
          <w:sz w:val="16"/>
          <w:szCs w:val="16"/>
        </w:rPr>
        <w:t xml:space="preserve"> </w:t>
      </w:r>
      <w:r w:rsidRPr="00AB1DE0">
        <w:rPr>
          <w:rFonts w:ascii="Book Antiqua" w:hAnsi="Book Antiqua"/>
          <w:color w:val="000000"/>
          <w:sz w:val="16"/>
          <w:szCs w:val="16"/>
        </w:rPr>
        <w:t xml:space="preserve">56. sednica Vlade Republike Kosovo, Odluka 12/56: </w:t>
      </w:r>
      <w:hyperlink r:id="rId1" w:history="1">
        <w:r w:rsidRPr="00122579">
          <w:rPr>
            <w:rStyle w:val="Hyperlink"/>
            <w:rFonts w:ascii="Book Antiqua" w:hAnsi="Book Antiqua"/>
            <w:sz w:val="16"/>
            <w:szCs w:val="16"/>
          </w:rPr>
          <w:t>https://kryeministri.rks-gov.net/wp content/uploads/2022/05/Vendimet-e-Mbledhjes-se-56-te-te-Qeverise-se-Republikes-se-Kosoves-1-1.pdf</w:t>
        </w:r>
      </w:hyperlink>
    </w:p>
  </w:footnote>
  <w:footnote w:id="2">
    <w:p w:rsidR="00334EBE" w:rsidRPr="00172FFB" w:rsidRDefault="00334EBE" w:rsidP="003F1E21">
      <w:pPr>
        <w:pStyle w:val="FootnoteText"/>
        <w:rPr>
          <w:rFonts w:ascii="Book Antiqua" w:hAnsi="Book Antiqua"/>
          <w:color w:val="000000"/>
          <w:sz w:val="16"/>
          <w:szCs w:val="16"/>
        </w:rPr>
      </w:pPr>
      <w:r w:rsidRPr="00172FFB">
        <w:rPr>
          <w:rStyle w:val="FootnoteReference"/>
          <w:rFonts w:eastAsia="Book Antiqua"/>
          <w:color w:val="000000"/>
          <w:sz w:val="16"/>
          <w:szCs w:val="16"/>
        </w:rPr>
        <w:footnoteRef/>
      </w:r>
      <w:r w:rsidRPr="00172FFB">
        <w:rPr>
          <w:rFonts w:ascii="Book Antiqua" w:hAnsi="Book Antiqua"/>
          <w:color w:val="000000"/>
          <w:sz w:val="16"/>
          <w:szCs w:val="16"/>
        </w:rPr>
        <w:t xml:space="preserve"> </w:t>
      </w:r>
      <w:r w:rsidRPr="00CD5A6A">
        <w:rPr>
          <w:rFonts w:ascii="Book Antiqua" w:hAnsi="Book Antiqua"/>
          <w:color w:val="000000"/>
          <w:sz w:val="16"/>
          <w:szCs w:val="16"/>
        </w:rPr>
        <w:t xml:space="preserve">Administrativno uputstvo (VRK) br. 07/2018 za planiranje i izradu strateških dokumenata i akcionih planova: </w:t>
      </w:r>
      <w:hyperlink r:id="rId2" w:history="1">
        <w:r w:rsidRPr="00CD5A6A">
          <w:rPr>
            <w:rStyle w:val="Hyperlink"/>
            <w:rFonts w:ascii="Book Antiqua" w:hAnsi="Book Antiqua"/>
            <w:color w:val="000000"/>
            <w:sz w:val="16"/>
            <w:szCs w:val="16"/>
          </w:rPr>
          <w:t>https://kryeministri.rks-gov.net/wp-content/uploads/2022/05/udhezimi-administrativ-qrk-nr.-07-2018-per-planifikimin-dhe-hartimin-e-dokumenteve-strategjike-dhe-planeve-te-veprimit-28-03-2018.pdf</w:t>
        </w:r>
      </w:hyperlink>
      <w:r w:rsidRPr="00172FFB">
        <w:rPr>
          <w:rFonts w:ascii="Book Antiqua" w:hAnsi="Book Antiqua"/>
          <w:color w:val="000000"/>
          <w:sz w:val="16"/>
          <w:szCs w:val="16"/>
        </w:rPr>
        <w:t xml:space="preserve"> </w:t>
      </w:r>
    </w:p>
  </w:footnote>
  <w:footnote w:id="3">
    <w:p w:rsidR="00334EBE" w:rsidRPr="00172FFB" w:rsidRDefault="00334EBE" w:rsidP="003F1E21">
      <w:pPr>
        <w:pStyle w:val="FootnoteText"/>
        <w:rPr>
          <w:rFonts w:ascii="Book Antiqua" w:hAnsi="Book Antiqua"/>
          <w:color w:val="000000"/>
          <w:sz w:val="16"/>
          <w:szCs w:val="16"/>
        </w:rPr>
      </w:pPr>
      <w:r w:rsidRPr="00172FFB">
        <w:rPr>
          <w:rStyle w:val="FootnoteReference"/>
          <w:rFonts w:eastAsia="Book Antiqua"/>
          <w:color w:val="000000"/>
          <w:sz w:val="16"/>
          <w:szCs w:val="16"/>
        </w:rPr>
        <w:footnoteRef/>
      </w:r>
      <w:r w:rsidRPr="00172FFB">
        <w:rPr>
          <w:rFonts w:ascii="Book Antiqua" w:hAnsi="Book Antiqua"/>
          <w:color w:val="000000"/>
          <w:sz w:val="16"/>
          <w:szCs w:val="16"/>
        </w:rPr>
        <w:t xml:space="preserve"> Manuali për Planifikimin, Hartimin dhe Monitorimin e Dokumenteve Strategjike dhe Planeve të tyre të Veprimit: </w:t>
      </w:r>
      <w:hyperlink r:id="rId3" w:history="1">
        <w:r w:rsidRPr="00172FFB">
          <w:rPr>
            <w:rStyle w:val="Hyperlink"/>
            <w:rFonts w:ascii="Book Antiqua" w:hAnsi="Book Antiqua"/>
            <w:color w:val="000000"/>
            <w:sz w:val="16"/>
            <w:szCs w:val="16"/>
          </w:rPr>
          <w:t>https://kryeministri.rks-gov.net/wp-content/uploads/2022/05/manual-per-planifikimin-hartimin-dhe-monitorimin-e-dokumenteve-strategjike-dhe-planeve-te-tyre-te-veprimit.pdf</w:t>
        </w:r>
      </w:hyperlink>
      <w:r w:rsidRPr="00172FFB">
        <w:rPr>
          <w:rFonts w:ascii="Book Antiqua" w:hAnsi="Book Antiqua"/>
          <w:color w:val="000000"/>
          <w:sz w:val="16"/>
          <w:szCs w:val="16"/>
        </w:rPr>
        <w:t xml:space="preserve"> </w:t>
      </w:r>
    </w:p>
  </w:footnote>
  <w:footnote w:id="4">
    <w:p w:rsidR="00334EBE" w:rsidRPr="00172FFB" w:rsidRDefault="00334EBE" w:rsidP="003F1E21">
      <w:pPr>
        <w:pBdr>
          <w:top w:val="nil"/>
          <w:left w:val="nil"/>
          <w:bottom w:val="nil"/>
          <w:right w:val="nil"/>
          <w:between w:val="nil"/>
        </w:pBdr>
        <w:jc w:val="both"/>
        <w:rPr>
          <w:rFonts w:ascii="Book Antiqua" w:eastAsia="Book Antiqua" w:hAnsi="Book Antiqua" w:cs="Book Antiqua"/>
          <w:color w:val="000000"/>
          <w:sz w:val="16"/>
          <w:szCs w:val="16"/>
        </w:rPr>
      </w:pPr>
      <w:r w:rsidRPr="00172FFB">
        <w:rPr>
          <w:rFonts w:ascii="Book Antiqua" w:hAnsi="Book Antiqua"/>
          <w:color w:val="000000"/>
          <w:sz w:val="16"/>
          <w:szCs w:val="16"/>
          <w:vertAlign w:val="superscript"/>
        </w:rPr>
        <w:footnoteRef/>
      </w:r>
      <w:r w:rsidRPr="00172FFB">
        <w:rPr>
          <w:rFonts w:ascii="Book Antiqua" w:eastAsia="Book Antiqua" w:hAnsi="Book Antiqua" w:cs="Book Antiqua"/>
          <w:color w:val="000000"/>
          <w:sz w:val="16"/>
          <w:szCs w:val="16"/>
        </w:rPr>
        <w:t xml:space="preserve"> </w:t>
      </w:r>
      <w:r w:rsidRPr="00D76667">
        <w:rPr>
          <w:rFonts w:ascii="Book Antiqua" w:eastAsia="Book Antiqua" w:hAnsi="Book Antiqua" w:cs="Book Antiqua"/>
          <w:color w:val="000000"/>
          <w:sz w:val="16"/>
          <w:szCs w:val="16"/>
        </w:rPr>
        <w:t>Program Vlade Republike Kosovo 2021–2025, maj 2021</w:t>
      </w:r>
      <w:r w:rsidRPr="00172FFB">
        <w:rPr>
          <w:rFonts w:ascii="Book Antiqua" w:eastAsia="Book Antiqua" w:hAnsi="Book Antiqua" w:cs="Book Antiqua"/>
          <w:color w:val="000000"/>
          <w:sz w:val="16"/>
          <w:szCs w:val="16"/>
        </w:rPr>
        <w:t xml:space="preserve">: </w:t>
      </w:r>
      <w:hyperlink r:id="rId4">
        <w:r w:rsidRPr="00172FFB">
          <w:rPr>
            <w:rFonts w:ascii="Book Antiqua" w:eastAsia="Book Antiqua" w:hAnsi="Book Antiqua" w:cs="Book Antiqua"/>
            <w:color w:val="000000"/>
            <w:sz w:val="16"/>
            <w:szCs w:val="16"/>
            <w:u w:val="single"/>
          </w:rPr>
          <w:t>https://kryeministri.rks-gov.net/wp-content/uploads/2021/05/Programi-i-Qeverise-se-Kosoves-2021-2025.pdf</w:t>
        </w:r>
      </w:hyperlink>
      <w:r w:rsidRPr="00172FFB">
        <w:rPr>
          <w:rFonts w:ascii="Book Antiqua" w:eastAsia="Book Antiqua" w:hAnsi="Book Antiqua" w:cs="Book Antiqua"/>
          <w:color w:val="000000"/>
          <w:sz w:val="16"/>
          <w:szCs w:val="16"/>
        </w:rPr>
        <w:t xml:space="preserve"> </w:t>
      </w:r>
    </w:p>
  </w:footnote>
  <w:footnote w:id="5">
    <w:p w:rsidR="00334EBE" w:rsidRPr="00172FFB" w:rsidRDefault="00334EBE" w:rsidP="003F1E21">
      <w:pPr>
        <w:pBdr>
          <w:top w:val="nil"/>
          <w:left w:val="nil"/>
          <w:bottom w:val="nil"/>
          <w:right w:val="nil"/>
          <w:between w:val="nil"/>
        </w:pBdr>
        <w:jc w:val="both"/>
        <w:rPr>
          <w:rFonts w:ascii="Book Antiqua" w:eastAsia="Book Antiqua" w:hAnsi="Book Antiqua" w:cs="Book Antiqua"/>
          <w:color w:val="000000"/>
          <w:sz w:val="16"/>
          <w:szCs w:val="16"/>
        </w:rPr>
      </w:pPr>
      <w:r w:rsidRPr="00172FFB">
        <w:rPr>
          <w:rFonts w:ascii="Book Antiqua" w:hAnsi="Book Antiqua"/>
          <w:color w:val="000000"/>
          <w:sz w:val="16"/>
          <w:szCs w:val="16"/>
          <w:vertAlign w:val="superscript"/>
        </w:rPr>
        <w:footnoteRef/>
      </w:r>
      <w:r w:rsidRPr="00172FFB">
        <w:rPr>
          <w:rFonts w:ascii="Book Antiqua" w:eastAsia="Book Antiqua" w:hAnsi="Book Antiqua" w:cs="Book Antiqua"/>
          <w:color w:val="000000"/>
          <w:sz w:val="16"/>
          <w:szCs w:val="16"/>
        </w:rPr>
        <w:t xml:space="preserve"> </w:t>
      </w:r>
      <w:r w:rsidRPr="00D76667">
        <w:rPr>
          <w:rFonts w:ascii="Book Antiqua" w:eastAsia="Book Antiqua" w:hAnsi="Book Antiqua" w:cs="Book Antiqua"/>
          <w:color w:val="000000"/>
          <w:sz w:val="16"/>
          <w:szCs w:val="16"/>
        </w:rPr>
        <w:t>Konvencija Saveta Evrope o sprečavanju i borbi protiv nasilja nad ženama i nasilja u porodici (Istanbulska konvencija)</w:t>
      </w:r>
      <w:r w:rsidRPr="00172FFB">
        <w:rPr>
          <w:rFonts w:ascii="Book Antiqua" w:eastAsia="Book Antiqua" w:hAnsi="Book Antiqua" w:cs="Book Antiqua"/>
          <w:color w:val="000000"/>
          <w:sz w:val="16"/>
          <w:szCs w:val="16"/>
        </w:rPr>
        <w:t xml:space="preserve">: </w:t>
      </w:r>
      <w:hyperlink r:id="rId5">
        <w:r w:rsidRPr="00172FFB">
          <w:rPr>
            <w:rFonts w:ascii="Book Antiqua" w:eastAsia="Book Antiqua" w:hAnsi="Book Antiqua" w:cs="Book Antiqua"/>
            <w:color w:val="000000"/>
            <w:sz w:val="16"/>
            <w:szCs w:val="16"/>
            <w:u w:val="single"/>
          </w:rPr>
          <w:t>https://rm.coe.int/168046246b</w:t>
        </w:r>
      </w:hyperlink>
      <w:r w:rsidRPr="00172FFB">
        <w:rPr>
          <w:rFonts w:ascii="Book Antiqua" w:eastAsia="Book Antiqua" w:hAnsi="Book Antiqua" w:cs="Book Antiqua"/>
          <w:color w:val="000000"/>
          <w:sz w:val="16"/>
          <w:szCs w:val="16"/>
        </w:rPr>
        <w:t xml:space="preserve">    </w:t>
      </w:r>
    </w:p>
  </w:footnote>
  <w:footnote w:id="6">
    <w:p w:rsidR="00334EBE" w:rsidRPr="00172FFB" w:rsidRDefault="00334EBE" w:rsidP="003F1E21">
      <w:pPr>
        <w:pBdr>
          <w:top w:val="nil"/>
          <w:left w:val="nil"/>
          <w:bottom w:val="nil"/>
          <w:right w:val="nil"/>
          <w:between w:val="nil"/>
        </w:pBdr>
        <w:jc w:val="both"/>
        <w:rPr>
          <w:rFonts w:ascii="Book Antiqua" w:eastAsia="Book Antiqua" w:hAnsi="Book Antiqua" w:cs="Book Antiqua"/>
          <w:color w:val="000000"/>
          <w:sz w:val="16"/>
          <w:szCs w:val="16"/>
        </w:rPr>
      </w:pPr>
      <w:r w:rsidRPr="00172FFB">
        <w:rPr>
          <w:rFonts w:ascii="Book Antiqua" w:hAnsi="Book Antiqua"/>
          <w:color w:val="000000"/>
          <w:sz w:val="16"/>
          <w:szCs w:val="16"/>
          <w:vertAlign w:val="superscript"/>
        </w:rPr>
        <w:footnoteRef/>
      </w:r>
      <w:r w:rsidRPr="00172FFB">
        <w:rPr>
          <w:rFonts w:ascii="Book Antiqua" w:eastAsia="Book Antiqua" w:hAnsi="Book Antiqua" w:cs="Book Antiqua"/>
          <w:color w:val="000000"/>
          <w:sz w:val="16"/>
          <w:szCs w:val="16"/>
        </w:rPr>
        <w:t xml:space="preserve"> </w:t>
      </w:r>
      <w:r w:rsidRPr="00D76667">
        <w:rPr>
          <w:rFonts w:ascii="Book Antiqua" w:eastAsia="Book Antiqua" w:hAnsi="Book Antiqua" w:cs="Book Antiqua"/>
          <w:color w:val="000000"/>
          <w:sz w:val="16"/>
          <w:szCs w:val="16"/>
        </w:rPr>
        <w:t>Konvencija o eliminaciji svih oblika diskriminacije žena</w:t>
      </w:r>
      <w:r w:rsidRPr="00172FFB">
        <w:rPr>
          <w:rFonts w:ascii="Book Antiqua" w:eastAsia="Book Antiqua" w:hAnsi="Book Antiqua" w:cs="Book Antiqua"/>
          <w:color w:val="000000"/>
          <w:sz w:val="16"/>
          <w:szCs w:val="16"/>
        </w:rPr>
        <w:t xml:space="preserve">: </w:t>
      </w:r>
      <w:hyperlink r:id="rId6">
        <w:r w:rsidRPr="00172FFB">
          <w:rPr>
            <w:rFonts w:ascii="Book Antiqua" w:eastAsia="Book Antiqua" w:hAnsi="Book Antiqua" w:cs="Book Antiqua"/>
            <w:color w:val="000000"/>
            <w:sz w:val="16"/>
            <w:szCs w:val="16"/>
            <w:u w:val="single"/>
          </w:rPr>
          <w:t>https://hrrp.eu/alb/docs/CEDAw-a.pdf</w:t>
        </w:r>
      </w:hyperlink>
      <w:r w:rsidRPr="00172FFB">
        <w:rPr>
          <w:rFonts w:ascii="Book Antiqua" w:eastAsia="Book Antiqua" w:hAnsi="Book Antiqua" w:cs="Book Antiqua"/>
          <w:color w:val="000000"/>
          <w:sz w:val="16"/>
          <w:szCs w:val="16"/>
        </w:rPr>
        <w:t xml:space="preserve">. </w:t>
      </w:r>
    </w:p>
  </w:footnote>
  <w:footnote w:id="7">
    <w:p w:rsidR="00334EBE" w:rsidRPr="00172FFB" w:rsidRDefault="00334EBE" w:rsidP="003F1E21">
      <w:pPr>
        <w:pBdr>
          <w:top w:val="nil"/>
          <w:left w:val="nil"/>
          <w:bottom w:val="nil"/>
          <w:right w:val="nil"/>
          <w:between w:val="nil"/>
        </w:pBdr>
        <w:jc w:val="both"/>
        <w:rPr>
          <w:rFonts w:ascii="Book Antiqua" w:eastAsia="Book Antiqua" w:hAnsi="Book Antiqua" w:cs="Book Antiqua"/>
          <w:color w:val="000000"/>
          <w:sz w:val="16"/>
          <w:szCs w:val="16"/>
        </w:rPr>
      </w:pPr>
      <w:r w:rsidRPr="00172FFB">
        <w:rPr>
          <w:rFonts w:ascii="Book Antiqua" w:hAnsi="Book Antiqua"/>
          <w:color w:val="000000"/>
          <w:sz w:val="16"/>
          <w:szCs w:val="16"/>
          <w:vertAlign w:val="superscript"/>
        </w:rPr>
        <w:footnoteRef/>
      </w:r>
      <w:r w:rsidRPr="00172FFB">
        <w:rPr>
          <w:rFonts w:ascii="Book Antiqua" w:eastAsia="Book Antiqua" w:hAnsi="Book Antiqua" w:cs="Book Antiqua"/>
          <w:color w:val="000000"/>
          <w:sz w:val="16"/>
          <w:szCs w:val="16"/>
        </w:rPr>
        <w:t xml:space="preserve"> </w:t>
      </w:r>
      <w:r>
        <w:rPr>
          <w:rFonts w:ascii="Book Antiqua" w:eastAsia="Book Antiqua" w:hAnsi="Book Antiqua" w:cs="Book Antiqua"/>
          <w:color w:val="000000"/>
          <w:sz w:val="16"/>
          <w:szCs w:val="16"/>
        </w:rPr>
        <w:t>Dostupan n</w:t>
      </w:r>
      <w:r w:rsidRPr="00D76667">
        <w:rPr>
          <w:rFonts w:ascii="Book Antiqua" w:eastAsia="Book Antiqua" w:hAnsi="Book Antiqua" w:cs="Book Antiqua"/>
          <w:color w:val="000000"/>
          <w:sz w:val="16"/>
          <w:szCs w:val="16"/>
        </w:rPr>
        <w:t>a</w:t>
      </w:r>
      <w:r w:rsidRPr="00172FFB">
        <w:rPr>
          <w:rFonts w:ascii="Book Antiqua" w:eastAsia="Book Antiqua" w:hAnsi="Book Antiqua" w:cs="Book Antiqua"/>
          <w:color w:val="000000"/>
          <w:sz w:val="16"/>
          <w:szCs w:val="16"/>
        </w:rPr>
        <w:t xml:space="preserve">: </w:t>
      </w:r>
      <w:hyperlink r:id="rId7">
        <w:r w:rsidRPr="00172FFB">
          <w:rPr>
            <w:rFonts w:ascii="Book Antiqua" w:eastAsia="Book Antiqua" w:hAnsi="Book Antiqua" w:cs="Book Antiqua"/>
            <w:color w:val="000000"/>
            <w:sz w:val="16"/>
            <w:szCs w:val="16"/>
            <w:u w:val="single"/>
          </w:rPr>
          <w:t>https://ec.europa.eu/international-partnerships/system/files/swd_2020_284_en_final.pdf</w:t>
        </w:r>
      </w:hyperlink>
      <w:r w:rsidRPr="00172FFB">
        <w:rPr>
          <w:rFonts w:ascii="Book Antiqua" w:eastAsia="Book Antiqua" w:hAnsi="Book Antiqua" w:cs="Book Antiqua"/>
          <w:color w:val="000000"/>
          <w:sz w:val="16"/>
          <w:szCs w:val="16"/>
        </w:rPr>
        <w:t xml:space="preserve">. </w:t>
      </w:r>
    </w:p>
  </w:footnote>
  <w:footnote w:id="8">
    <w:p w:rsidR="00334EBE" w:rsidRPr="00172FFB" w:rsidRDefault="00334EBE" w:rsidP="003F1E21">
      <w:pPr>
        <w:pBdr>
          <w:top w:val="nil"/>
          <w:left w:val="nil"/>
          <w:bottom w:val="nil"/>
          <w:right w:val="nil"/>
          <w:between w:val="nil"/>
        </w:pBdr>
        <w:rPr>
          <w:rFonts w:ascii="Book Antiqua" w:eastAsia="Calibri" w:hAnsi="Book Antiqua" w:cs="Calibri"/>
          <w:color w:val="000000"/>
          <w:sz w:val="16"/>
          <w:szCs w:val="16"/>
        </w:rPr>
      </w:pPr>
      <w:r w:rsidRPr="00172FFB">
        <w:rPr>
          <w:rFonts w:ascii="Book Antiqua" w:hAnsi="Book Antiqua"/>
          <w:color w:val="000000"/>
          <w:sz w:val="16"/>
          <w:szCs w:val="16"/>
          <w:vertAlign w:val="superscript"/>
        </w:rPr>
        <w:footnoteRef/>
      </w:r>
      <w:r w:rsidRPr="00172FFB">
        <w:rPr>
          <w:rFonts w:ascii="Book Antiqua" w:eastAsia="Book Antiqua" w:hAnsi="Book Antiqua" w:cs="Book Antiqua"/>
          <w:color w:val="000000"/>
          <w:sz w:val="16"/>
          <w:szCs w:val="16"/>
        </w:rPr>
        <w:t xml:space="preserve"> </w:t>
      </w:r>
      <w:r>
        <w:rPr>
          <w:rFonts w:ascii="Book Antiqua" w:eastAsia="Book Antiqua" w:hAnsi="Book Antiqua" w:cs="Book Antiqua"/>
          <w:color w:val="000000"/>
          <w:sz w:val="16"/>
          <w:szCs w:val="16"/>
        </w:rPr>
        <w:t>Dostupan na</w:t>
      </w:r>
      <w:r w:rsidRPr="00172FFB">
        <w:rPr>
          <w:rFonts w:ascii="Book Antiqua" w:eastAsia="Book Antiqua" w:hAnsi="Book Antiqua" w:cs="Book Antiqua"/>
          <w:color w:val="000000"/>
          <w:sz w:val="16"/>
          <w:szCs w:val="16"/>
        </w:rPr>
        <w:t xml:space="preserve">: </w:t>
      </w:r>
      <w:hyperlink r:id="rId8">
        <w:r w:rsidRPr="00172FFB">
          <w:rPr>
            <w:rFonts w:ascii="Book Antiqua" w:eastAsia="Book Antiqua" w:hAnsi="Book Antiqua" w:cs="Book Antiqua"/>
            <w:color w:val="000000"/>
            <w:sz w:val="16"/>
            <w:szCs w:val="16"/>
            <w:u w:val="single"/>
          </w:rPr>
          <w:t>https://sdgs.un.org/goals</w:t>
        </w:r>
      </w:hyperlink>
      <w:r w:rsidRPr="00172FFB">
        <w:rPr>
          <w:rFonts w:ascii="Book Antiqua" w:eastAsia="Book Antiqua" w:hAnsi="Book Antiqua" w:cs="Book Antiqua"/>
          <w:color w:val="000000"/>
          <w:sz w:val="16"/>
          <w:szCs w:val="16"/>
        </w:rPr>
        <w:t xml:space="preserve"> dhe </w:t>
      </w:r>
      <w:hyperlink r:id="rId9">
        <w:r w:rsidRPr="00172FFB">
          <w:rPr>
            <w:rFonts w:ascii="Book Antiqua" w:eastAsia="Book Antiqua" w:hAnsi="Book Antiqua" w:cs="Book Antiqua"/>
            <w:color w:val="000000"/>
            <w:sz w:val="16"/>
            <w:szCs w:val="16"/>
            <w:u w:val="single"/>
          </w:rPr>
          <w:t>https://sustainabledevelopment.un.org/content/documents/21252030%20Agenda%20for%20Sustainable%20Development%20web.pdf</w:t>
        </w:r>
      </w:hyperlink>
      <w:r w:rsidRPr="00172FFB">
        <w:rPr>
          <w:rFonts w:ascii="Book Antiqua" w:eastAsia="Book Antiqua" w:hAnsi="Book Antiqua" w:cs="Book Antiqua"/>
          <w:color w:val="000000"/>
          <w:sz w:val="16"/>
          <w:szCs w:val="16"/>
        </w:rPr>
        <w:t xml:space="preserve">. </w:t>
      </w:r>
    </w:p>
  </w:footnote>
  <w:footnote w:id="9">
    <w:p w:rsidR="00334EBE" w:rsidRPr="00172FFB" w:rsidRDefault="00334EBE">
      <w:pPr>
        <w:pBdr>
          <w:top w:val="nil"/>
          <w:left w:val="nil"/>
          <w:bottom w:val="nil"/>
          <w:right w:val="nil"/>
          <w:between w:val="nil"/>
        </w:pBd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D66BAD">
        <w:rPr>
          <w:rFonts w:ascii="Book Antiqua" w:hAnsi="Book Antiqua"/>
          <w:color w:val="000000" w:themeColor="text1"/>
          <w:sz w:val="16"/>
          <w:szCs w:val="16"/>
        </w:rPr>
        <w:t>Ova aktivnost je planirana u Kosovskom programu za rodnu ravnopravnost 2020-2024 i radi se o aktivnosti II.1.14 ovog dokumenta. Sve dok je trošak za ovu aktivnost uračunat u referentni dokument, nema potrebe za obračunom dodatnih troškova u ovoj Strategiji. Obračun dodatnih troškova treba izvršiti samo ako u referentnom dokumentu nedostaje trošak za 2024. godinu</w:t>
      </w:r>
      <w:r w:rsidRPr="00172FFB">
        <w:rPr>
          <w:rFonts w:ascii="Book Antiqua" w:hAnsi="Book Antiqua"/>
          <w:color w:val="000000" w:themeColor="text1"/>
          <w:sz w:val="16"/>
          <w:szCs w:val="16"/>
        </w:rPr>
        <w:t>.</w:t>
      </w:r>
    </w:p>
  </w:footnote>
  <w:footnote w:id="10">
    <w:p w:rsidR="00334EBE" w:rsidRDefault="00334EBE" w:rsidP="001A7624">
      <w:pPr>
        <w:pStyle w:val="FootnoteText"/>
      </w:pPr>
      <w:r>
        <w:rPr>
          <w:rStyle w:val="FootnoteReference"/>
        </w:rPr>
        <w:footnoteRef/>
      </w:r>
      <w:r>
        <w:t xml:space="preserve"> </w:t>
      </w:r>
      <w:r w:rsidRPr="00172FFB">
        <w:rPr>
          <w:rFonts w:ascii="Book Antiqua" w:hAnsi="Book Antiqua" w:cs="Calibri"/>
          <w:color w:val="000000" w:themeColor="text1"/>
        </w:rPr>
        <w:t>https://ww</w:t>
      </w:r>
      <w:r>
        <w:rPr>
          <w:rFonts w:ascii="Book Antiqua" w:hAnsi="Book Antiqua" w:cs="Calibri"/>
          <w:color w:val="000000" w:themeColor="text1"/>
        </w:rPr>
        <w:t>w.NSM-ks.org/lajmi_i_plot/3547</w:t>
      </w:r>
    </w:p>
  </w:footnote>
  <w:footnote w:id="11">
    <w:p w:rsidR="00334EBE" w:rsidRDefault="00334EBE" w:rsidP="001A7624">
      <w:pPr>
        <w:pStyle w:val="FootnoteText"/>
      </w:pPr>
      <w:r>
        <w:rPr>
          <w:rStyle w:val="FootnoteReference"/>
        </w:rPr>
        <w:footnoteRef/>
      </w:r>
      <w:r>
        <w:t xml:space="preserve"> </w:t>
      </w:r>
      <w:r w:rsidRPr="00172FFB">
        <w:rPr>
          <w:rFonts w:ascii="Book Antiqua" w:hAnsi="Book Antiqua" w:cs="Calibri"/>
          <w:color w:val="000000" w:themeColor="text1"/>
        </w:rPr>
        <w:t>https://www.</w:t>
      </w:r>
      <w:r>
        <w:rPr>
          <w:rFonts w:ascii="Book Antiqua" w:hAnsi="Book Antiqua" w:cs="Calibri"/>
          <w:color w:val="000000" w:themeColor="text1"/>
        </w:rPr>
        <w:t>NSM</w:t>
      </w:r>
      <w:r w:rsidRPr="00172FFB">
        <w:rPr>
          <w:rFonts w:ascii="Book Antiqua" w:hAnsi="Book Antiqua" w:cs="Calibri"/>
          <w:color w:val="000000" w:themeColor="text1"/>
        </w:rPr>
        <w:t>-ks.org/lajmi_i_plot/3532?fbclid=IwAR21iS8_DF6c1yOvi9vZ58ULJenEiNJ692KPsqJXVErDYgr575dKC6FAA2M</w:t>
      </w:r>
    </w:p>
  </w:footnote>
  <w:footnote w:id="12">
    <w:p w:rsidR="00334EBE" w:rsidRDefault="00334EBE">
      <w:pPr>
        <w:pStyle w:val="FootnoteText"/>
      </w:pPr>
      <w:r>
        <w:rPr>
          <w:rStyle w:val="FootnoteReference"/>
        </w:rPr>
        <w:footnoteRef/>
      </w:r>
      <w:r>
        <w:t xml:space="preserve"> </w:t>
      </w:r>
      <w:r w:rsidRPr="00172FFB">
        <w:rPr>
          <w:rFonts w:ascii="Book Antiqua" w:hAnsi="Book Antiqua" w:cs="Calibri"/>
          <w:color w:val="000000" w:themeColor="text1"/>
        </w:rPr>
        <w:t>https://www.</w:t>
      </w:r>
      <w:r>
        <w:rPr>
          <w:rFonts w:ascii="Book Antiqua" w:hAnsi="Book Antiqua" w:cs="Calibri"/>
          <w:color w:val="000000" w:themeColor="text1"/>
        </w:rPr>
        <w:t>NSM</w:t>
      </w:r>
      <w:r w:rsidRPr="00172FFB">
        <w:rPr>
          <w:rFonts w:ascii="Book Antiqua" w:hAnsi="Book Antiqua" w:cs="Calibri"/>
          <w:color w:val="000000" w:themeColor="text1"/>
        </w:rPr>
        <w:t>-ks.org/assets/cms/uploads/files/Deklarata%20e%20p%C3%ABrbashket_QKSGj_</w:t>
      </w:r>
      <w:r>
        <w:rPr>
          <w:rFonts w:ascii="Book Antiqua" w:hAnsi="Book Antiqua" w:cs="Calibri"/>
          <w:color w:val="000000" w:themeColor="text1"/>
        </w:rPr>
        <w:t>NSM</w:t>
      </w:r>
      <w:r w:rsidRPr="00172FFB">
        <w:rPr>
          <w:rFonts w:ascii="Book Antiqua" w:hAnsi="Book Antiqua" w:cs="Calibri"/>
          <w:color w:val="000000" w:themeColor="text1"/>
        </w:rPr>
        <w:t xml:space="preserve">_ABGj_Mediat.pdf  </w:t>
      </w:r>
    </w:p>
  </w:footnote>
  <w:footnote w:id="13">
    <w:p w:rsidR="00334EBE" w:rsidRPr="00172FFB" w:rsidRDefault="00334EBE">
      <w:pP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D66BAD">
        <w:rPr>
          <w:rFonts w:ascii="Book Antiqua" w:hAnsi="Book Antiqua"/>
          <w:color w:val="000000" w:themeColor="text1"/>
          <w:sz w:val="16"/>
          <w:szCs w:val="16"/>
        </w:rPr>
        <w:t xml:space="preserve"> Koje treba tretirati posebnim protokolima i programima u skladu sa uzrastom i činjenicom da su pored bolesti zavisnosti ili psihičkih tegoba počinioci su nasilja u porodici i nasilja nad ženama</w:t>
      </w:r>
      <w:r w:rsidRPr="00172FFB">
        <w:rPr>
          <w:rFonts w:ascii="Book Antiqua" w:hAnsi="Book Antiqua"/>
          <w:color w:val="000000" w:themeColor="text1"/>
          <w:sz w:val="16"/>
          <w:szCs w:val="16"/>
        </w:rPr>
        <w:t xml:space="preserve">.  </w:t>
      </w:r>
    </w:p>
  </w:footnote>
  <w:footnote w:id="14">
    <w:p w:rsidR="00334EBE" w:rsidRPr="00172FFB" w:rsidRDefault="00334EBE" w:rsidP="00BB2814">
      <w:pP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E40B1F">
        <w:rPr>
          <w:rFonts w:ascii="Book Antiqua" w:hAnsi="Book Antiqua"/>
          <w:color w:val="000000" w:themeColor="text1"/>
          <w:sz w:val="16"/>
          <w:szCs w:val="16"/>
        </w:rPr>
        <w:t>Projekat SE radi zajedno sa Akademijom pravde na jačanju znanja pravnih stručnjaka da se bave slučajevima nasilja nad ženama i nasilja u porodici</w:t>
      </w:r>
      <w:r w:rsidRPr="00172FFB">
        <w:rPr>
          <w:rFonts w:ascii="Book Antiqua" w:hAnsi="Book Antiqua"/>
          <w:color w:val="000000" w:themeColor="text1"/>
          <w:sz w:val="16"/>
          <w:szCs w:val="16"/>
        </w:rPr>
        <w:t>.</w:t>
      </w:r>
    </w:p>
  </w:footnote>
  <w:footnote w:id="15">
    <w:p w:rsidR="00334EBE" w:rsidRPr="00172FFB" w:rsidRDefault="00334EBE">
      <w:pPr>
        <w:pStyle w:val="FootnoteText"/>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Buletini informativ, faqe 13:  https://ad.rks-gov.net/Uploads/Documents/BulShk22SQ_.pdf</w:t>
      </w:r>
    </w:p>
  </w:footnote>
  <w:footnote w:id="16">
    <w:p w:rsidR="00334EBE" w:rsidRPr="00172FFB" w:rsidRDefault="00334EBE">
      <w:pPr>
        <w:pStyle w:val="FootnoteText"/>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Buletini informativ, faqe 29: https://ad.rks-gov.net/Uploads/Documents/BulTet22SQ_.pdf       </w:t>
      </w:r>
    </w:p>
  </w:footnote>
  <w:footnote w:id="17">
    <w:p w:rsidR="00334EBE" w:rsidRPr="00172FFB" w:rsidRDefault="00334EBE">
      <w:pPr>
        <w:pStyle w:val="FootnoteText"/>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https://ad.rks-gov.net/sq/aktivitetet-dhe-lajmet-2022/Details/16036</w:t>
      </w:r>
    </w:p>
  </w:footnote>
  <w:footnote w:id="18">
    <w:p w:rsidR="00334EBE" w:rsidRPr="00172FFB" w:rsidRDefault="00334EBE">
      <w:pPr>
        <w:pStyle w:val="FootnoteText"/>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https://ad.rks-gov.net/sq/aktivitetet-dhe-lajmet-2022/Details/16049                                                                                                                              </w:t>
      </w:r>
    </w:p>
  </w:footnote>
  <w:footnote w:id="19">
    <w:p w:rsidR="00334EBE" w:rsidRPr="00172FFB" w:rsidRDefault="00334EBE">
      <w:pPr>
        <w:pStyle w:val="FootnoteText"/>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https://ad.rks-gov.net/sq/aktivitetet-dhe-lajmet-2022/Details/16053                        </w:t>
      </w:r>
    </w:p>
  </w:footnote>
  <w:footnote w:id="20">
    <w:p w:rsidR="00334EBE" w:rsidRPr="00172FFB" w:rsidRDefault="00334EBE">
      <w:pPr>
        <w:pStyle w:val="FootnoteText"/>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Buletini informativ, faqe 12: https://ad.rks-gov.net/Uploads/Documents/BulQer22Sq__.pdf      </w:t>
      </w:r>
    </w:p>
  </w:footnote>
  <w:footnote w:id="21">
    <w:p w:rsidR="00334EBE" w:rsidRPr="00172FFB" w:rsidRDefault="00334EBE">
      <w:pPr>
        <w:pStyle w:val="FootnoteText"/>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Buletini informativ, faqe 22: https://ad.rks-gov.net/Uploads/Documents/BulshtSQ22_.pdf                                                                                                                      </w:t>
      </w:r>
    </w:p>
  </w:footnote>
  <w:footnote w:id="22">
    <w:p w:rsidR="00334EBE" w:rsidRPr="00172FFB" w:rsidRDefault="00334EBE">
      <w:pPr>
        <w:pStyle w:val="FootnoteText"/>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Buletini informativ, faqe 14-15: https://ad.rks-gov.net/Uploads/Documents/BulMa22SQ_.pdf</w:t>
      </w:r>
    </w:p>
  </w:footnote>
  <w:footnote w:id="23">
    <w:p w:rsidR="00334EBE" w:rsidRPr="00172FFB" w:rsidRDefault="00334EBE" w:rsidP="00B521D8">
      <w:pPr>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Buletini informativ, faqe 7: https://ad.rks-gov.net/Uploads/Documents/BulPrill22SQ_.pdf</w:t>
      </w:r>
    </w:p>
  </w:footnote>
  <w:footnote w:id="24">
    <w:p w:rsidR="00334EBE" w:rsidRPr="00172FFB" w:rsidRDefault="00334EBE">
      <w:pPr>
        <w:pStyle w:val="FootnoteText"/>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Buletini informativ, faqe 27: https://ad.rks-gov.net/Uploads/Documents/BulTet22SQ_.pdf                                                                                                                                              </w:t>
      </w:r>
    </w:p>
  </w:footnote>
  <w:footnote w:id="25">
    <w:p w:rsidR="00334EBE" w:rsidRPr="00172FFB" w:rsidRDefault="00334EBE" w:rsidP="00172FFB">
      <w:pPr>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w:t>
      </w:r>
    </w:p>
    <w:p w:rsidR="00334EBE" w:rsidRPr="00172FFB" w:rsidRDefault="00334EBE" w:rsidP="00172FFB">
      <w:pPr>
        <w:rPr>
          <w:rFonts w:ascii="Book Antiqua" w:hAnsi="Book Antiqua"/>
          <w:color w:val="000000" w:themeColor="text1"/>
          <w:sz w:val="16"/>
          <w:szCs w:val="16"/>
        </w:rPr>
      </w:pPr>
      <w:r w:rsidRPr="00172FFB">
        <w:rPr>
          <w:rFonts w:ascii="Book Antiqua" w:hAnsi="Book Antiqua"/>
          <w:color w:val="000000" w:themeColor="text1"/>
          <w:sz w:val="16"/>
          <w:szCs w:val="16"/>
        </w:rPr>
        <w:t>Detajet në buletinin informativ për muajin shtator, faqe 11:  https://ad.rks-gov.net/Uploads/Documents/BulshtSQ22_.pdf</w:t>
      </w:r>
    </w:p>
    <w:p w:rsidR="00334EBE" w:rsidRPr="00172FFB" w:rsidRDefault="00334EBE" w:rsidP="00172FFB">
      <w:pPr>
        <w:rPr>
          <w:rFonts w:ascii="Book Antiqua" w:hAnsi="Book Antiqua"/>
          <w:color w:val="000000" w:themeColor="text1"/>
          <w:sz w:val="16"/>
          <w:szCs w:val="16"/>
        </w:rPr>
      </w:pPr>
      <w:r w:rsidRPr="00172FFB">
        <w:rPr>
          <w:rFonts w:ascii="Book Antiqua" w:hAnsi="Book Antiqua"/>
          <w:color w:val="000000" w:themeColor="text1"/>
          <w:sz w:val="16"/>
          <w:szCs w:val="16"/>
        </w:rPr>
        <w:t xml:space="preserve">Detajet në buletinin informativ për muajin tetor, faqe 14: https://ad.rks-gov.net/Uploads/Documents/BulTet22SQ_.pdf    </w:t>
      </w:r>
    </w:p>
    <w:p w:rsidR="00334EBE" w:rsidRPr="00172FFB" w:rsidRDefault="00334EBE" w:rsidP="00172FFB">
      <w:pPr>
        <w:rPr>
          <w:rFonts w:ascii="Book Antiqua" w:hAnsi="Book Antiqua"/>
          <w:color w:val="000000" w:themeColor="text1"/>
          <w:sz w:val="16"/>
          <w:szCs w:val="16"/>
        </w:rPr>
      </w:pPr>
      <w:r w:rsidRPr="00172FFB">
        <w:rPr>
          <w:rFonts w:ascii="Book Antiqua" w:hAnsi="Book Antiqua"/>
          <w:color w:val="000000" w:themeColor="text1"/>
          <w:sz w:val="16"/>
          <w:szCs w:val="16"/>
        </w:rPr>
        <w:t xml:space="preserve">Detajet në buletinin informativ për muajin nëntor dhe dhjetor në linqet: </w:t>
      </w:r>
    </w:p>
    <w:p w:rsidR="00334EBE" w:rsidRPr="00172FFB" w:rsidRDefault="00334EBE" w:rsidP="00172FFB">
      <w:pPr>
        <w:rPr>
          <w:rFonts w:ascii="Book Antiqua" w:hAnsi="Book Antiqua"/>
          <w:color w:val="000000" w:themeColor="text1"/>
          <w:sz w:val="16"/>
          <w:szCs w:val="16"/>
        </w:rPr>
      </w:pPr>
      <w:r w:rsidRPr="00172FFB">
        <w:rPr>
          <w:rFonts w:ascii="Book Antiqua" w:hAnsi="Book Antiqua"/>
          <w:color w:val="000000" w:themeColor="text1"/>
          <w:sz w:val="16"/>
          <w:szCs w:val="16"/>
        </w:rPr>
        <w:t>https://ad.rks-gov.net/sq/aktivitetet-dhe-lajmet-2022/Details/14942</w:t>
      </w:r>
    </w:p>
    <w:p w:rsidR="00334EBE" w:rsidRPr="00172FFB" w:rsidRDefault="00334EBE" w:rsidP="00172FFB">
      <w:pPr>
        <w:rPr>
          <w:rFonts w:ascii="Book Antiqua" w:hAnsi="Book Antiqua"/>
          <w:color w:val="000000" w:themeColor="text1"/>
          <w:sz w:val="16"/>
          <w:szCs w:val="16"/>
        </w:rPr>
      </w:pPr>
      <w:r w:rsidRPr="00172FFB">
        <w:rPr>
          <w:rFonts w:ascii="Book Antiqua" w:hAnsi="Book Antiqua"/>
          <w:color w:val="000000" w:themeColor="text1"/>
          <w:sz w:val="16"/>
          <w:szCs w:val="16"/>
        </w:rPr>
        <w:t>https://ad.rks-gov.net/sq/aktivitetet-dhe-lajmet-2022/Details/16133</w:t>
      </w:r>
    </w:p>
    <w:p w:rsidR="00334EBE" w:rsidRPr="00172FFB" w:rsidRDefault="00334EBE" w:rsidP="00172FFB">
      <w:pPr>
        <w:pStyle w:val="FootnoteText"/>
        <w:rPr>
          <w:rFonts w:ascii="Book Antiqua" w:hAnsi="Book Antiqua"/>
          <w:color w:val="000000" w:themeColor="text1"/>
          <w:sz w:val="16"/>
          <w:szCs w:val="16"/>
        </w:rPr>
      </w:pPr>
    </w:p>
    <w:p w:rsidR="00334EBE" w:rsidRPr="00172FFB" w:rsidRDefault="00334EBE" w:rsidP="00172FFB">
      <w:pPr>
        <w:pStyle w:val="FootnoteText"/>
        <w:rPr>
          <w:rFonts w:ascii="Book Antiqua" w:hAnsi="Book Antiqua"/>
          <w:color w:val="000000" w:themeColor="text1"/>
          <w:sz w:val="16"/>
          <w:szCs w:val="16"/>
        </w:rPr>
      </w:pPr>
    </w:p>
  </w:footnote>
  <w:footnote w:id="26">
    <w:p w:rsidR="00334EBE" w:rsidRPr="00172FFB" w:rsidRDefault="00334EBE" w:rsidP="00B521D8">
      <w:pPr>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Detajet në buletinin informativ për muajin qershor, faqe 10: https://ad.rks-gov.net/Uploads/Documents/BulQer22Sq__.pdf </w:t>
      </w:r>
    </w:p>
    <w:p w:rsidR="00334EBE" w:rsidRPr="00172FFB" w:rsidRDefault="00334EBE">
      <w:pPr>
        <w:pStyle w:val="FootnoteText"/>
        <w:rPr>
          <w:rFonts w:ascii="Book Antiqua" w:hAnsi="Book Antiqua"/>
          <w:color w:val="000000" w:themeColor="text1"/>
          <w:sz w:val="16"/>
          <w:szCs w:val="16"/>
        </w:rPr>
      </w:pPr>
    </w:p>
  </w:footnote>
  <w:footnote w:id="27">
    <w:p w:rsidR="00334EBE" w:rsidRPr="00172FFB" w:rsidRDefault="00334EBE" w:rsidP="00172FFB">
      <w:pPr>
        <w:rPr>
          <w:rFonts w:ascii="Book Antiqua" w:hAnsi="Book Antiqua"/>
          <w:color w:val="000000" w:themeColor="text1"/>
          <w:sz w:val="16"/>
          <w:szCs w:val="16"/>
        </w:rPr>
      </w:pPr>
      <w:r w:rsidRPr="00172FFB">
        <w:rPr>
          <w:rStyle w:val="FootnoteReference"/>
          <w:rFonts w:ascii="Book Antiqua" w:hAnsi="Book Antiqua"/>
          <w:color w:val="000000" w:themeColor="text1"/>
          <w:sz w:val="16"/>
          <w:szCs w:val="16"/>
        </w:rPr>
        <w:footnoteRef/>
      </w:r>
      <w:r w:rsidRPr="00172FFB">
        <w:rPr>
          <w:rFonts w:ascii="Book Antiqua" w:hAnsi="Book Antiqua"/>
          <w:color w:val="000000" w:themeColor="text1"/>
          <w:sz w:val="16"/>
          <w:szCs w:val="16"/>
        </w:rPr>
        <w:t xml:space="preserve"> https://ad.rks-gov.net/sq/aktivitetet-dhe-lajmet-2022/Details/16036                                      </w:t>
      </w:r>
    </w:p>
    <w:p w:rsidR="00334EBE" w:rsidRPr="00172FFB" w:rsidRDefault="00334EBE" w:rsidP="00172FFB">
      <w:pPr>
        <w:pStyle w:val="FootnoteText"/>
        <w:rPr>
          <w:rFonts w:ascii="Book Antiqua" w:hAnsi="Book Antiqua"/>
          <w:color w:val="000000" w:themeColor="text1"/>
          <w:sz w:val="16"/>
          <w:szCs w:val="16"/>
        </w:rPr>
      </w:pPr>
      <w:r w:rsidRPr="00172FFB">
        <w:rPr>
          <w:rFonts w:ascii="Book Antiqua" w:hAnsi="Book Antiqua"/>
          <w:color w:val="000000" w:themeColor="text1"/>
          <w:sz w:val="16"/>
          <w:szCs w:val="16"/>
        </w:rPr>
        <w:t>https://ad.rks-gov.net/sq/aktivitetet-dhe-lajmet-2022/Details/14844</w:t>
      </w:r>
    </w:p>
  </w:footnote>
  <w:footnote w:id="28">
    <w:p w:rsidR="00334EBE" w:rsidRPr="00172FFB" w:rsidRDefault="00334EBE">
      <w:pP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435406">
        <w:rPr>
          <w:rFonts w:ascii="Book Antiqua" w:hAnsi="Book Antiqua"/>
          <w:color w:val="000000" w:themeColor="text1"/>
          <w:sz w:val="16"/>
          <w:szCs w:val="16"/>
        </w:rPr>
        <w:t>Konačni izveštaj ocenjivanja GREVIO i zvanični sastanci organizovani u ovom kontekstu pružiće smernice za pobolj</w:t>
      </w:r>
      <w:r w:rsidRPr="00435406">
        <w:rPr>
          <w:rFonts w:ascii="Book Antiqua" w:hAnsi="Book Antiqua" w:cs="Book Antiqua"/>
          <w:color w:val="000000" w:themeColor="text1"/>
          <w:sz w:val="16"/>
          <w:szCs w:val="16"/>
        </w:rPr>
        <w:t>š</w:t>
      </w:r>
      <w:r w:rsidRPr="00435406">
        <w:rPr>
          <w:rFonts w:ascii="Book Antiqua" w:hAnsi="Book Antiqua"/>
          <w:color w:val="000000" w:themeColor="text1"/>
          <w:sz w:val="16"/>
          <w:szCs w:val="16"/>
        </w:rPr>
        <w:t>anje uskla</w:t>
      </w:r>
      <w:r w:rsidRPr="00435406">
        <w:rPr>
          <w:rFonts w:ascii="Book Antiqua" w:hAnsi="Book Antiqua" w:cs="Book Antiqua"/>
          <w:color w:val="000000" w:themeColor="text1"/>
          <w:sz w:val="16"/>
          <w:szCs w:val="16"/>
        </w:rPr>
        <w:t>đ</w:t>
      </w:r>
      <w:r w:rsidRPr="00435406">
        <w:rPr>
          <w:rFonts w:ascii="Book Antiqua" w:hAnsi="Book Antiqua"/>
          <w:color w:val="000000" w:themeColor="text1"/>
          <w:sz w:val="16"/>
          <w:szCs w:val="16"/>
        </w:rPr>
        <w:t xml:space="preserve">enosti sa </w:t>
      </w:r>
      <w:r w:rsidRPr="00435406">
        <w:rPr>
          <w:rFonts w:ascii="Book Antiqua" w:hAnsi="Book Antiqua" w:cs="Book Antiqua"/>
          <w:color w:val="000000" w:themeColor="text1"/>
          <w:sz w:val="16"/>
          <w:szCs w:val="16"/>
        </w:rPr>
        <w:t>č</w:t>
      </w:r>
      <w:r w:rsidRPr="00435406">
        <w:rPr>
          <w:rFonts w:ascii="Book Antiqua" w:hAnsi="Book Antiqua"/>
          <w:color w:val="000000" w:themeColor="text1"/>
          <w:sz w:val="16"/>
          <w:szCs w:val="16"/>
        </w:rPr>
        <w:t>lanom 10 Istanbulske konvencije, uključujući va</w:t>
      </w:r>
      <w:r w:rsidRPr="00435406">
        <w:rPr>
          <w:rFonts w:ascii="Book Antiqua" w:hAnsi="Book Antiqua" w:cs="Book Antiqua"/>
          <w:color w:val="000000" w:themeColor="text1"/>
          <w:sz w:val="16"/>
          <w:szCs w:val="16"/>
        </w:rPr>
        <w:t>ž</w:t>
      </w:r>
      <w:r w:rsidRPr="00435406">
        <w:rPr>
          <w:rFonts w:ascii="Book Antiqua" w:hAnsi="Book Antiqua"/>
          <w:color w:val="000000" w:themeColor="text1"/>
          <w:sz w:val="16"/>
          <w:szCs w:val="16"/>
        </w:rPr>
        <w:t>eći pravni okvir koji defini</w:t>
      </w:r>
      <w:r w:rsidRPr="00435406">
        <w:rPr>
          <w:rFonts w:ascii="Book Antiqua" w:hAnsi="Book Antiqua" w:cs="Book Antiqua"/>
          <w:color w:val="000000" w:themeColor="text1"/>
          <w:sz w:val="16"/>
          <w:szCs w:val="16"/>
        </w:rPr>
        <w:t>š</w:t>
      </w:r>
      <w:r w:rsidRPr="00435406">
        <w:rPr>
          <w:rFonts w:ascii="Book Antiqua" w:hAnsi="Book Antiqua"/>
          <w:color w:val="000000" w:themeColor="text1"/>
          <w:sz w:val="16"/>
          <w:szCs w:val="16"/>
        </w:rPr>
        <w:t>e mandat Kancelarije nacionalnog koordinatora za za</w:t>
      </w:r>
      <w:r w:rsidRPr="00435406">
        <w:rPr>
          <w:rFonts w:ascii="Book Antiqua" w:hAnsi="Book Antiqua" w:cs="Book Antiqua"/>
          <w:color w:val="000000" w:themeColor="text1"/>
          <w:sz w:val="16"/>
          <w:szCs w:val="16"/>
        </w:rPr>
        <w:t>š</w:t>
      </w:r>
      <w:r w:rsidRPr="00435406">
        <w:rPr>
          <w:rFonts w:ascii="Book Antiqua" w:hAnsi="Book Antiqua"/>
          <w:color w:val="000000" w:themeColor="text1"/>
          <w:sz w:val="16"/>
          <w:szCs w:val="16"/>
        </w:rPr>
        <w:t>titu od nasilja u porodici</w:t>
      </w:r>
      <w:r w:rsidRPr="00172FFB">
        <w:rPr>
          <w:rFonts w:ascii="Book Antiqua" w:hAnsi="Book Antiqua"/>
          <w:color w:val="000000" w:themeColor="text1"/>
          <w:sz w:val="16"/>
          <w:szCs w:val="16"/>
        </w:rPr>
        <w:t>.</w:t>
      </w:r>
    </w:p>
  </w:footnote>
  <w:footnote w:id="29">
    <w:p w:rsidR="00334EBE" w:rsidRPr="00172FFB" w:rsidRDefault="00334EBE">
      <w:pP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172FFB">
        <w:rPr>
          <w:rFonts w:ascii="Book Antiqua" w:hAnsi="Book Antiqua"/>
          <w:i/>
          <w:color w:val="000000" w:themeColor="text1"/>
          <w:sz w:val="16"/>
          <w:szCs w:val="16"/>
        </w:rPr>
        <w:t>Ibid.</w:t>
      </w:r>
    </w:p>
  </w:footnote>
  <w:footnote w:id="30">
    <w:p w:rsidR="00334EBE" w:rsidRPr="00172FFB" w:rsidRDefault="00334EBE">
      <w:pP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433ECC">
        <w:rPr>
          <w:rFonts w:ascii="Book Antiqua" w:hAnsi="Book Antiqua"/>
          <w:color w:val="000000" w:themeColor="text1"/>
          <w:sz w:val="16"/>
          <w:szCs w:val="16"/>
        </w:rPr>
        <w:t>U kontekstu GREVIO procene, Savet Evrope može podržati civilno društvo u pružanju izveštaja u senci ako je potrebno.</w:t>
      </w:r>
    </w:p>
  </w:footnote>
  <w:footnote w:id="31">
    <w:p w:rsidR="00334EBE" w:rsidRPr="00172FFB" w:rsidRDefault="00334EBE">
      <w:pP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D575AC">
        <w:rPr>
          <w:rFonts w:ascii="Book Antiqua" w:hAnsi="Book Antiqua"/>
          <w:color w:val="000000" w:themeColor="text1"/>
          <w:sz w:val="16"/>
          <w:szCs w:val="16"/>
        </w:rPr>
        <w:t xml:space="preserve">Vlasti se ohrabruju da uzimaju u obzir Izveštaj Saveta Evrope o „Mapiranje uslugama podrške za žrtve nasilja nad ženama i nasilja u porodici: metodologija i sredstva“.  Vidi: https://rm.coe.int/seminar-pristina-report-eng/16807316df </w:t>
      </w:r>
    </w:p>
  </w:footnote>
  <w:footnote w:id="32">
    <w:p w:rsidR="00334EBE" w:rsidRPr="00242474" w:rsidRDefault="00334EBE" w:rsidP="00242474">
      <w:pP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242474">
        <w:rPr>
          <w:rFonts w:ascii="Book Antiqua" w:hAnsi="Book Antiqua"/>
          <w:color w:val="000000" w:themeColor="text1"/>
          <w:sz w:val="16"/>
          <w:szCs w:val="16"/>
        </w:rPr>
        <w:t xml:space="preserve">Istanbulska konvencija pokriva sledeća krivična dela: nasilje u porodici (fizičko, seksualno, psihičko ili ekonomsko nasilje), progon, seksualno nasilje, uključujući silovanje, seksualno uznemiravanje, prisilni brakovi, sakaćenje </w:t>
      </w:r>
      <w:r w:rsidRPr="00242474">
        <w:rPr>
          <w:rFonts w:ascii="Book Antiqua" w:hAnsi="Book Antiqua" w:cs="Book Antiqua"/>
          <w:color w:val="000000" w:themeColor="text1"/>
          <w:sz w:val="16"/>
          <w:szCs w:val="16"/>
        </w:rPr>
        <w:t>ž</w:t>
      </w:r>
      <w:r w:rsidRPr="00242474">
        <w:rPr>
          <w:rFonts w:ascii="Book Antiqua" w:hAnsi="Book Antiqua"/>
          <w:color w:val="000000" w:themeColor="text1"/>
          <w:sz w:val="16"/>
          <w:szCs w:val="16"/>
        </w:rPr>
        <w:t>enskih genitalija, aborta ili prisilne sterilizacije. Vidi: https://rm.coe.int/168046246b</w:t>
      </w:r>
    </w:p>
  </w:footnote>
  <w:footnote w:id="33">
    <w:p w:rsidR="00334EBE" w:rsidRPr="00172FFB" w:rsidRDefault="00334EBE">
      <w:pP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432FA4">
        <w:rPr>
          <w:rFonts w:ascii="Book Antiqua" w:hAnsi="Book Antiqua"/>
          <w:color w:val="000000" w:themeColor="text1"/>
          <w:sz w:val="16"/>
          <w:szCs w:val="16"/>
        </w:rPr>
        <w:t xml:space="preserve">U okviru Projekta Saveta Evrope “Jačanje borbe protiv nasilja nad ženama i nasilja u </w:t>
      </w:r>
      <w:r>
        <w:rPr>
          <w:rFonts w:ascii="Book Antiqua" w:hAnsi="Book Antiqua"/>
          <w:color w:val="000000" w:themeColor="text1"/>
          <w:sz w:val="16"/>
          <w:szCs w:val="16"/>
        </w:rPr>
        <w:t xml:space="preserve">porodici: faza III“, rezultat </w:t>
      </w:r>
      <w:r w:rsidRPr="00172FFB">
        <w:rPr>
          <w:rFonts w:ascii="Book Antiqua" w:hAnsi="Book Antiqua"/>
          <w:color w:val="000000" w:themeColor="text1"/>
          <w:sz w:val="16"/>
          <w:szCs w:val="16"/>
        </w:rPr>
        <w:t>2.2</w:t>
      </w:r>
    </w:p>
  </w:footnote>
  <w:footnote w:id="34">
    <w:p w:rsidR="00334EBE" w:rsidRPr="00172FFB" w:rsidRDefault="00334EBE">
      <w:pPr>
        <w:pBdr>
          <w:top w:val="nil"/>
          <w:left w:val="nil"/>
          <w:bottom w:val="nil"/>
          <w:right w:val="nil"/>
          <w:between w:val="nil"/>
        </w:pBd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432FA4">
        <w:rPr>
          <w:rFonts w:ascii="Book Antiqua" w:hAnsi="Book Antiqua"/>
          <w:color w:val="000000" w:themeColor="text1"/>
          <w:sz w:val="16"/>
          <w:szCs w:val="16"/>
        </w:rPr>
        <w:t>Kosovski Zakon 05 / L-036 o naknadi štete žrtvama zločina (vidi: https: //gzk.rks-gov.net/ActDetail.aspk? ActID = 10936) reguliše pravo na odštetu za žrtve nasilnih zločina i njihove zavisnike. Zakon je usvojen 2015. godine i nabraja nasilne zločine koje nadoknađuje Fond za naknadu žrtava. Krivična dela koja treba da se nadoknade su: trgovina ljudima, silovanje, seksualno zlostavljanje dece, ubistvo i krivična dela nasilja u porodici definisana u Zakonu o zaštiti od nasilja u porodici</w:t>
      </w:r>
      <w:r w:rsidRPr="00172FFB">
        <w:rPr>
          <w:rFonts w:ascii="Book Antiqua" w:hAnsi="Book Antiqua"/>
          <w:color w:val="000000" w:themeColor="text1"/>
          <w:sz w:val="16"/>
          <w:szCs w:val="16"/>
        </w:rPr>
        <w:t>.</w:t>
      </w:r>
    </w:p>
  </w:footnote>
  <w:footnote w:id="35">
    <w:p w:rsidR="00334EBE" w:rsidRPr="00172FFB" w:rsidRDefault="00334EBE">
      <w:pPr>
        <w:jc w:val="both"/>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270DF3">
        <w:rPr>
          <w:rFonts w:ascii="Book Antiqua" w:hAnsi="Book Antiqua"/>
          <w:color w:val="000000" w:themeColor="text1"/>
          <w:sz w:val="16"/>
          <w:szCs w:val="16"/>
        </w:rPr>
        <w:t>Ova aktivnost je planirana u Programu zaštite i promovisanju ljudskih prava (2021-2025) i upravo je to aktivnost IV.4.4  ovog dokumenta. Sve dok se troškovi ove aktivnosti obračunavaju u referentnom dokumentu, nema potrebe za izračunavanjem dodatnih troškova u ovoj strategiji. Proračune dodatnih troškova treba izvršiti samo ako trošak za 2024. godinu nedostaje u referentnom dokumentu</w:t>
      </w:r>
    </w:p>
  </w:footnote>
  <w:footnote w:id="36">
    <w:p w:rsidR="00334EBE" w:rsidRPr="00172FFB" w:rsidRDefault="00334EBE" w:rsidP="00BB2814">
      <w:pPr>
        <w:rPr>
          <w:rFonts w:ascii="Book Antiqua" w:hAnsi="Book Antiqua"/>
          <w:color w:val="000000" w:themeColor="text1"/>
          <w:sz w:val="16"/>
          <w:szCs w:val="16"/>
          <w:lang w:eastAsia="en-GB"/>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795BF5">
        <w:rPr>
          <w:rFonts w:ascii="Book Antiqua" w:hAnsi="Book Antiqua"/>
          <w:color w:val="000000" w:themeColor="text1"/>
          <w:sz w:val="16"/>
          <w:szCs w:val="16"/>
        </w:rPr>
        <w:t>Od svih grupa ”znači iz urbanih i ruralnih sredina, iz etničkih manjina, sa invaliditetom, LBTI+, starih, samohrane majke, ćerke, migrantkinje i tra</w:t>
      </w:r>
      <w:r w:rsidRPr="00795BF5">
        <w:rPr>
          <w:rFonts w:ascii="Book Antiqua" w:hAnsi="Book Antiqua" w:cs="Book Antiqua"/>
          <w:color w:val="000000" w:themeColor="text1"/>
          <w:sz w:val="16"/>
          <w:szCs w:val="16"/>
        </w:rPr>
        <w:t>ž</w:t>
      </w:r>
      <w:r w:rsidRPr="00795BF5">
        <w:rPr>
          <w:rFonts w:ascii="Book Antiqua" w:hAnsi="Book Antiqua"/>
          <w:color w:val="000000" w:themeColor="text1"/>
          <w:sz w:val="16"/>
          <w:szCs w:val="16"/>
        </w:rPr>
        <w:t>ioce azila itd</w:t>
      </w:r>
    </w:p>
  </w:footnote>
  <w:footnote w:id="37">
    <w:p w:rsidR="00334EBE" w:rsidRPr="00172FFB" w:rsidRDefault="00334EBE" w:rsidP="00BB2814">
      <w:pPr>
        <w:rPr>
          <w:rFonts w:ascii="Book Antiqua" w:hAnsi="Book Antiqua"/>
          <w:color w:val="000000" w:themeColor="text1"/>
          <w:sz w:val="16"/>
          <w:szCs w:val="16"/>
        </w:rPr>
      </w:pPr>
      <w:r w:rsidRPr="00172FFB">
        <w:rPr>
          <w:rFonts w:ascii="Book Antiqua" w:hAnsi="Book Antiqua"/>
          <w:color w:val="000000" w:themeColor="text1"/>
          <w:sz w:val="16"/>
          <w:szCs w:val="16"/>
          <w:vertAlign w:val="superscript"/>
        </w:rPr>
        <w:footnoteRef/>
      </w:r>
      <w:r w:rsidRPr="00172FFB">
        <w:rPr>
          <w:rFonts w:ascii="Book Antiqua" w:hAnsi="Book Antiqua"/>
          <w:color w:val="000000" w:themeColor="text1"/>
          <w:sz w:val="16"/>
          <w:szCs w:val="16"/>
        </w:rPr>
        <w:t xml:space="preserve"> </w:t>
      </w:r>
      <w:r w:rsidRPr="00A91261">
        <w:rPr>
          <w:rFonts w:ascii="Book Antiqua" w:hAnsi="Book Antiqua"/>
          <w:color w:val="000000" w:themeColor="text1"/>
          <w:sz w:val="16"/>
          <w:szCs w:val="16"/>
        </w:rPr>
        <w:t>U skladu sa smernicama kvaliteta za skloništa za žrtve nasilja nad ženama i nasilja u porodici koje je izradio KiE, biće sprovedena obuka za centre za socijalni rad i prihvatilišta (rezultat projekta 3.1)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DDA"/>
    <w:multiLevelType w:val="multilevel"/>
    <w:tmpl w:val="7D0A7074"/>
    <w:lvl w:ilvl="0">
      <w:start w:val="1"/>
      <w:numFmt w:val="decimal"/>
      <w:lvlText w:val="%1"/>
      <w:lvlJc w:val="left"/>
      <w:pPr>
        <w:ind w:left="432" w:hanging="432"/>
      </w:pPr>
      <w:rPr>
        <w:rFonts w:ascii="Times New Roman" w:eastAsia="Times New Roman" w:hAnsi="Times New Roman" w:cs="Times New Roman"/>
        <w:b w:val="0"/>
        <w:i w:val="0"/>
        <w:smallCaps w:val="0"/>
        <w:strike w:val="0"/>
        <w:color w:val="000000"/>
        <w:sz w:val="2"/>
        <w:szCs w:val="2"/>
        <w:highlight w:val="black"/>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6A5923"/>
    <w:multiLevelType w:val="hybridMultilevel"/>
    <w:tmpl w:val="CE064EAC"/>
    <w:lvl w:ilvl="0" w:tplc="8170287A">
      <w:start w:val="1"/>
      <w:numFmt w:val="upperRoman"/>
      <w:lvlText w:val="%1I.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A4806"/>
    <w:multiLevelType w:val="multilevel"/>
    <w:tmpl w:val="7EE236D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B47E54"/>
    <w:multiLevelType w:val="hybridMultilevel"/>
    <w:tmpl w:val="425E8AC6"/>
    <w:lvl w:ilvl="0" w:tplc="5B52C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C6D96"/>
    <w:multiLevelType w:val="multilevel"/>
    <w:tmpl w:val="D6029FCE"/>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3332D8"/>
    <w:multiLevelType w:val="hybridMultilevel"/>
    <w:tmpl w:val="17C2E85A"/>
    <w:lvl w:ilvl="0" w:tplc="836AF7F4">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996658"/>
    <w:multiLevelType w:val="multilevel"/>
    <w:tmpl w:val="177E8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6E7596"/>
    <w:multiLevelType w:val="hybridMultilevel"/>
    <w:tmpl w:val="25E2BAFE"/>
    <w:lvl w:ilvl="0" w:tplc="A558BA04">
      <w:start w:val="1"/>
      <w:numFmt w:val="upperRoman"/>
      <w:lvlText w:val="%1."/>
      <w:lvlJc w:val="left"/>
      <w:pPr>
        <w:ind w:left="720" w:hanging="720"/>
      </w:pPr>
      <w:rPr>
        <w:rFonts w:hint="default"/>
      </w:rPr>
    </w:lvl>
    <w:lvl w:ilvl="1" w:tplc="FCFE66E6">
      <w:start w:val="1"/>
      <w:numFmt w:val="upperRoman"/>
      <w:lvlText w:val="%2I.1"/>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202623"/>
    <w:multiLevelType w:val="multilevel"/>
    <w:tmpl w:val="79DC5C3C"/>
    <w:lvl w:ilvl="0">
      <w:start w:val="1"/>
      <w:numFmt w:val="decimal"/>
      <w:lvlText w:val="%1"/>
      <w:lvlJc w:val="left"/>
      <w:pPr>
        <w:ind w:left="432" w:hanging="432"/>
      </w:pPr>
      <w:rPr>
        <w:rFonts w:ascii="Times New Roman" w:eastAsia="Times New Roman" w:hAnsi="Times New Roman" w:cs="Times New Roman"/>
        <w:b w:val="0"/>
        <w:i w:val="0"/>
        <w:smallCaps w:val="0"/>
        <w:strike w:val="0"/>
        <w:color w:val="000000"/>
        <w:sz w:val="2"/>
        <w:szCs w:val="2"/>
        <w:highlight w:val="black"/>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B646EF9"/>
    <w:multiLevelType w:val="hybridMultilevel"/>
    <w:tmpl w:val="20AE3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A558B"/>
    <w:multiLevelType w:val="multilevel"/>
    <w:tmpl w:val="1D4C3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B4095E"/>
    <w:multiLevelType w:val="hybridMultilevel"/>
    <w:tmpl w:val="3096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8"/>
  </w:num>
  <w:num w:numId="6">
    <w:abstractNumId w:val="10"/>
  </w:num>
  <w:num w:numId="7">
    <w:abstractNumId w:val="9"/>
  </w:num>
  <w:num w:numId="8">
    <w:abstractNumId w:val="5"/>
  </w:num>
  <w:num w:numId="9">
    <w:abstractNumId w:val="7"/>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67"/>
    <w:rsid w:val="00014D1B"/>
    <w:rsid w:val="00031A22"/>
    <w:rsid w:val="00044736"/>
    <w:rsid w:val="00047636"/>
    <w:rsid w:val="00054410"/>
    <w:rsid w:val="00056736"/>
    <w:rsid w:val="000668DB"/>
    <w:rsid w:val="00072A3C"/>
    <w:rsid w:val="000A078F"/>
    <w:rsid w:val="000A087C"/>
    <w:rsid w:val="000A363B"/>
    <w:rsid w:val="000A4A4D"/>
    <w:rsid w:val="000A6D88"/>
    <w:rsid w:val="000B1EF1"/>
    <w:rsid w:val="000B2C96"/>
    <w:rsid w:val="000B5A24"/>
    <w:rsid w:val="000D3CD3"/>
    <w:rsid w:val="000E2843"/>
    <w:rsid w:val="000E57F3"/>
    <w:rsid w:val="000E6DFB"/>
    <w:rsid w:val="00110378"/>
    <w:rsid w:val="00116267"/>
    <w:rsid w:val="00117F45"/>
    <w:rsid w:val="0012390C"/>
    <w:rsid w:val="001241CB"/>
    <w:rsid w:val="00145057"/>
    <w:rsid w:val="0015665E"/>
    <w:rsid w:val="001607C3"/>
    <w:rsid w:val="001613DA"/>
    <w:rsid w:val="00172FFB"/>
    <w:rsid w:val="00177F48"/>
    <w:rsid w:val="00181970"/>
    <w:rsid w:val="00182C2C"/>
    <w:rsid w:val="001840DF"/>
    <w:rsid w:val="00184467"/>
    <w:rsid w:val="00194C63"/>
    <w:rsid w:val="001A08F8"/>
    <w:rsid w:val="001A7624"/>
    <w:rsid w:val="001C342C"/>
    <w:rsid w:val="001E58F4"/>
    <w:rsid w:val="001E7022"/>
    <w:rsid w:val="001F4551"/>
    <w:rsid w:val="00211073"/>
    <w:rsid w:val="00213056"/>
    <w:rsid w:val="00215D9B"/>
    <w:rsid w:val="00225A7D"/>
    <w:rsid w:val="00236CAC"/>
    <w:rsid w:val="00242474"/>
    <w:rsid w:val="00244814"/>
    <w:rsid w:val="00245D79"/>
    <w:rsid w:val="00255D35"/>
    <w:rsid w:val="00270DF3"/>
    <w:rsid w:val="002755AA"/>
    <w:rsid w:val="002779EC"/>
    <w:rsid w:val="00295068"/>
    <w:rsid w:val="002A3260"/>
    <w:rsid w:val="002A4BD2"/>
    <w:rsid w:val="002B3D9C"/>
    <w:rsid w:val="002E13CE"/>
    <w:rsid w:val="002E153B"/>
    <w:rsid w:val="00324FA4"/>
    <w:rsid w:val="00334EBE"/>
    <w:rsid w:val="00350874"/>
    <w:rsid w:val="00356DB1"/>
    <w:rsid w:val="003654B2"/>
    <w:rsid w:val="00370F21"/>
    <w:rsid w:val="0038353D"/>
    <w:rsid w:val="0039193C"/>
    <w:rsid w:val="00397DD2"/>
    <w:rsid w:val="003A2199"/>
    <w:rsid w:val="003C0F94"/>
    <w:rsid w:val="003C2585"/>
    <w:rsid w:val="003F1E21"/>
    <w:rsid w:val="003F296F"/>
    <w:rsid w:val="003F54F1"/>
    <w:rsid w:val="003F5B2F"/>
    <w:rsid w:val="00406E68"/>
    <w:rsid w:val="00432113"/>
    <w:rsid w:val="00432FA4"/>
    <w:rsid w:val="00433ECC"/>
    <w:rsid w:val="00435406"/>
    <w:rsid w:val="0044251E"/>
    <w:rsid w:val="0044282B"/>
    <w:rsid w:val="00463A25"/>
    <w:rsid w:val="00467E05"/>
    <w:rsid w:val="004710A2"/>
    <w:rsid w:val="00475364"/>
    <w:rsid w:val="00486A78"/>
    <w:rsid w:val="00487ABE"/>
    <w:rsid w:val="00492166"/>
    <w:rsid w:val="004964EE"/>
    <w:rsid w:val="004B3171"/>
    <w:rsid w:val="004B5388"/>
    <w:rsid w:val="004C680A"/>
    <w:rsid w:val="004E2FFD"/>
    <w:rsid w:val="004E424C"/>
    <w:rsid w:val="004E4634"/>
    <w:rsid w:val="004F60E5"/>
    <w:rsid w:val="004F7130"/>
    <w:rsid w:val="00503B92"/>
    <w:rsid w:val="00513FA0"/>
    <w:rsid w:val="00517CB0"/>
    <w:rsid w:val="00523157"/>
    <w:rsid w:val="00525907"/>
    <w:rsid w:val="0053418F"/>
    <w:rsid w:val="005461A5"/>
    <w:rsid w:val="005510AC"/>
    <w:rsid w:val="00553809"/>
    <w:rsid w:val="00563A9B"/>
    <w:rsid w:val="00570CDC"/>
    <w:rsid w:val="005808B4"/>
    <w:rsid w:val="00583435"/>
    <w:rsid w:val="00583539"/>
    <w:rsid w:val="00585086"/>
    <w:rsid w:val="0058534D"/>
    <w:rsid w:val="00585A2C"/>
    <w:rsid w:val="00587652"/>
    <w:rsid w:val="00597E23"/>
    <w:rsid w:val="005A01E2"/>
    <w:rsid w:val="005B4C52"/>
    <w:rsid w:val="005B5900"/>
    <w:rsid w:val="005B7A75"/>
    <w:rsid w:val="005C0D67"/>
    <w:rsid w:val="005D5BAC"/>
    <w:rsid w:val="005E1ACB"/>
    <w:rsid w:val="005E4579"/>
    <w:rsid w:val="005F173C"/>
    <w:rsid w:val="005F78A3"/>
    <w:rsid w:val="00602FC1"/>
    <w:rsid w:val="00605E31"/>
    <w:rsid w:val="00625F74"/>
    <w:rsid w:val="0062621A"/>
    <w:rsid w:val="00634A39"/>
    <w:rsid w:val="006363BE"/>
    <w:rsid w:val="0063780E"/>
    <w:rsid w:val="00647658"/>
    <w:rsid w:val="00651CFF"/>
    <w:rsid w:val="00652482"/>
    <w:rsid w:val="006559A1"/>
    <w:rsid w:val="0066118D"/>
    <w:rsid w:val="006720FB"/>
    <w:rsid w:val="00684B4C"/>
    <w:rsid w:val="00686CF5"/>
    <w:rsid w:val="00696E94"/>
    <w:rsid w:val="006A0C9C"/>
    <w:rsid w:val="006A6D9E"/>
    <w:rsid w:val="006E006D"/>
    <w:rsid w:val="006F5DDE"/>
    <w:rsid w:val="00701D92"/>
    <w:rsid w:val="007066AF"/>
    <w:rsid w:val="0072638E"/>
    <w:rsid w:val="00727987"/>
    <w:rsid w:val="00730811"/>
    <w:rsid w:val="00744366"/>
    <w:rsid w:val="00744684"/>
    <w:rsid w:val="00746B63"/>
    <w:rsid w:val="00754E5D"/>
    <w:rsid w:val="00767BB3"/>
    <w:rsid w:val="00790BE9"/>
    <w:rsid w:val="00795720"/>
    <w:rsid w:val="00795BF5"/>
    <w:rsid w:val="007A54F6"/>
    <w:rsid w:val="007C24AE"/>
    <w:rsid w:val="007C3122"/>
    <w:rsid w:val="007C3B51"/>
    <w:rsid w:val="007D1593"/>
    <w:rsid w:val="007F2459"/>
    <w:rsid w:val="007F39BD"/>
    <w:rsid w:val="00802175"/>
    <w:rsid w:val="00803F1D"/>
    <w:rsid w:val="008156C4"/>
    <w:rsid w:val="00827805"/>
    <w:rsid w:val="00827FA1"/>
    <w:rsid w:val="008350DB"/>
    <w:rsid w:val="00844DD7"/>
    <w:rsid w:val="008452E1"/>
    <w:rsid w:val="008461B7"/>
    <w:rsid w:val="00857FA8"/>
    <w:rsid w:val="008636FA"/>
    <w:rsid w:val="00887C9F"/>
    <w:rsid w:val="00896890"/>
    <w:rsid w:val="008A1D56"/>
    <w:rsid w:val="008A3417"/>
    <w:rsid w:val="008A6814"/>
    <w:rsid w:val="008B6605"/>
    <w:rsid w:val="008B6667"/>
    <w:rsid w:val="008B6839"/>
    <w:rsid w:val="008C440E"/>
    <w:rsid w:val="008C44E4"/>
    <w:rsid w:val="008E5F1C"/>
    <w:rsid w:val="008F115E"/>
    <w:rsid w:val="008F1CCB"/>
    <w:rsid w:val="008F73CA"/>
    <w:rsid w:val="00905097"/>
    <w:rsid w:val="00934C5A"/>
    <w:rsid w:val="00952112"/>
    <w:rsid w:val="00954E6F"/>
    <w:rsid w:val="00960960"/>
    <w:rsid w:val="009756D7"/>
    <w:rsid w:val="009773C6"/>
    <w:rsid w:val="00990F47"/>
    <w:rsid w:val="009915A1"/>
    <w:rsid w:val="00997CC4"/>
    <w:rsid w:val="009A1671"/>
    <w:rsid w:val="009A2C2D"/>
    <w:rsid w:val="009B425D"/>
    <w:rsid w:val="009B7210"/>
    <w:rsid w:val="009C0EB0"/>
    <w:rsid w:val="009C2029"/>
    <w:rsid w:val="009C79F5"/>
    <w:rsid w:val="009E2F63"/>
    <w:rsid w:val="009E3356"/>
    <w:rsid w:val="009E74EF"/>
    <w:rsid w:val="00A058B8"/>
    <w:rsid w:val="00A078EC"/>
    <w:rsid w:val="00A125BB"/>
    <w:rsid w:val="00A1434A"/>
    <w:rsid w:val="00A3061B"/>
    <w:rsid w:val="00A345E7"/>
    <w:rsid w:val="00A42587"/>
    <w:rsid w:val="00A47E40"/>
    <w:rsid w:val="00A50499"/>
    <w:rsid w:val="00A52015"/>
    <w:rsid w:val="00A6028E"/>
    <w:rsid w:val="00A609F3"/>
    <w:rsid w:val="00A654FD"/>
    <w:rsid w:val="00A7243B"/>
    <w:rsid w:val="00A739BF"/>
    <w:rsid w:val="00A758D1"/>
    <w:rsid w:val="00A846C7"/>
    <w:rsid w:val="00A849EB"/>
    <w:rsid w:val="00A91261"/>
    <w:rsid w:val="00A9198B"/>
    <w:rsid w:val="00AA2BD3"/>
    <w:rsid w:val="00AA78AA"/>
    <w:rsid w:val="00AB76F4"/>
    <w:rsid w:val="00AC13BF"/>
    <w:rsid w:val="00AC7A0A"/>
    <w:rsid w:val="00AD31C0"/>
    <w:rsid w:val="00AE4170"/>
    <w:rsid w:val="00AF5018"/>
    <w:rsid w:val="00B0086D"/>
    <w:rsid w:val="00B3581B"/>
    <w:rsid w:val="00B4038D"/>
    <w:rsid w:val="00B41C76"/>
    <w:rsid w:val="00B4452A"/>
    <w:rsid w:val="00B521D8"/>
    <w:rsid w:val="00B53E0A"/>
    <w:rsid w:val="00B56C39"/>
    <w:rsid w:val="00B57893"/>
    <w:rsid w:val="00B61772"/>
    <w:rsid w:val="00B638D6"/>
    <w:rsid w:val="00B673C4"/>
    <w:rsid w:val="00B7737C"/>
    <w:rsid w:val="00B91303"/>
    <w:rsid w:val="00BA265F"/>
    <w:rsid w:val="00BA2F77"/>
    <w:rsid w:val="00BB2814"/>
    <w:rsid w:val="00BC05D6"/>
    <w:rsid w:val="00BC17C8"/>
    <w:rsid w:val="00BC66C3"/>
    <w:rsid w:val="00BC73CC"/>
    <w:rsid w:val="00BD0AB7"/>
    <w:rsid w:val="00BD2242"/>
    <w:rsid w:val="00BD4214"/>
    <w:rsid w:val="00BE1214"/>
    <w:rsid w:val="00C40223"/>
    <w:rsid w:val="00C417E2"/>
    <w:rsid w:val="00C42E51"/>
    <w:rsid w:val="00C439E7"/>
    <w:rsid w:val="00C57DDE"/>
    <w:rsid w:val="00C70E59"/>
    <w:rsid w:val="00C721AA"/>
    <w:rsid w:val="00C77E36"/>
    <w:rsid w:val="00C84F4B"/>
    <w:rsid w:val="00C865F5"/>
    <w:rsid w:val="00CA034F"/>
    <w:rsid w:val="00CB025B"/>
    <w:rsid w:val="00CC339E"/>
    <w:rsid w:val="00CC7773"/>
    <w:rsid w:val="00CD0368"/>
    <w:rsid w:val="00CD1EA5"/>
    <w:rsid w:val="00CF452D"/>
    <w:rsid w:val="00D02AD7"/>
    <w:rsid w:val="00D06B25"/>
    <w:rsid w:val="00D178D1"/>
    <w:rsid w:val="00D24B3E"/>
    <w:rsid w:val="00D31160"/>
    <w:rsid w:val="00D36570"/>
    <w:rsid w:val="00D47823"/>
    <w:rsid w:val="00D569FE"/>
    <w:rsid w:val="00D575AC"/>
    <w:rsid w:val="00D612CD"/>
    <w:rsid w:val="00D61704"/>
    <w:rsid w:val="00D66BAD"/>
    <w:rsid w:val="00D70E4D"/>
    <w:rsid w:val="00D73855"/>
    <w:rsid w:val="00D75AEB"/>
    <w:rsid w:val="00D76579"/>
    <w:rsid w:val="00D77815"/>
    <w:rsid w:val="00D83FE7"/>
    <w:rsid w:val="00D84903"/>
    <w:rsid w:val="00DB022B"/>
    <w:rsid w:val="00DB191D"/>
    <w:rsid w:val="00DB1AB3"/>
    <w:rsid w:val="00DB6AE1"/>
    <w:rsid w:val="00DC7E45"/>
    <w:rsid w:val="00DD5CAF"/>
    <w:rsid w:val="00DD61D5"/>
    <w:rsid w:val="00DF7BCF"/>
    <w:rsid w:val="00E0066D"/>
    <w:rsid w:val="00E02724"/>
    <w:rsid w:val="00E03340"/>
    <w:rsid w:val="00E055CF"/>
    <w:rsid w:val="00E1589D"/>
    <w:rsid w:val="00E260C8"/>
    <w:rsid w:val="00E34476"/>
    <w:rsid w:val="00E40A48"/>
    <w:rsid w:val="00E40B1F"/>
    <w:rsid w:val="00E51B22"/>
    <w:rsid w:val="00E5633B"/>
    <w:rsid w:val="00E563AA"/>
    <w:rsid w:val="00E635F5"/>
    <w:rsid w:val="00E72A0C"/>
    <w:rsid w:val="00E8509F"/>
    <w:rsid w:val="00E93388"/>
    <w:rsid w:val="00E951D0"/>
    <w:rsid w:val="00E97D02"/>
    <w:rsid w:val="00EA1156"/>
    <w:rsid w:val="00EA297F"/>
    <w:rsid w:val="00EA6F5A"/>
    <w:rsid w:val="00EC2DBE"/>
    <w:rsid w:val="00EC4C49"/>
    <w:rsid w:val="00EC650F"/>
    <w:rsid w:val="00EC6BB0"/>
    <w:rsid w:val="00ED3358"/>
    <w:rsid w:val="00F2055A"/>
    <w:rsid w:val="00F207FB"/>
    <w:rsid w:val="00F4564C"/>
    <w:rsid w:val="00F500EA"/>
    <w:rsid w:val="00F50D48"/>
    <w:rsid w:val="00F704B5"/>
    <w:rsid w:val="00F77F3B"/>
    <w:rsid w:val="00F8755B"/>
    <w:rsid w:val="00F9161B"/>
    <w:rsid w:val="00F95F91"/>
    <w:rsid w:val="00F973C4"/>
    <w:rsid w:val="00FA50C7"/>
    <w:rsid w:val="00FA6203"/>
    <w:rsid w:val="00FB02F2"/>
    <w:rsid w:val="00FB798B"/>
    <w:rsid w:val="00FC64C5"/>
    <w:rsid w:val="00FD1172"/>
    <w:rsid w:val="00FD6D1B"/>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8ADC5"/>
  <w15:docId w15:val="{BABCAC8F-2900-4A77-9098-BEB1CB40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q-A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5364"/>
  </w:style>
  <w:style w:type="paragraph" w:styleId="Heading1">
    <w:name w:val="heading 1"/>
    <w:basedOn w:val="Normal"/>
    <w:next w:val="Normal"/>
    <w:link w:val="Heading1Char"/>
    <w:pPr>
      <w:keepNext/>
      <w:keepLines/>
      <w:spacing w:before="120"/>
      <w:ind w:left="432" w:hanging="432"/>
      <w:outlineLvl w:val="0"/>
    </w:pPr>
    <w:rPr>
      <w:rFonts w:ascii="Book Antiqua" w:eastAsia="Book Antiqua" w:hAnsi="Book Antiqua" w:cs="Book Antiqua"/>
      <w:b/>
      <w:color w:val="002060"/>
      <w:sz w:val="28"/>
      <w:szCs w:val="28"/>
    </w:rPr>
  </w:style>
  <w:style w:type="paragraph" w:styleId="Heading2">
    <w:name w:val="heading 2"/>
    <w:basedOn w:val="Normal"/>
    <w:next w:val="Normal"/>
    <w:link w:val="Heading2Char"/>
    <w:pPr>
      <w:keepNext/>
      <w:keepLines/>
      <w:spacing w:before="40"/>
      <w:ind w:left="576" w:hanging="576"/>
      <w:outlineLvl w:val="1"/>
    </w:pPr>
    <w:rPr>
      <w:rFonts w:ascii="Book Antiqua" w:eastAsia="Book Antiqua" w:hAnsi="Book Antiqua" w:cs="Book Antiqua"/>
      <w:color w:val="002060"/>
      <w:sz w:val="26"/>
      <w:szCs w:val="26"/>
    </w:rPr>
  </w:style>
  <w:style w:type="paragraph" w:styleId="Heading3">
    <w:name w:val="heading 3"/>
    <w:basedOn w:val="Normal"/>
    <w:next w:val="Normal"/>
    <w:link w:val="Heading3Char"/>
    <w:pPr>
      <w:keepNext/>
      <w:keepLines/>
      <w:spacing w:before="40"/>
      <w:ind w:left="720" w:hanging="720"/>
      <w:outlineLvl w:val="2"/>
    </w:pPr>
    <w:rPr>
      <w:rFonts w:ascii="Calibri" w:eastAsia="Calibri" w:hAnsi="Calibri" w:cs="Calibri"/>
      <w:color w:val="1F3763"/>
      <w:sz w:val="20"/>
      <w:szCs w:val="20"/>
    </w:rPr>
  </w:style>
  <w:style w:type="paragraph" w:styleId="Heading4">
    <w:name w:val="heading 4"/>
    <w:basedOn w:val="Normal"/>
    <w:next w:val="Normal"/>
    <w:link w:val="Heading4Char"/>
    <w:pPr>
      <w:keepNext/>
      <w:keepLines/>
      <w:spacing w:before="40"/>
      <w:ind w:left="864" w:hanging="864"/>
      <w:outlineLvl w:val="3"/>
    </w:pPr>
    <w:rPr>
      <w:rFonts w:ascii="Calibri" w:eastAsia="Calibri" w:hAnsi="Calibri" w:cs="Calibri"/>
      <w:i/>
      <w:color w:val="2F5496"/>
      <w:sz w:val="20"/>
      <w:szCs w:val="20"/>
    </w:rPr>
  </w:style>
  <w:style w:type="paragraph" w:styleId="Heading5">
    <w:name w:val="heading 5"/>
    <w:basedOn w:val="Normal"/>
    <w:next w:val="Normal"/>
    <w:link w:val="Heading5Char"/>
    <w:pPr>
      <w:keepNext/>
      <w:keepLines/>
      <w:spacing w:before="40"/>
      <w:ind w:left="1008" w:hanging="1008"/>
      <w:outlineLvl w:val="4"/>
    </w:pPr>
    <w:rPr>
      <w:rFonts w:ascii="Calibri" w:eastAsia="Calibri" w:hAnsi="Calibri" w:cs="Calibri"/>
      <w:color w:val="2F5496"/>
      <w:sz w:val="20"/>
      <w:szCs w:val="20"/>
    </w:rPr>
  </w:style>
  <w:style w:type="paragraph" w:styleId="Heading6">
    <w:name w:val="heading 6"/>
    <w:basedOn w:val="Normal"/>
    <w:next w:val="Normal"/>
    <w:link w:val="Heading6Char"/>
    <w:pPr>
      <w:keepNext/>
      <w:keepLines/>
      <w:spacing w:before="40"/>
      <w:ind w:left="1152" w:hanging="1152"/>
      <w:outlineLvl w:val="5"/>
    </w:pPr>
    <w:rPr>
      <w:rFonts w:ascii="Calibri" w:eastAsia="Calibri" w:hAnsi="Calibri" w:cs="Calibri"/>
      <w:color w:val="1F3763"/>
      <w:sz w:val="20"/>
      <w:szCs w:val="20"/>
    </w:rPr>
  </w:style>
  <w:style w:type="paragraph" w:styleId="Heading7">
    <w:name w:val="heading 7"/>
    <w:basedOn w:val="Normal"/>
    <w:next w:val="Normal"/>
    <w:link w:val="Heading7Char"/>
    <w:uiPriority w:val="9"/>
    <w:unhideWhenUsed/>
    <w:qFormat/>
    <w:rsid w:val="0039193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919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b/>
    </w:rPr>
  </w:style>
  <w:style w:type="paragraph" w:styleId="Subtitle">
    <w:name w:val="Subtitle"/>
    <w:basedOn w:val="Normal"/>
    <w:next w:val="Normal"/>
    <w:link w:val="SubtitleChar"/>
    <w:pPr>
      <w:keepNext/>
      <w:keepLines/>
      <w:spacing w:before="360" w:after="80" w:line="259"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D06B25"/>
    <w:pPr>
      <w:spacing w:after="100"/>
    </w:pPr>
  </w:style>
  <w:style w:type="paragraph" w:styleId="TOC2">
    <w:name w:val="toc 2"/>
    <w:basedOn w:val="Normal"/>
    <w:next w:val="Normal"/>
    <w:autoRedefine/>
    <w:uiPriority w:val="39"/>
    <w:unhideWhenUsed/>
    <w:rsid w:val="00D06B25"/>
    <w:pPr>
      <w:spacing w:after="100"/>
      <w:ind w:left="240"/>
    </w:pPr>
  </w:style>
  <w:style w:type="character" w:styleId="Hyperlink">
    <w:name w:val="Hyperlink"/>
    <w:basedOn w:val="DefaultParagraphFont"/>
    <w:uiPriority w:val="99"/>
    <w:unhideWhenUsed/>
    <w:rsid w:val="00D06B25"/>
    <w:rPr>
      <w:color w:val="0000FF" w:themeColor="hyperlink"/>
      <w:u w:val="single"/>
    </w:rPr>
  </w:style>
  <w:style w:type="character" w:customStyle="1" w:styleId="Heading7Char">
    <w:name w:val="Heading 7 Char"/>
    <w:basedOn w:val="DefaultParagraphFont"/>
    <w:link w:val="Heading7"/>
    <w:uiPriority w:val="9"/>
    <w:rsid w:val="0039193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39193C"/>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39193C"/>
  </w:style>
  <w:style w:type="character" w:customStyle="1" w:styleId="Heading1Char">
    <w:name w:val="Heading 1 Char"/>
    <w:basedOn w:val="DefaultParagraphFont"/>
    <w:link w:val="Heading1"/>
    <w:rsid w:val="0039193C"/>
    <w:rPr>
      <w:rFonts w:ascii="Book Antiqua" w:eastAsia="Book Antiqua" w:hAnsi="Book Antiqua" w:cs="Book Antiqua"/>
      <w:b/>
      <w:color w:val="002060"/>
      <w:sz w:val="28"/>
      <w:szCs w:val="28"/>
    </w:rPr>
  </w:style>
  <w:style w:type="character" w:customStyle="1" w:styleId="Heading2Char">
    <w:name w:val="Heading 2 Char"/>
    <w:basedOn w:val="DefaultParagraphFont"/>
    <w:link w:val="Heading2"/>
    <w:rsid w:val="00BB2814"/>
    <w:rPr>
      <w:rFonts w:ascii="Book Antiqua" w:eastAsia="Book Antiqua" w:hAnsi="Book Antiqua" w:cs="Book Antiqua"/>
      <w:color w:val="002060"/>
      <w:sz w:val="26"/>
      <w:szCs w:val="26"/>
    </w:rPr>
  </w:style>
  <w:style w:type="character" w:customStyle="1" w:styleId="Heading3Char">
    <w:name w:val="Heading 3 Char"/>
    <w:basedOn w:val="DefaultParagraphFont"/>
    <w:link w:val="Heading3"/>
    <w:rsid w:val="00BB2814"/>
    <w:rPr>
      <w:rFonts w:ascii="Calibri" w:eastAsia="Calibri" w:hAnsi="Calibri" w:cs="Calibri"/>
      <w:color w:val="1F3763"/>
      <w:sz w:val="20"/>
      <w:szCs w:val="20"/>
    </w:rPr>
  </w:style>
  <w:style w:type="character" w:customStyle="1" w:styleId="Heading4Char">
    <w:name w:val="Heading 4 Char"/>
    <w:basedOn w:val="DefaultParagraphFont"/>
    <w:link w:val="Heading4"/>
    <w:rsid w:val="00BB2814"/>
    <w:rPr>
      <w:rFonts w:ascii="Calibri" w:eastAsia="Calibri" w:hAnsi="Calibri" w:cs="Calibri"/>
      <w:i/>
      <w:color w:val="2F5496"/>
      <w:sz w:val="20"/>
      <w:szCs w:val="20"/>
    </w:rPr>
  </w:style>
  <w:style w:type="character" w:customStyle="1" w:styleId="Heading5Char">
    <w:name w:val="Heading 5 Char"/>
    <w:basedOn w:val="DefaultParagraphFont"/>
    <w:link w:val="Heading5"/>
    <w:rsid w:val="00BB2814"/>
    <w:rPr>
      <w:rFonts w:ascii="Calibri" w:eastAsia="Calibri" w:hAnsi="Calibri" w:cs="Calibri"/>
      <w:color w:val="2F5496"/>
      <w:sz w:val="20"/>
      <w:szCs w:val="20"/>
    </w:rPr>
  </w:style>
  <w:style w:type="character" w:customStyle="1" w:styleId="Heading6Char">
    <w:name w:val="Heading 6 Char"/>
    <w:basedOn w:val="DefaultParagraphFont"/>
    <w:link w:val="Heading6"/>
    <w:rsid w:val="00BB2814"/>
    <w:rPr>
      <w:rFonts w:ascii="Calibri" w:eastAsia="Calibri" w:hAnsi="Calibri" w:cs="Calibri"/>
      <w:color w:val="1F3763"/>
      <w:sz w:val="20"/>
      <w:szCs w:val="20"/>
    </w:rPr>
  </w:style>
  <w:style w:type="character" w:customStyle="1" w:styleId="TitleChar">
    <w:name w:val="Title Char"/>
    <w:basedOn w:val="DefaultParagraphFont"/>
    <w:link w:val="Title"/>
    <w:rsid w:val="00BB2814"/>
    <w:rPr>
      <w:b/>
    </w:rPr>
  </w:style>
  <w:style w:type="character" w:customStyle="1" w:styleId="SubtitleChar">
    <w:name w:val="Subtitle Char"/>
    <w:basedOn w:val="DefaultParagraphFont"/>
    <w:link w:val="Subtitle"/>
    <w:rsid w:val="00BB2814"/>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BB2814"/>
    <w:rPr>
      <w:color w:val="800080" w:themeColor="followedHyperlink"/>
      <w:u w:val="single"/>
    </w:rPr>
  </w:style>
  <w:style w:type="paragraph" w:styleId="NormalWeb">
    <w:name w:val="Normal (Web)"/>
    <w:basedOn w:val="Normal"/>
    <w:uiPriority w:val="99"/>
    <w:unhideWhenUsed/>
    <w:rsid w:val="00BB2814"/>
    <w:pPr>
      <w:spacing w:before="100" w:beforeAutospacing="1" w:after="100" w:afterAutospacing="1"/>
    </w:pPr>
    <w:rPr>
      <w:lang w:val="en-US"/>
    </w:rPr>
  </w:style>
  <w:style w:type="paragraph" w:styleId="TOCHeading">
    <w:name w:val="TOC Heading"/>
    <w:basedOn w:val="Heading1"/>
    <w:next w:val="Normal"/>
    <w:uiPriority w:val="39"/>
    <w:unhideWhenUsed/>
    <w:qFormat/>
    <w:rsid w:val="00BB2814"/>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styleId="FootnoteText">
    <w:name w:val="footnote text"/>
    <w:basedOn w:val="Normal"/>
    <w:link w:val="FootnoteTextChar"/>
    <w:uiPriority w:val="99"/>
    <w:semiHidden/>
    <w:unhideWhenUsed/>
    <w:rsid w:val="00BB2814"/>
    <w:rPr>
      <w:sz w:val="20"/>
      <w:szCs w:val="20"/>
    </w:rPr>
  </w:style>
  <w:style w:type="character" w:customStyle="1" w:styleId="FootnoteTextChar">
    <w:name w:val="Footnote Text Char"/>
    <w:basedOn w:val="DefaultParagraphFont"/>
    <w:link w:val="FootnoteText"/>
    <w:uiPriority w:val="99"/>
    <w:semiHidden/>
    <w:rsid w:val="00BB2814"/>
    <w:rPr>
      <w:sz w:val="20"/>
      <w:szCs w:val="20"/>
    </w:rPr>
  </w:style>
  <w:style w:type="character" w:styleId="FootnoteReference">
    <w:name w:val="footnote reference"/>
    <w:basedOn w:val="DefaultParagraphFont"/>
    <w:uiPriority w:val="99"/>
    <w:semiHidden/>
    <w:unhideWhenUsed/>
    <w:rsid w:val="00BB2814"/>
    <w:rPr>
      <w:vertAlign w:val="superscript"/>
    </w:rPr>
  </w:style>
  <w:style w:type="paragraph" w:styleId="ListParagraph">
    <w:name w:val="List Paragraph"/>
    <w:basedOn w:val="Normal"/>
    <w:uiPriority w:val="34"/>
    <w:qFormat/>
    <w:rsid w:val="008156C4"/>
    <w:pPr>
      <w:ind w:left="720"/>
      <w:contextualSpacing/>
    </w:pPr>
  </w:style>
  <w:style w:type="table" w:styleId="TableGrid">
    <w:name w:val="Table Grid"/>
    <w:basedOn w:val="TableNormal"/>
    <w:uiPriority w:val="39"/>
    <w:rsid w:val="00BC0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624"/>
    <w:pPr>
      <w:tabs>
        <w:tab w:val="center" w:pos="4680"/>
        <w:tab w:val="right" w:pos="9360"/>
      </w:tabs>
    </w:pPr>
  </w:style>
  <w:style w:type="character" w:customStyle="1" w:styleId="HeaderChar">
    <w:name w:val="Header Char"/>
    <w:basedOn w:val="DefaultParagraphFont"/>
    <w:link w:val="Header"/>
    <w:uiPriority w:val="99"/>
    <w:rsid w:val="001A7624"/>
  </w:style>
  <w:style w:type="paragraph" w:styleId="Footer">
    <w:name w:val="footer"/>
    <w:basedOn w:val="Normal"/>
    <w:link w:val="FooterChar"/>
    <w:uiPriority w:val="99"/>
    <w:unhideWhenUsed/>
    <w:rsid w:val="001A7624"/>
    <w:pPr>
      <w:tabs>
        <w:tab w:val="center" w:pos="4680"/>
        <w:tab w:val="right" w:pos="9360"/>
      </w:tabs>
    </w:pPr>
  </w:style>
  <w:style w:type="character" w:customStyle="1" w:styleId="FooterChar">
    <w:name w:val="Footer Char"/>
    <w:basedOn w:val="DefaultParagraphFont"/>
    <w:link w:val="Footer"/>
    <w:uiPriority w:val="99"/>
    <w:rsid w:val="001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5038">
      <w:bodyDiv w:val="1"/>
      <w:marLeft w:val="0"/>
      <w:marRight w:val="0"/>
      <w:marTop w:val="0"/>
      <w:marBottom w:val="0"/>
      <w:divBdr>
        <w:top w:val="none" w:sz="0" w:space="0" w:color="auto"/>
        <w:left w:val="none" w:sz="0" w:space="0" w:color="auto"/>
        <w:bottom w:val="none" w:sz="0" w:space="0" w:color="auto"/>
        <w:right w:val="none" w:sz="0" w:space="0" w:color="auto"/>
      </w:divBdr>
    </w:div>
    <w:div w:id="107820140">
      <w:bodyDiv w:val="1"/>
      <w:marLeft w:val="0"/>
      <w:marRight w:val="0"/>
      <w:marTop w:val="0"/>
      <w:marBottom w:val="0"/>
      <w:divBdr>
        <w:top w:val="none" w:sz="0" w:space="0" w:color="auto"/>
        <w:left w:val="none" w:sz="0" w:space="0" w:color="auto"/>
        <w:bottom w:val="none" w:sz="0" w:space="0" w:color="auto"/>
        <w:right w:val="none" w:sz="0" w:space="0" w:color="auto"/>
      </w:divBdr>
    </w:div>
    <w:div w:id="141042143">
      <w:bodyDiv w:val="1"/>
      <w:marLeft w:val="0"/>
      <w:marRight w:val="0"/>
      <w:marTop w:val="0"/>
      <w:marBottom w:val="0"/>
      <w:divBdr>
        <w:top w:val="none" w:sz="0" w:space="0" w:color="auto"/>
        <w:left w:val="none" w:sz="0" w:space="0" w:color="auto"/>
        <w:bottom w:val="none" w:sz="0" w:space="0" w:color="auto"/>
        <w:right w:val="none" w:sz="0" w:space="0" w:color="auto"/>
      </w:divBdr>
    </w:div>
    <w:div w:id="167184919">
      <w:bodyDiv w:val="1"/>
      <w:marLeft w:val="0"/>
      <w:marRight w:val="0"/>
      <w:marTop w:val="0"/>
      <w:marBottom w:val="0"/>
      <w:divBdr>
        <w:top w:val="none" w:sz="0" w:space="0" w:color="auto"/>
        <w:left w:val="none" w:sz="0" w:space="0" w:color="auto"/>
        <w:bottom w:val="none" w:sz="0" w:space="0" w:color="auto"/>
        <w:right w:val="none" w:sz="0" w:space="0" w:color="auto"/>
      </w:divBdr>
    </w:div>
    <w:div w:id="175848738">
      <w:bodyDiv w:val="1"/>
      <w:marLeft w:val="0"/>
      <w:marRight w:val="0"/>
      <w:marTop w:val="0"/>
      <w:marBottom w:val="0"/>
      <w:divBdr>
        <w:top w:val="none" w:sz="0" w:space="0" w:color="auto"/>
        <w:left w:val="none" w:sz="0" w:space="0" w:color="auto"/>
        <w:bottom w:val="none" w:sz="0" w:space="0" w:color="auto"/>
        <w:right w:val="none" w:sz="0" w:space="0" w:color="auto"/>
      </w:divBdr>
    </w:div>
    <w:div w:id="215512028">
      <w:bodyDiv w:val="1"/>
      <w:marLeft w:val="0"/>
      <w:marRight w:val="0"/>
      <w:marTop w:val="0"/>
      <w:marBottom w:val="0"/>
      <w:divBdr>
        <w:top w:val="none" w:sz="0" w:space="0" w:color="auto"/>
        <w:left w:val="none" w:sz="0" w:space="0" w:color="auto"/>
        <w:bottom w:val="none" w:sz="0" w:space="0" w:color="auto"/>
        <w:right w:val="none" w:sz="0" w:space="0" w:color="auto"/>
      </w:divBdr>
    </w:div>
    <w:div w:id="295962095">
      <w:bodyDiv w:val="1"/>
      <w:marLeft w:val="0"/>
      <w:marRight w:val="0"/>
      <w:marTop w:val="0"/>
      <w:marBottom w:val="0"/>
      <w:divBdr>
        <w:top w:val="none" w:sz="0" w:space="0" w:color="auto"/>
        <w:left w:val="none" w:sz="0" w:space="0" w:color="auto"/>
        <w:bottom w:val="none" w:sz="0" w:space="0" w:color="auto"/>
        <w:right w:val="none" w:sz="0" w:space="0" w:color="auto"/>
      </w:divBdr>
    </w:div>
    <w:div w:id="307367514">
      <w:bodyDiv w:val="1"/>
      <w:marLeft w:val="0"/>
      <w:marRight w:val="0"/>
      <w:marTop w:val="0"/>
      <w:marBottom w:val="0"/>
      <w:divBdr>
        <w:top w:val="none" w:sz="0" w:space="0" w:color="auto"/>
        <w:left w:val="none" w:sz="0" w:space="0" w:color="auto"/>
        <w:bottom w:val="none" w:sz="0" w:space="0" w:color="auto"/>
        <w:right w:val="none" w:sz="0" w:space="0" w:color="auto"/>
      </w:divBdr>
    </w:div>
    <w:div w:id="307903309">
      <w:bodyDiv w:val="1"/>
      <w:marLeft w:val="0"/>
      <w:marRight w:val="0"/>
      <w:marTop w:val="0"/>
      <w:marBottom w:val="0"/>
      <w:divBdr>
        <w:top w:val="none" w:sz="0" w:space="0" w:color="auto"/>
        <w:left w:val="none" w:sz="0" w:space="0" w:color="auto"/>
        <w:bottom w:val="none" w:sz="0" w:space="0" w:color="auto"/>
        <w:right w:val="none" w:sz="0" w:space="0" w:color="auto"/>
      </w:divBdr>
    </w:div>
    <w:div w:id="385758387">
      <w:bodyDiv w:val="1"/>
      <w:marLeft w:val="0"/>
      <w:marRight w:val="0"/>
      <w:marTop w:val="0"/>
      <w:marBottom w:val="0"/>
      <w:divBdr>
        <w:top w:val="none" w:sz="0" w:space="0" w:color="auto"/>
        <w:left w:val="none" w:sz="0" w:space="0" w:color="auto"/>
        <w:bottom w:val="none" w:sz="0" w:space="0" w:color="auto"/>
        <w:right w:val="none" w:sz="0" w:space="0" w:color="auto"/>
      </w:divBdr>
    </w:div>
    <w:div w:id="398484379">
      <w:bodyDiv w:val="1"/>
      <w:marLeft w:val="0"/>
      <w:marRight w:val="0"/>
      <w:marTop w:val="0"/>
      <w:marBottom w:val="0"/>
      <w:divBdr>
        <w:top w:val="none" w:sz="0" w:space="0" w:color="auto"/>
        <w:left w:val="none" w:sz="0" w:space="0" w:color="auto"/>
        <w:bottom w:val="none" w:sz="0" w:space="0" w:color="auto"/>
        <w:right w:val="none" w:sz="0" w:space="0" w:color="auto"/>
      </w:divBdr>
    </w:div>
    <w:div w:id="484977452">
      <w:bodyDiv w:val="1"/>
      <w:marLeft w:val="0"/>
      <w:marRight w:val="0"/>
      <w:marTop w:val="0"/>
      <w:marBottom w:val="0"/>
      <w:divBdr>
        <w:top w:val="none" w:sz="0" w:space="0" w:color="auto"/>
        <w:left w:val="none" w:sz="0" w:space="0" w:color="auto"/>
        <w:bottom w:val="none" w:sz="0" w:space="0" w:color="auto"/>
        <w:right w:val="none" w:sz="0" w:space="0" w:color="auto"/>
      </w:divBdr>
    </w:div>
    <w:div w:id="506091527">
      <w:bodyDiv w:val="1"/>
      <w:marLeft w:val="0"/>
      <w:marRight w:val="0"/>
      <w:marTop w:val="0"/>
      <w:marBottom w:val="0"/>
      <w:divBdr>
        <w:top w:val="none" w:sz="0" w:space="0" w:color="auto"/>
        <w:left w:val="none" w:sz="0" w:space="0" w:color="auto"/>
        <w:bottom w:val="none" w:sz="0" w:space="0" w:color="auto"/>
        <w:right w:val="none" w:sz="0" w:space="0" w:color="auto"/>
      </w:divBdr>
    </w:div>
    <w:div w:id="594749862">
      <w:bodyDiv w:val="1"/>
      <w:marLeft w:val="0"/>
      <w:marRight w:val="0"/>
      <w:marTop w:val="0"/>
      <w:marBottom w:val="0"/>
      <w:divBdr>
        <w:top w:val="none" w:sz="0" w:space="0" w:color="auto"/>
        <w:left w:val="none" w:sz="0" w:space="0" w:color="auto"/>
        <w:bottom w:val="none" w:sz="0" w:space="0" w:color="auto"/>
        <w:right w:val="none" w:sz="0" w:space="0" w:color="auto"/>
      </w:divBdr>
    </w:div>
    <w:div w:id="745226455">
      <w:bodyDiv w:val="1"/>
      <w:marLeft w:val="0"/>
      <w:marRight w:val="0"/>
      <w:marTop w:val="0"/>
      <w:marBottom w:val="0"/>
      <w:divBdr>
        <w:top w:val="none" w:sz="0" w:space="0" w:color="auto"/>
        <w:left w:val="none" w:sz="0" w:space="0" w:color="auto"/>
        <w:bottom w:val="none" w:sz="0" w:space="0" w:color="auto"/>
        <w:right w:val="none" w:sz="0" w:space="0" w:color="auto"/>
      </w:divBdr>
    </w:div>
    <w:div w:id="757214904">
      <w:bodyDiv w:val="1"/>
      <w:marLeft w:val="0"/>
      <w:marRight w:val="0"/>
      <w:marTop w:val="0"/>
      <w:marBottom w:val="0"/>
      <w:divBdr>
        <w:top w:val="none" w:sz="0" w:space="0" w:color="auto"/>
        <w:left w:val="none" w:sz="0" w:space="0" w:color="auto"/>
        <w:bottom w:val="none" w:sz="0" w:space="0" w:color="auto"/>
        <w:right w:val="none" w:sz="0" w:space="0" w:color="auto"/>
      </w:divBdr>
    </w:div>
    <w:div w:id="761874793">
      <w:bodyDiv w:val="1"/>
      <w:marLeft w:val="0"/>
      <w:marRight w:val="0"/>
      <w:marTop w:val="0"/>
      <w:marBottom w:val="0"/>
      <w:divBdr>
        <w:top w:val="none" w:sz="0" w:space="0" w:color="auto"/>
        <w:left w:val="none" w:sz="0" w:space="0" w:color="auto"/>
        <w:bottom w:val="none" w:sz="0" w:space="0" w:color="auto"/>
        <w:right w:val="none" w:sz="0" w:space="0" w:color="auto"/>
      </w:divBdr>
    </w:div>
    <w:div w:id="815029562">
      <w:bodyDiv w:val="1"/>
      <w:marLeft w:val="0"/>
      <w:marRight w:val="0"/>
      <w:marTop w:val="0"/>
      <w:marBottom w:val="0"/>
      <w:divBdr>
        <w:top w:val="none" w:sz="0" w:space="0" w:color="auto"/>
        <w:left w:val="none" w:sz="0" w:space="0" w:color="auto"/>
        <w:bottom w:val="none" w:sz="0" w:space="0" w:color="auto"/>
        <w:right w:val="none" w:sz="0" w:space="0" w:color="auto"/>
      </w:divBdr>
    </w:div>
    <w:div w:id="821042728">
      <w:bodyDiv w:val="1"/>
      <w:marLeft w:val="0"/>
      <w:marRight w:val="0"/>
      <w:marTop w:val="0"/>
      <w:marBottom w:val="0"/>
      <w:divBdr>
        <w:top w:val="none" w:sz="0" w:space="0" w:color="auto"/>
        <w:left w:val="none" w:sz="0" w:space="0" w:color="auto"/>
        <w:bottom w:val="none" w:sz="0" w:space="0" w:color="auto"/>
        <w:right w:val="none" w:sz="0" w:space="0" w:color="auto"/>
      </w:divBdr>
    </w:div>
    <w:div w:id="853306349">
      <w:bodyDiv w:val="1"/>
      <w:marLeft w:val="0"/>
      <w:marRight w:val="0"/>
      <w:marTop w:val="0"/>
      <w:marBottom w:val="0"/>
      <w:divBdr>
        <w:top w:val="none" w:sz="0" w:space="0" w:color="auto"/>
        <w:left w:val="none" w:sz="0" w:space="0" w:color="auto"/>
        <w:bottom w:val="none" w:sz="0" w:space="0" w:color="auto"/>
        <w:right w:val="none" w:sz="0" w:space="0" w:color="auto"/>
      </w:divBdr>
    </w:div>
    <w:div w:id="883173007">
      <w:bodyDiv w:val="1"/>
      <w:marLeft w:val="0"/>
      <w:marRight w:val="0"/>
      <w:marTop w:val="0"/>
      <w:marBottom w:val="0"/>
      <w:divBdr>
        <w:top w:val="none" w:sz="0" w:space="0" w:color="auto"/>
        <w:left w:val="none" w:sz="0" w:space="0" w:color="auto"/>
        <w:bottom w:val="none" w:sz="0" w:space="0" w:color="auto"/>
        <w:right w:val="none" w:sz="0" w:space="0" w:color="auto"/>
      </w:divBdr>
    </w:div>
    <w:div w:id="967393934">
      <w:bodyDiv w:val="1"/>
      <w:marLeft w:val="0"/>
      <w:marRight w:val="0"/>
      <w:marTop w:val="0"/>
      <w:marBottom w:val="0"/>
      <w:divBdr>
        <w:top w:val="none" w:sz="0" w:space="0" w:color="auto"/>
        <w:left w:val="none" w:sz="0" w:space="0" w:color="auto"/>
        <w:bottom w:val="none" w:sz="0" w:space="0" w:color="auto"/>
        <w:right w:val="none" w:sz="0" w:space="0" w:color="auto"/>
      </w:divBdr>
    </w:div>
    <w:div w:id="982151490">
      <w:bodyDiv w:val="1"/>
      <w:marLeft w:val="0"/>
      <w:marRight w:val="0"/>
      <w:marTop w:val="0"/>
      <w:marBottom w:val="0"/>
      <w:divBdr>
        <w:top w:val="none" w:sz="0" w:space="0" w:color="auto"/>
        <w:left w:val="none" w:sz="0" w:space="0" w:color="auto"/>
        <w:bottom w:val="none" w:sz="0" w:space="0" w:color="auto"/>
        <w:right w:val="none" w:sz="0" w:space="0" w:color="auto"/>
      </w:divBdr>
    </w:div>
    <w:div w:id="1087771486">
      <w:bodyDiv w:val="1"/>
      <w:marLeft w:val="0"/>
      <w:marRight w:val="0"/>
      <w:marTop w:val="0"/>
      <w:marBottom w:val="0"/>
      <w:divBdr>
        <w:top w:val="none" w:sz="0" w:space="0" w:color="auto"/>
        <w:left w:val="none" w:sz="0" w:space="0" w:color="auto"/>
        <w:bottom w:val="none" w:sz="0" w:space="0" w:color="auto"/>
        <w:right w:val="none" w:sz="0" w:space="0" w:color="auto"/>
      </w:divBdr>
    </w:div>
    <w:div w:id="1114404192">
      <w:bodyDiv w:val="1"/>
      <w:marLeft w:val="0"/>
      <w:marRight w:val="0"/>
      <w:marTop w:val="0"/>
      <w:marBottom w:val="0"/>
      <w:divBdr>
        <w:top w:val="none" w:sz="0" w:space="0" w:color="auto"/>
        <w:left w:val="none" w:sz="0" w:space="0" w:color="auto"/>
        <w:bottom w:val="none" w:sz="0" w:space="0" w:color="auto"/>
        <w:right w:val="none" w:sz="0" w:space="0" w:color="auto"/>
      </w:divBdr>
    </w:div>
    <w:div w:id="1164852805">
      <w:bodyDiv w:val="1"/>
      <w:marLeft w:val="0"/>
      <w:marRight w:val="0"/>
      <w:marTop w:val="0"/>
      <w:marBottom w:val="0"/>
      <w:divBdr>
        <w:top w:val="none" w:sz="0" w:space="0" w:color="auto"/>
        <w:left w:val="none" w:sz="0" w:space="0" w:color="auto"/>
        <w:bottom w:val="none" w:sz="0" w:space="0" w:color="auto"/>
        <w:right w:val="none" w:sz="0" w:space="0" w:color="auto"/>
      </w:divBdr>
    </w:div>
    <w:div w:id="1182817766">
      <w:bodyDiv w:val="1"/>
      <w:marLeft w:val="0"/>
      <w:marRight w:val="0"/>
      <w:marTop w:val="0"/>
      <w:marBottom w:val="0"/>
      <w:divBdr>
        <w:top w:val="none" w:sz="0" w:space="0" w:color="auto"/>
        <w:left w:val="none" w:sz="0" w:space="0" w:color="auto"/>
        <w:bottom w:val="none" w:sz="0" w:space="0" w:color="auto"/>
        <w:right w:val="none" w:sz="0" w:space="0" w:color="auto"/>
      </w:divBdr>
    </w:div>
    <w:div w:id="1195192658">
      <w:bodyDiv w:val="1"/>
      <w:marLeft w:val="0"/>
      <w:marRight w:val="0"/>
      <w:marTop w:val="0"/>
      <w:marBottom w:val="0"/>
      <w:divBdr>
        <w:top w:val="none" w:sz="0" w:space="0" w:color="auto"/>
        <w:left w:val="none" w:sz="0" w:space="0" w:color="auto"/>
        <w:bottom w:val="none" w:sz="0" w:space="0" w:color="auto"/>
        <w:right w:val="none" w:sz="0" w:space="0" w:color="auto"/>
      </w:divBdr>
    </w:div>
    <w:div w:id="1231572948">
      <w:bodyDiv w:val="1"/>
      <w:marLeft w:val="0"/>
      <w:marRight w:val="0"/>
      <w:marTop w:val="0"/>
      <w:marBottom w:val="0"/>
      <w:divBdr>
        <w:top w:val="none" w:sz="0" w:space="0" w:color="auto"/>
        <w:left w:val="none" w:sz="0" w:space="0" w:color="auto"/>
        <w:bottom w:val="none" w:sz="0" w:space="0" w:color="auto"/>
        <w:right w:val="none" w:sz="0" w:space="0" w:color="auto"/>
      </w:divBdr>
    </w:div>
    <w:div w:id="1242063044">
      <w:bodyDiv w:val="1"/>
      <w:marLeft w:val="0"/>
      <w:marRight w:val="0"/>
      <w:marTop w:val="0"/>
      <w:marBottom w:val="0"/>
      <w:divBdr>
        <w:top w:val="none" w:sz="0" w:space="0" w:color="auto"/>
        <w:left w:val="none" w:sz="0" w:space="0" w:color="auto"/>
        <w:bottom w:val="none" w:sz="0" w:space="0" w:color="auto"/>
        <w:right w:val="none" w:sz="0" w:space="0" w:color="auto"/>
      </w:divBdr>
    </w:div>
    <w:div w:id="1354310074">
      <w:bodyDiv w:val="1"/>
      <w:marLeft w:val="0"/>
      <w:marRight w:val="0"/>
      <w:marTop w:val="0"/>
      <w:marBottom w:val="0"/>
      <w:divBdr>
        <w:top w:val="none" w:sz="0" w:space="0" w:color="auto"/>
        <w:left w:val="none" w:sz="0" w:space="0" w:color="auto"/>
        <w:bottom w:val="none" w:sz="0" w:space="0" w:color="auto"/>
        <w:right w:val="none" w:sz="0" w:space="0" w:color="auto"/>
      </w:divBdr>
    </w:div>
    <w:div w:id="1362439473">
      <w:bodyDiv w:val="1"/>
      <w:marLeft w:val="0"/>
      <w:marRight w:val="0"/>
      <w:marTop w:val="0"/>
      <w:marBottom w:val="0"/>
      <w:divBdr>
        <w:top w:val="none" w:sz="0" w:space="0" w:color="auto"/>
        <w:left w:val="none" w:sz="0" w:space="0" w:color="auto"/>
        <w:bottom w:val="none" w:sz="0" w:space="0" w:color="auto"/>
        <w:right w:val="none" w:sz="0" w:space="0" w:color="auto"/>
      </w:divBdr>
    </w:div>
    <w:div w:id="1429615755">
      <w:bodyDiv w:val="1"/>
      <w:marLeft w:val="0"/>
      <w:marRight w:val="0"/>
      <w:marTop w:val="0"/>
      <w:marBottom w:val="0"/>
      <w:divBdr>
        <w:top w:val="none" w:sz="0" w:space="0" w:color="auto"/>
        <w:left w:val="none" w:sz="0" w:space="0" w:color="auto"/>
        <w:bottom w:val="none" w:sz="0" w:space="0" w:color="auto"/>
        <w:right w:val="none" w:sz="0" w:space="0" w:color="auto"/>
      </w:divBdr>
    </w:div>
    <w:div w:id="1478911642">
      <w:bodyDiv w:val="1"/>
      <w:marLeft w:val="0"/>
      <w:marRight w:val="0"/>
      <w:marTop w:val="0"/>
      <w:marBottom w:val="0"/>
      <w:divBdr>
        <w:top w:val="none" w:sz="0" w:space="0" w:color="auto"/>
        <w:left w:val="none" w:sz="0" w:space="0" w:color="auto"/>
        <w:bottom w:val="none" w:sz="0" w:space="0" w:color="auto"/>
        <w:right w:val="none" w:sz="0" w:space="0" w:color="auto"/>
      </w:divBdr>
    </w:div>
    <w:div w:id="1495756170">
      <w:bodyDiv w:val="1"/>
      <w:marLeft w:val="0"/>
      <w:marRight w:val="0"/>
      <w:marTop w:val="0"/>
      <w:marBottom w:val="0"/>
      <w:divBdr>
        <w:top w:val="none" w:sz="0" w:space="0" w:color="auto"/>
        <w:left w:val="none" w:sz="0" w:space="0" w:color="auto"/>
        <w:bottom w:val="none" w:sz="0" w:space="0" w:color="auto"/>
        <w:right w:val="none" w:sz="0" w:space="0" w:color="auto"/>
      </w:divBdr>
    </w:div>
    <w:div w:id="1497763530">
      <w:bodyDiv w:val="1"/>
      <w:marLeft w:val="0"/>
      <w:marRight w:val="0"/>
      <w:marTop w:val="0"/>
      <w:marBottom w:val="0"/>
      <w:divBdr>
        <w:top w:val="none" w:sz="0" w:space="0" w:color="auto"/>
        <w:left w:val="none" w:sz="0" w:space="0" w:color="auto"/>
        <w:bottom w:val="none" w:sz="0" w:space="0" w:color="auto"/>
        <w:right w:val="none" w:sz="0" w:space="0" w:color="auto"/>
      </w:divBdr>
    </w:div>
    <w:div w:id="1511142202">
      <w:bodyDiv w:val="1"/>
      <w:marLeft w:val="0"/>
      <w:marRight w:val="0"/>
      <w:marTop w:val="0"/>
      <w:marBottom w:val="0"/>
      <w:divBdr>
        <w:top w:val="none" w:sz="0" w:space="0" w:color="auto"/>
        <w:left w:val="none" w:sz="0" w:space="0" w:color="auto"/>
        <w:bottom w:val="none" w:sz="0" w:space="0" w:color="auto"/>
        <w:right w:val="none" w:sz="0" w:space="0" w:color="auto"/>
      </w:divBdr>
    </w:div>
    <w:div w:id="1644893140">
      <w:bodyDiv w:val="1"/>
      <w:marLeft w:val="0"/>
      <w:marRight w:val="0"/>
      <w:marTop w:val="0"/>
      <w:marBottom w:val="0"/>
      <w:divBdr>
        <w:top w:val="none" w:sz="0" w:space="0" w:color="auto"/>
        <w:left w:val="none" w:sz="0" w:space="0" w:color="auto"/>
        <w:bottom w:val="none" w:sz="0" w:space="0" w:color="auto"/>
        <w:right w:val="none" w:sz="0" w:space="0" w:color="auto"/>
      </w:divBdr>
    </w:div>
    <w:div w:id="1650400326">
      <w:bodyDiv w:val="1"/>
      <w:marLeft w:val="0"/>
      <w:marRight w:val="0"/>
      <w:marTop w:val="0"/>
      <w:marBottom w:val="0"/>
      <w:divBdr>
        <w:top w:val="none" w:sz="0" w:space="0" w:color="auto"/>
        <w:left w:val="none" w:sz="0" w:space="0" w:color="auto"/>
        <w:bottom w:val="none" w:sz="0" w:space="0" w:color="auto"/>
        <w:right w:val="none" w:sz="0" w:space="0" w:color="auto"/>
      </w:divBdr>
    </w:div>
    <w:div w:id="1676416026">
      <w:bodyDiv w:val="1"/>
      <w:marLeft w:val="0"/>
      <w:marRight w:val="0"/>
      <w:marTop w:val="0"/>
      <w:marBottom w:val="0"/>
      <w:divBdr>
        <w:top w:val="none" w:sz="0" w:space="0" w:color="auto"/>
        <w:left w:val="none" w:sz="0" w:space="0" w:color="auto"/>
        <w:bottom w:val="none" w:sz="0" w:space="0" w:color="auto"/>
        <w:right w:val="none" w:sz="0" w:space="0" w:color="auto"/>
      </w:divBdr>
    </w:div>
    <w:div w:id="1682930616">
      <w:bodyDiv w:val="1"/>
      <w:marLeft w:val="0"/>
      <w:marRight w:val="0"/>
      <w:marTop w:val="0"/>
      <w:marBottom w:val="0"/>
      <w:divBdr>
        <w:top w:val="none" w:sz="0" w:space="0" w:color="auto"/>
        <w:left w:val="none" w:sz="0" w:space="0" w:color="auto"/>
        <w:bottom w:val="none" w:sz="0" w:space="0" w:color="auto"/>
        <w:right w:val="none" w:sz="0" w:space="0" w:color="auto"/>
      </w:divBdr>
    </w:div>
    <w:div w:id="1693534193">
      <w:bodyDiv w:val="1"/>
      <w:marLeft w:val="0"/>
      <w:marRight w:val="0"/>
      <w:marTop w:val="0"/>
      <w:marBottom w:val="0"/>
      <w:divBdr>
        <w:top w:val="none" w:sz="0" w:space="0" w:color="auto"/>
        <w:left w:val="none" w:sz="0" w:space="0" w:color="auto"/>
        <w:bottom w:val="none" w:sz="0" w:space="0" w:color="auto"/>
        <w:right w:val="none" w:sz="0" w:space="0" w:color="auto"/>
      </w:divBdr>
    </w:div>
    <w:div w:id="1695576048">
      <w:bodyDiv w:val="1"/>
      <w:marLeft w:val="0"/>
      <w:marRight w:val="0"/>
      <w:marTop w:val="0"/>
      <w:marBottom w:val="0"/>
      <w:divBdr>
        <w:top w:val="none" w:sz="0" w:space="0" w:color="auto"/>
        <w:left w:val="none" w:sz="0" w:space="0" w:color="auto"/>
        <w:bottom w:val="none" w:sz="0" w:space="0" w:color="auto"/>
        <w:right w:val="none" w:sz="0" w:space="0" w:color="auto"/>
      </w:divBdr>
    </w:div>
    <w:div w:id="1705909886">
      <w:bodyDiv w:val="1"/>
      <w:marLeft w:val="0"/>
      <w:marRight w:val="0"/>
      <w:marTop w:val="0"/>
      <w:marBottom w:val="0"/>
      <w:divBdr>
        <w:top w:val="none" w:sz="0" w:space="0" w:color="auto"/>
        <w:left w:val="none" w:sz="0" w:space="0" w:color="auto"/>
        <w:bottom w:val="none" w:sz="0" w:space="0" w:color="auto"/>
        <w:right w:val="none" w:sz="0" w:space="0" w:color="auto"/>
      </w:divBdr>
    </w:div>
    <w:div w:id="1713535758">
      <w:bodyDiv w:val="1"/>
      <w:marLeft w:val="0"/>
      <w:marRight w:val="0"/>
      <w:marTop w:val="0"/>
      <w:marBottom w:val="0"/>
      <w:divBdr>
        <w:top w:val="none" w:sz="0" w:space="0" w:color="auto"/>
        <w:left w:val="none" w:sz="0" w:space="0" w:color="auto"/>
        <w:bottom w:val="none" w:sz="0" w:space="0" w:color="auto"/>
        <w:right w:val="none" w:sz="0" w:space="0" w:color="auto"/>
      </w:divBdr>
    </w:div>
    <w:div w:id="1717702510">
      <w:bodyDiv w:val="1"/>
      <w:marLeft w:val="0"/>
      <w:marRight w:val="0"/>
      <w:marTop w:val="0"/>
      <w:marBottom w:val="0"/>
      <w:divBdr>
        <w:top w:val="none" w:sz="0" w:space="0" w:color="auto"/>
        <w:left w:val="none" w:sz="0" w:space="0" w:color="auto"/>
        <w:bottom w:val="none" w:sz="0" w:space="0" w:color="auto"/>
        <w:right w:val="none" w:sz="0" w:space="0" w:color="auto"/>
      </w:divBdr>
    </w:div>
    <w:div w:id="1727727566">
      <w:bodyDiv w:val="1"/>
      <w:marLeft w:val="0"/>
      <w:marRight w:val="0"/>
      <w:marTop w:val="0"/>
      <w:marBottom w:val="0"/>
      <w:divBdr>
        <w:top w:val="none" w:sz="0" w:space="0" w:color="auto"/>
        <w:left w:val="none" w:sz="0" w:space="0" w:color="auto"/>
        <w:bottom w:val="none" w:sz="0" w:space="0" w:color="auto"/>
        <w:right w:val="none" w:sz="0" w:space="0" w:color="auto"/>
      </w:divBdr>
    </w:div>
    <w:div w:id="1743791232">
      <w:bodyDiv w:val="1"/>
      <w:marLeft w:val="0"/>
      <w:marRight w:val="0"/>
      <w:marTop w:val="0"/>
      <w:marBottom w:val="0"/>
      <w:divBdr>
        <w:top w:val="none" w:sz="0" w:space="0" w:color="auto"/>
        <w:left w:val="none" w:sz="0" w:space="0" w:color="auto"/>
        <w:bottom w:val="none" w:sz="0" w:space="0" w:color="auto"/>
        <w:right w:val="none" w:sz="0" w:space="0" w:color="auto"/>
      </w:divBdr>
    </w:div>
    <w:div w:id="1753546753">
      <w:bodyDiv w:val="1"/>
      <w:marLeft w:val="0"/>
      <w:marRight w:val="0"/>
      <w:marTop w:val="0"/>
      <w:marBottom w:val="0"/>
      <w:divBdr>
        <w:top w:val="none" w:sz="0" w:space="0" w:color="auto"/>
        <w:left w:val="none" w:sz="0" w:space="0" w:color="auto"/>
        <w:bottom w:val="none" w:sz="0" w:space="0" w:color="auto"/>
        <w:right w:val="none" w:sz="0" w:space="0" w:color="auto"/>
      </w:divBdr>
    </w:div>
    <w:div w:id="1767770209">
      <w:bodyDiv w:val="1"/>
      <w:marLeft w:val="0"/>
      <w:marRight w:val="0"/>
      <w:marTop w:val="0"/>
      <w:marBottom w:val="0"/>
      <w:divBdr>
        <w:top w:val="none" w:sz="0" w:space="0" w:color="auto"/>
        <w:left w:val="none" w:sz="0" w:space="0" w:color="auto"/>
        <w:bottom w:val="none" w:sz="0" w:space="0" w:color="auto"/>
        <w:right w:val="none" w:sz="0" w:space="0" w:color="auto"/>
      </w:divBdr>
    </w:div>
    <w:div w:id="1778717102">
      <w:bodyDiv w:val="1"/>
      <w:marLeft w:val="0"/>
      <w:marRight w:val="0"/>
      <w:marTop w:val="0"/>
      <w:marBottom w:val="0"/>
      <w:divBdr>
        <w:top w:val="none" w:sz="0" w:space="0" w:color="auto"/>
        <w:left w:val="none" w:sz="0" w:space="0" w:color="auto"/>
        <w:bottom w:val="none" w:sz="0" w:space="0" w:color="auto"/>
        <w:right w:val="none" w:sz="0" w:space="0" w:color="auto"/>
      </w:divBdr>
    </w:div>
    <w:div w:id="1782334469">
      <w:bodyDiv w:val="1"/>
      <w:marLeft w:val="0"/>
      <w:marRight w:val="0"/>
      <w:marTop w:val="0"/>
      <w:marBottom w:val="0"/>
      <w:divBdr>
        <w:top w:val="none" w:sz="0" w:space="0" w:color="auto"/>
        <w:left w:val="none" w:sz="0" w:space="0" w:color="auto"/>
        <w:bottom w:val="none" w:sz="0" w:space="0" w:color="auto"/>
        <w:right w:val="none" w:sz="0" w:space="0" w:color="auto"/>
      </w:divBdr>
    </w:div>
    <w:div w:id="1811708917">
      <w:bodyDiv w:val="1"/>
      <w:marLeft w:val="0"/>
      <w:marRight w:val="0"/>
      <w:marTop w:val="0"/>
      <w:marBottom w:val="0"/>
      <w:divBdr>
        <w:top w:val="none" w:sz="0" w:space="0" w:color="auto"/>
        <w:left w:val="none" w:sz="0" w:space="0" w:color="auto"/>
        <w:bottom w:val="none" w:sz="0" w:space="0" w:color="auto"/>
        <w:right w:val="none" w:sz="0" w:space="0" w:color="auto"/>
      </w:divBdr>
    </w:div>
    <w:div w:id="1813516704">
      <w:bodyDiv w:val="1"/>
      <w:marLeft w:val="0"/>
      <w:marRight w:val="0"/>
      <w:marTop w:val="0"/>
      <w:marBottom w:val="0"/>
      <w:divBdr>
        <w:top w:val="none" w:sz="0" w:space="0" w:color="auto"/>
        <w:left w:val="none" w:sz="0" w:space="0" w:color="auto"/>
        <w:bottom w:val="none" w:sz="0" w:space="0" w:color="auto"/>
        <w:right w:val="none" w:sz="0" w:space="0" w:color="auto"/>
      </w:divBdr>
    </w:div>
    <w:div w:id="1830058478">
      <w:bodyDiv w:val="1"/>
      <w:marLeft w:val="0"/>
      <w:marRight w:val="0"/>
      <w:marTop w:val="0"/>
      <w:marBottom w:val="0"/>
      <w:divBdr>
        <w:top w:val="none" w:sz="0" w:space="0" w:color="auto"/>
        <w:left w:val="none" w:sz="0" w:space="0" w:color="auto"/>
        <w:bottom w:val="none" w:sz="0" w:space="0" w:color="auto"/>
        <w:right w:val="none" w:sz="0" w:space="0" w:color="auto"/>
      </w:divBdr>
    </w:div>
    <w:div w:id="1830975475">
      <w:bodyDiv w:val="1"/>
      <w:marLeft w:val="0"/>
      <w:marRight w:val="0"/>
      <w:marTop w:val="0"/>
      <w:marBottom w:val="0"/>
      <w:divBdr>
        <w:top w:val="none" w:sz="0" w:space="0" w:color="auto"/>
        <w:left w:val="none" w:sz="0" w:space="0" w:color="auto"/>
        <w:bottom w:val="none" w:sz="0" w:space="0" w:color="auto"/>
        <w:right w:val="none" w:sz="0" w:space="0" w:color="auto"/>
      </w:divBdr>
    </w:div>
    <w:div w:id="1894850761">
      <w:bodyDiv w:val="1"/>
      <w:marLeft w:val="0"/>
      <w:marRight w:val="0"/>
      <w:marTop w:val="0"/>
      <w:marBottom w:val="0"/>
      <w:divBdr>
        <w:top w:val="none" w:sz="0" w:space="0" w:color="auto"/>
        <w:left w:val="none" w:sz="0" w:space="0" w:color="auto"/>
        <w:bottom w:val="none" w:sz="0" w:space="0" w:color="auto"/>
        <w:right w:val="none" w:sz="0" w:space="0" w:color="auto"/>
      </w:divBdr>
    </w:div>
    <w:div w:id="1896041332">
      <w:bodyDiv w:val="1"/>
      <w:marLeft w:val="0"/>
      <w:marRight w:val="0"/>
      <w:marTop w:val="0"/>
      <w:marBottom w:val="0"/>
      <w:divBdr>
        <w:top w:val="none" w:sz="0" w:space="0" w:color="auto"/>
        <w:left w:val="none" w:sz="0" w:space="0" w:color="auto"/>
        <w:bottom w:val="none" w:sz="0" w:space="0" w:color="auto"/>
        <w:right w:val="none" w:sz="0" w:space="0" w:color="auto"/>
      </w:divBdr>
    </w:div>
    <w:div w:id="1926572360">
      <w:bodyDiv w:val="1"/>
      <w:marLeft w:val="0"/>
      <w:marRight w:val="0"/>
      <w:marTop w:val="0"/>
      <w:marBottom w:val="0"/>
      <w:divBdr>
        <w:top w:val="none" w:sz="0" w:space="0" w:color="auto"/>
        <w:left w:val="none" w:sz="0" w:space="0" w:color="auto"/>
        <w:bottom w:val="none" w:sz="0" w:space="0" w:color="auto"/>
        <w:right w:val="none" w:sz="0" w:space="0" w:color="auto"/>
      </w:divBdr>
    </w:div>
    <w:div w:id="1933053243">
      <w:bodyDiv w:val="1"/>
      <w:marLeft w:val="0"/>
      <w:marRight w:val="0"/>
      <w:marTop w:val="0"/>
      <w:marBottom w:val="0"/>
      <w:divBdr>
        <w:top w:val="none" w:sz="0" w:space="0" w:color="auto"/>
        <w:left w:val="none" w:sz="0" w:space="0" w:color="auto"/>
        <w:bottom w:val="none" w:sz="0" w:space="0" w:color="auto"/>
        <w:right w:val="none" w:sz="0" w:space="0" w:color="auto"/>
      </w:divBdr>
    </w:div>
    <w:div w:id="1933737799">
      <w:bodyDiv w:val="1"/>
      <w:marLeft w:val="0"/>
      <w:marRight w:val="0"/>
      <w:marTop w:val="0"/>
      <w:marBottom w:val="0"/>
      <w:divBdr>
        <w:top w:val="none" w:sz="0" w:space="0" w:color="auto"/>
        <w:left w:val="none" w:sz="0" w:space="0" w:color="auto"/>
        <w:bottom w:val="none" w:sz="0" w:space="0" w:color="auto"/>
        <w:right w:val="none" w:sz="0" w:space="0" w:color="auto"/>
      </w:divBdr>
    </w:div>
    <w:div w:id="1987273704">
      <w:bodyDiv w:val="1"/>
      <w:marLeft w:val="0"/>
      <w:marRight w:val="0"/>
      <w:marTop w:val="0"/>
      <w:marBottom w:val="0"/>
      <w:divBdr>
        <w:top w:val="none" w:sz="0" w:space="0" w:color="auto"/>
        <w:left w:val="none" w:sz="0" w:space="0" w:color="auto"/>
        <w:bottom w:val="none" w:sz="0" w:space="0" w:color="auto"/>
        <w:right w:val="none" w:sz="0" w:space="0" w:color="auto"/>
      </w:divBdr>
    </w:div>
    <w:div w:id="2003506239">
      <w:bodyDiv w:val="1"/>
      <w:marLeft w:val="0"/>
      <w:marRight w:val="0"/>
      <w:marTop w:val="0"/>
      <w:marBottom w:val="0"/>
      <w:divBdr>
        <w:top w:val="none" w:sz="0" w:space="0" w:color="auto"/>
        <w:left w:val="none" w:sz="0" w:space="0" w:color="auto"/>
        <w:bottom w:val="none" w:sz="0" w:space="0" w:color="auto"/>
        <w:right w:val="none" w:sz="0" w:space="0" w:color="auto"/>
      </w:divBdr>
    </w:div>
    <w:div w:id="2038238908">
      <w:bodyDiv w:val="1"/>
      <w:marLeft w:val="0"/>
      <w:marRight w:val="0"/>
      <w:marTop w:val="0"/>
      <w:marBottom w:val="0"/>
      <w:divBdr>
        <w:top w:val="none" w:sz="0" w:space="0" w:color="auto"/>
        <w:left w:val="none" w:sz="0" w:space="0" w:color="auto"/>
        <w:bottom w:val="none" w:sz="0" w:space="0" w:color="auto"/>
        <w:right w:val="none" w:sz="0" w:space="0" w:color="auto"/>
      </w:divBdr>
    </w:div>
    <w:div w:id="2052537020">
      <w:bodyDiv w:val="1"/>
      <w:marLeft w:val="0"/>
      <w:marRight w:val="0"/>
      <w:marTop w:val="0"/>
      <w:marBottom w:val="0"/>
      <w:divBdr>
        <w:top w:val="none" w:sz="0" w:space="0" w:color="auto"/>
        <w:left w:val="none" w:sz="0" w:space="0" w:color="auto"/>
        <w:bottom w:val="none" w:sz="0" w:space="0" w:color="auto"/>
        <w:right w:val="none" w:sz="0" w:space="0" w:color="auto"/>
      </w:divBdr>
    </w:div>
    <w:div w:id="2054620764">
      <w:bodyDiv w:val="1"/>
      <w:marLeft w:val="0"/>
      <w:marRight w:val="0"/>
      <w:marTop w:val="0"/>
      <w:marBottom w:val="0"/>
      <w:divBdr>
        <w:top w:val="none" w:sz="0" w:space="0" w:color="auto"/>
        <w:left w:val="none" w:sz="0" w:space="0" w:color="auto"/>
        <w:bottom w:val="none" w:sz="0" w:space="0" w:color="auto"/>
        <w:right w:val="none" w:sz="0" w:space="0" w:color="auto"/>
      </w:divBdr>
    </w:div>
    <w:div w:id="2060745488">
      <w:bodyDiv w:val="1"/>
      <w:marLeft w:val="0"/>
      <w:marRight w:val="0"/>
      <w:marTop w:val="0"/>
      <w:marBottom w:val="0"/>
      <w:divBdr>
        <w:top w:val="none" w:sz="0" w:space="0" w:color="auto"/>
        <w:left w:val="none" w:sz="0" w:space="0" w:color="auto"/>
        <w:bottom w:val="none" w:sz="0" w:space="0" w:color="auto"/>
        <w:right w:val="none" w:sz="0" w:space="0" w:color="auto"/>
      </w:divBdr>
    </w:div>
    <w:div w:id="2075081611">
      <w:bodyDiv w:val="1"/>
      <w:marLeft w:val="0"/>
      <w:marRight w:val="0"/>
      <w:marTop w:val="0"/>
      <w:marBottom w:val="0"/>
      <w:divBdr>
        <w:top w:val="none" w:sz="0" w:space="0" w:color="auto"/>
        <w:left w:val="none" w:sz="0" w:space="0" w:color="auto"/>
        <w:bottom w:val="none" w:sz="0" w:space="0" w:color="auto"/>
        <w:right w:val="none" w:sz="0" w:space="0" w:color="auto"/>
      </w:divBdr>
    </w:div>
    <w:div w:id="2086029785">
      <w:bodyDiv w:val="1"/>
      <w:marLeft w:val="0"/>
      <w:marRight w:val="0"/>
      <w:marTop w:val="0"/>
      <w:marBottom w:val="0"/>
      <w:divBdr>
        <w:top w:val="none" w:sz="0" w:space="0" w:color="auto"/>
        <w:left w:val="none" w:sz="0" w:space="0" w:color="auto"/>
        <w:bottom w:val="none" w:sz="0" w:space="0" w:color="auto"/>
        <w:right w:val="none" w:sz="0" w:space="0" w:color="auto"/>
      </w:divBdr>
    </w:div>
    <w:div w:id="2107071165">
      <w:bodyDiv w:val="1"/>
      <w:marLeft w:val="0"/>
      <w:marRight w:val="0"/>
      <w:marTop w:val="0"/>
      <w:marBottom w:val="0"/>
      <w:divBdr>
        <w:top w:val="none" w:sz="0" w:space="0" w:color="auto"/>
        <w:left w:val="none" w:sz="0" w:space="0" w:color="auto"/>
        <w:bottom w:val="none" w:sz="0" w:space="0" w:color="auto"/>
        <w:right w:val="none" w:sz="0" w:space="0" w:color="auto"/>
      </w:divBdr>
    </w:div>
    <w:div w:id="2119713163">
      <w:bodyDiv w:val="1"/>
      <w:marLeft w:val="0"/>
      <w:marRight w:val="0"/>
      <w:marTop w:val="0"/>
      <w:marBottom w:val="0"/>
      <w:divBdr>
        <w:top w:val="none" w:sz="0" w:space="0" w:color="auto"/>
        <w:left w:val="none" w:sz="0" w:space="0" w:color="auto"/>
        <w:bottom w:val="none" w:sz="0" w:space="0" w:color="auto"/>
        <w:right w:val="none" w:sz="0" w:space="0" w:color="auto"/>
      </w:divBdr>
    </w:div>
    <w:div w:id="2122383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dgs.un.org/goals%20" TargetMode="External"/><Relationship Id="rId3" Type="http://schemas.openxmlformats.org/officeDocument/2006/relationships/hyperlink" Target="https://kryeministri.rks-gov.net/wp-content/uploads/2022/05/MANUAL-PER-PLANIFIKIMIN-HARTIMIN-DHE-MONITORIMIN-E-DOKUMENTEVE-STRATEGJIKE-DHE-PLANEVE-TE-TYRE-TE-VEPRIMIT.pdf" TargetMode="External"/><Relationship Id="rId7" Type="http://schemas.openxmlformats.org/officeDocument/2006/relationships/hyperlink" Target="https://ec.europa.eu/international-partnerships/system/files/swd_2020_284_en_final.pdf" TargetMode="External"/><Relationship Id="rId2" Type="http://schemas.openxmlformats.org/officeDocument/2006/relationships/hyperlink" Target="https://kryeministri.rks-gov.net/wp-content/uploads/2022/05/UDHEZIMI-ADMINISTRATIV-QRK-NR.-07-2018-PER-PLANIFIKIMIN-DHE-HARTIMIN-E-DOKUMENTEVE-STRATEGJIKE-DHE-PLANEVE-TE-VEPRIMIT-28-03-2018.pdf" TargetMode="External"/><Relationship Id="rId1" Type="http://schemas.openxmlformats.org/officeDocument/2006/relationships/hyperlink" Target="https://kryeministri.rks-gov.net/wp%20content/uploads/2022/05/Vendimet-e-Mbledhjes-se-56-te-te-Qeverise-se-Republikes-se-Kosoves-1-1.pdf" TargetMode="External"/><Relationship Id="rId6" Type="http://schemas.openxmlformats.org/officeDocument/2006/relationships/hyperlink" Target="https://hrrp.eu/alb/docs/CEDAw-a.pdf" TargetMode="External"/><Relationship Id="rId5" Type="http://schemas.openxmlformats.org/officeDocument/2006/relationships/hyperlink" Target="https://rm.coe.int/168046246b" TargetMode="External"/><Relationship Id="rId4" Type="http://schemas.openxmlformats.org/officeDocument/2006/relationships/hyperlink" Target="https://kryeministri.rks-gov.net/wp-content/uploads/2021/05/Programi-i-Qeverise-se-Kosoves-2021-2025.pdf" TargetMode="External"/><Relationship Id="rId9" Type="http://schemas.openxmlformats.org/officeDocument/2006/relationships/hyperlink" Target="https://sustainabledevelopment.un.org/content/documents/21252030%20Agenda%20for%20Sustainable%20Development%20web.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2" b="0" i="0" u="none" strike="noStrike" kern="1200" spc="0" baseline="0">
                <a:ln>
                  <a:noFill/>
                </a:ln>
                <a:solidFill>
                  <a:sysClr val="windowText" lastClr="000000">
                    <a:lumMod val="65000"/>
                    <a:lumOff val="35000"/>
                  </a:sysClr>
                </a:solidFill>
                <a:latin typeface="+mn-lt"/>
                <a:ea typeface="+mn-ea"/>
                <a:cs typeface="+mn-cs"/>
              </a:defRPr>
            </a:pPr>
            <a:r>
              <a:rPr lang="sq-AL" sz="800" b="1" i="1">
                <a:solidFill>
                  <a:schemeClr val="tx1"/>
                </a:solidFill>
                <a:effectLst/>
              </a:rPr>
              <a:t>Fig. 1</a:t>
            </a:r>
            <a:r>
              <a:rPr lang="en-US" sz="800" b="1" i="1">
                <a:solidFill>
                  <a:schemeClr val="tx1"/>
                </a:solidFill>
                <a:effectLst/>
              </a:rPr>
              <a:t> </a:t>
            </a:r>
            <a:r>
              <a:rPr lang="sq-AL" sz="800" b="1" i="1">
                <a:solidFill>
                  <a:schemeClr val="tx1"/>
                </a:solidFill>
                <a:effectLst/>
              </a:rPr>
              <a:t>Stanje sprovođenja aktivnosti Strategije za period januar-decembar</a:t>
            </a:r>
            <a:r>
              <a:rPr lang="en-US" sz="800" b="1" i="1">
                <a:solidFill>
                  <a:schemeClr val="tx1"/>
                </a:solidFill>
                <a:effectLst/>
              </a:rPr>
              <a:t> 2022</a:t>
            </a:r>
            <a:r>
              <a:rPr lang="sq-AL" sz="800" b="1" i="1">
                <a:solidFill>
                  <a:schemeClr val="tx1"/>
                </a:solidFill>
                <a:effectLst/>
              </a:rPr>
              <a:t>:</a:t>
            </a:r>
            <a:endParaRPr lang="en-US" sz="800" i="1">
              <a:effectLst/>
            </a:endParaRPr>
          </a:p>
          <a:p>
            <a:pPr marL="0" marR="0" indent="0" algn="ctr" defTabSz="914400" rtl="0" eaLnBrk="1" fontAlgn="auto" latinLnBrk="0" hangingPunct="1">
              <a:lnSpc>
                <a:spcPct val="100000"/>
              </a:lnSpc>
              <a:spcBef>
                <a:spcPts val="0"/>
              </a:spcBef>
              <a:spcAft>
                <a:spcPts val="0"/>
              </a:spcAft>
              <a:buClrTx/>
              <a:buSzTx/>
              <a:buFontTx/>
              <a:buNone/>
              <a:tabLst/>
              <a:defRPr sz="1402" b="0" i="0" u="none" strike="noStrike" kern="1200" spc="0" baseline="0">
                <a:ln>
                  <a:noFill/>
                </a:ln>
                <a:solidFill>
                  <a:sysClr val="windowText" lastClr="000000">
                    <a:lumMod val="65000"/>
                    <a:lumOff val="35000"/>
                  </a:sysClr>
                </a:solidFill>
                <a:latin typeface="+mn-lt"/>
                <a:ea typeface="+mn-ea"/>
                <a:cs typeface="+mn-cs"/>
              </a:defRPr>
            </a:pPr>
            <a:endParaRPr lang="en-US"/>
          </a:p>
        </c:rich>
      </c:tx>
      <c:overlay val="0"/>
      <c:spPr>
        <a:noFill/>
        <a:ln w="25412">
          <a:noFill/>
        </a:ln>
      </c:spPr>
    </c:title>
    <c:autoTitleDeleted val="0"/>
    <c:view3D>
      <c:rotX val="30"/>
      <c:rotY val="153"/>
      <c:rAngAx val="0"/>
    </c:view3D>
    <c:floor>
      <c:thickness val="0"/>
    </c:floor>
    <c:sideWall>
      <c:thickness val="0"/>
    </c:sideWall>
    <c:backWall>
      <c:thickness val="0"/>
    </c:backWall>
    <c:plotArea>
      <c:layout>
        <c:manualLayout>
          <c:layoutTarget val="inner"/>
          <c:xMode val="edge"/>
          <c:yMode val="edge"/>
          <c:x val="5.95911795314863E-2"/>
          <c:y val="0.10474347183011394"/>
          <c:w val="0.90300233667799001"/>
          <c:h val="0.68699542085424503"/>
        </c:manualLayout>
      </c:layout>
      <c:pie3DChart>
        <c:varyColors val="1"/>
        <c:ser>
          <c:idx val="0"/>
          <c:order val="0"/>
          <c:tx>
            <c:strRef>
              <c:f>Sheet1!$B$1</c:f>
              <c:strCache>
                <c:ptCount val="1"/>
                <c:pt idx="0">
                  <c:v>Column1</c:v>
                </c:pt>
              </c:strCache>
            </c:strRef>
          </c:tx>
          <c:dPt>
            <c:idx val="0"/>
            <c:bubble3D val="0"/>
            <c:spPr>
              <a:solidFill>
                <a:srgbClr val="00B050"/>
              </a:solidFill>
              <a:ln w="25412">
                <a:solidFill>
                  <a:srgbClr val="FFFFFF"/>
                </a:solidFill>
                <a:prstDash val="solid"/>
              </a:ln>
            </c:spPr>
            <c:extLst>
              <c:ext xmlns:c16="http://schemas.microsoft.com/office/drawing/2014/chart" uri="{C3380CC4-5D6E-409C-BE32-E72D297353CC}">
                <c16:uniqueId val="{00000000-2B9F-483C-A0BC-6FA90692548E}"/>
              </c:ext>
            </c:extLst>
          </c:dPt>
          <c:dPt>
            <c:idx val="1"/>
            <c:bubble3D val="0"/>
            <c:spPr>
              <a:solidFill>
                <a:srgbClr val="FFC000"/>
              </a:solidFill>
              <a:ln w="25412">
                <a:solidFill>
                  <a:srgbClr val="FFFFFF"/>
                </a:solidFill>
                <a:prstDash val="solid"/>
              </a:ln>
            </c:spPr>
            <c:extLst>
              <c:ext xmlns:c16="http://schemas.microsoft.com/office/drawing/2014/chart" uri="{C3380CC4-5D6E-409C-BE32-E72D297353CC}">
                <c16:uniqueId val="{00000001-2B9F-483C-A0BC-6FA90692548E}"/>
              </c:ext>
            </c:extLst>
          </c:dPt>
          <c:dPt>
            <c:idx val="2"/>
            <c:bubble3D val="0"/>
            <c:spPr>
              <a:solidFill>
                <a:srgbClr val="FF0000"/>
              </a:solidFill>
              <a:ln w="25412">
                <a:solidFill>
                  <a:srgbClr val="FFFFFF"/>
                </a:solidFill>
                <a:prstDash val="solid"/>
              </a:ln>
            </c:spPr>
            <c:extLst>
              <c:ext xmlns:c16="http://schemas.microsoft.com/office/drawing/2014/chart" uri="{C3380CC4-5D6E-409C-BE32-E72D297353CC}">
                <c16:uniqueId val="{00000002-2B9F-483C-A0BC-6FA90692548E}"/>
              </c:ext>
            </c:extLst>
          </c:dPt>
          <c:dLbls>
            <c:dLbl>
              <c:idx val="0"/>
              <c:layout>
                <c:manualLayout>
                  <c:x val="-0.1309226932668329"/>
                  <c:y val="2.1516558530554772E-2"/>
                </c:manualLayout>
              </c:layout>
              <c:tx>
                <c:rich>
                  <a:bodyPr rot="0" spcFirstLastPara="1" vertOverflow="clip" horzOverflow="clip" vert="horz" wrap="square" lIns="38100" tIns="19050" rIns="38100" bIns="19050" anchor="ctr" anchorCtr="1">
                    <a:noAutofit/>
                  </a:bodyPr>
                  <a:lstStyle/>
                  <a:p>
                    <a:pPr>
                      <a:defRPr sz="900" b="0" i="0" u="none" strike="noStrike" kern="1200" baseline="0">
                        <a:ln>
                          <a:noFill/>
                        </a:ln>
                        <a:solidFill>
                          <a:sysClr val="windowText" lastClr="000000"/>
                        </a:solidFill>
                        <a:latin typeface="+mn-lt"/>
                        <a:ea typeface="+mn-ea"/>
                        <a:cs typeface="+mn-cs"/>
                      </a:defRPr>
                    </a:pPr>
                    <a:fld id="{489DC87B-DB7E-4A49-84DD-339E6B6F794F}" type="PERCENTAGE">
                      <a:rPr lang="en-US" baseline="0">
                        <a:solidFill>
                          <a:sysClr val="windowText" lastClr="000000"/>
                        </a:solidFill>
                      </a:rPr>
                      <a:pPr>
                        <a:defRPr sz="900" b="0" i="0" u="none" strike="noStrike" kern="1200" baseline="0">
                          <a:ln>
                            <a:noFill/>
                          </a:ln>
                          <a:solidFill>
                            <a:sysClr val="windowText" lastClr="000000"/>
                          </a:solidFill>
                          <a:latin typeface="+mn-lt"/>
                          <a:ea typeface="+mn-ea"/>
                          <a:cs typeface="+mn-cs"/>
                        </a:defRPr>
                      </a:pPr>
                      <a:t>[PERCENTAGE]</a:t>
                    </a:fld>
                    <a:endParaRPr lang="en-US"/>
                  </a:p>
                </c:rich>
              </c:tx>
              <c:spPr>
                <a:noFill/>
                <a:ln w="25412">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2B9F-483C-A0BC-6FA90692548E}"/>
                </c:ext>
              </c:extLst>
            </c:dLbl>
            <c:dLbl>
              <c:idx val="1"/>
              <c:layout>
                <c:manualLayout>
                  <c:x val="-1.0390689941812147E-2"/>
                  <c:y val="-6.0398630964364881E-2"/>
                </c:manualLayout>
              </c:layout>
              <c:tx>
                <c:rich>
                  <a:bodyPr/>
                  <a:lstStyle/>
                  <a:p>
                    <a:r>
                      <a:rPr lang="en-US" baseline="0"/>
                      <a:t>
</a:t>
                    </a:r>
                    <a:fld id="{EAE81CE2-4095-4953-AD9F-07389A709206}" type="PERCENTAGE">
                      <a:rPr lang="en-US" baseline="0"/>
                      <a:pPr/>
                      <a:t>[PERCENTAGE]</a:t>
                    </a:fld>
                    <a:endParaRPr lang="en-US" baseline="0"/>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B9F-483C-A0BC-6FA90692548E}"/>
                </c:ext>
              </c:extLst>
            </c:dLbl>
            <c:dLbl>
              <c:idx val="2"/>
              <c:layout>
                <c:manualLayout>
                  <c:x val="-1.0391508106374484E-3"/>
                  <c:y val="-8.3775687254502254E-2"/>
                </c:manualLayout>
              </c:layout>
              <c:tx>
                <c:rich>
                  <a:bodyPr rot="0" spcFirstLastPara="1" vertOverflow="clip" horzOverflow="clip" vert="horz" wrap="square" lIns="38100" tIns="19050" rIns="38100" bIns="19050" anchor="ctr" anchorCtr="1">
                    <a:noAutofit/>
                  </a:bodyPr>
                  <a:lstStyle/>
                  <a:p>
                    <a:pPr>
                      <a:defRPr sz="900" b="0" i="0" u="none" strike="noStrike" kern="1200" baseline="0">
                        <a:ln>
                          <a:noFill/>
                        </a:ln>
                        <a:solidFill>
                          <a:sysClr val="windowText" lastClr="000000"/>
                        </a:solidFill>
                        <a:latin typeface="+mn-lt"/>
                        <a:ea typeface="+mn-ea"/>
                        <a:cs typeface="+mn-cs"/>
                      </a:defRPr>
                    </a:pPr>
                    <a:fld id="{F4C8DD69-7318-4B4F-A5CD-172E1230A9F8}" type="PERCENTAGE">
                      <a:rPr lang="en-US">
                        <a:solidFill>
                          <a:sysClr val="windowText" lastClr="000000"/>
                        </a:solidFill>
                      </a:rPr>
                      <a:pPr>
                        <a:defRPr sz="900" b="0" i="0" u="none" strike="noStrike" kern="1200" baseline="0">
                          <a:ln>
                            <a:noFill/>
                          </a:ln>
                          <a:solidFill>
                            <a:sysClr val="windowText" lastClr="000000"/>
                          </a:solidFill>
                          <a:latin typeface="+mn-lt"/>
                          <a:ea typeface="+mn-ea"/>
                          <a:cs typeface="+mn-cs"/>
                        </a:defRPr>
                      </a:pPr>
                      <a:t>[PERCENTAGE]</a:t>
                    </a:fld>
                    <a:endParaRPr lang="en-US"/>
                  </a:p>
                </c:rich>
              </c:tx>
              <c:spPr>
                <a:noFill/>
                <a:ln w="25412">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2-2B9F-483C-A0BC-6FA90692548E}"/>
                </c:ext>
              </c:extLst>
            </c:dLbl>
            <c:spPr>
              <a:noFill/>
              <a:ln w="25412">
                <a:noFill/>
              </a:ln>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Potpuno sprovedene</c:v>
                </c:pt>
                <c:pt idx="1">
                  <c:v>Delimično sprovedene</c:v>
                </c:pt>
                <c:pt idx="2">
                  <c:v>Ne sprovedene</c:v>
                </c:pt>
              </c:strCache>
            </c:strRef>
          </c:cat>
          <c:val>
            <c:numRef>
              <c:f>Sheet1!$B$2:$B$4</c:f>
              <c:numCache>
                <c:formatCode>General</c:formatCode>
                <c:ptCount val="3"/>
                <c:pt idx="0">
                  <c:v>22</c:v>
                </c:pt>
                <c:pt idx="1">
                  <c:v>56</c:v>
                </c:pt>
                <c:pt idx="2">
                  <c:v>55</c:v>
                </c:pt>
              </c:numCache>
            </c:numRef>
          </c:val>
          <c:extLst>
            <c:ext xmlns:c16="http://schemas.microsoft.com/office/drawing/2014/chart" uri="{C3380CC4-5D6E-409C-BE32-E72D297353CC}">
              <c16:uniqueId val="{00000003-2B9F-483C-A0BC-6FA90692548E}"/>
            </c:ext>
          </c:extLst>
        </c:ser>
        <c:dLbls>
          <c:showLegendKey val="0"/>
          <c:showVal val="0"/>
          <c:showCatName val="0"/>
          <c:showSerName val="0"/>
          <c:showPercent val="0"/>
          <c:showBubbleSize val="0"/>
          <c:showLeaderLines val="1"/>
        </c:dLbls>
      </c:pie3DChart>
      <c:spPr>
        <a:noFill/>
        <a:ln w="25412">
          <a:noFill/>
        </a:ln>
      </c:spPr>
    </c:plotArea>
    <c:legend>
      <c:legendPos val="b"/>
      <c:overlay val="0"/>
      <c:spPr>
        <a:noFill/>
        <a:ln w="25412">
          <a:noFill/>
        </a:ln>
      </c:spPr>
      <c:txPr>
        <a:bodyPr rot="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en-US"/>
        </a:p>
      </c:txPr>
    </c:legend>
    <c:plotVisOnly val="1"/>
    <c:dispBlanksAs val="zero"/>
    <c:showDLblsOverMax val="0"/>
  </c:chart>
  <c:spPr>
    <a:solidFill>
      <a:schemeClr val="bg1"/>
    </a:solidFill>
    <a:ln>
      <a:noFill/>
    </a:ln>
    <a:effectLst/>
  </c:spPr>
  <c:txPr>
    <a:bodyPr/>
    <a:lstStyle/>
    <a:p>
      <a:pPr>
        <a:defRPr>
          <a:ln>
            <a:noFill/>
          </a:ln>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sq-AL" sz="999" b="1" i="1">
                <a:solidFill>
                  <a:schemeClr val="tx1"/>
                </a:solidFill>
                <a:effectLst/>
              </a:rPr>
              <a:t>Fig. 2: Rezultati u okviru strateškog cilja#1</a:t>
            </a:r>
            <a:endParaRPr lang="en-US" sz="1000" b="1" i="1">
              <a:solidFill>
                <a:schemeClr val="tx1"/>
              </a:solidFill>
              <a:effectLst/>
            </a:endParaRPr>
          </a:p>
          <a:p>
            <a:pPr>
              <a:defRPr sz="1398" b="0" i="0" u="none" strike="noStrike" kern="1200" spc="0" baseline="0">
                <a:solidFill>
                  <a:schemeClr val="tx1">
                    <a:lumMod val="65000"/>
                    <a:lumOff val="35000"/>
                  </a:schemeClr>
                </a:solidFill>
                <a:latin typeface="+mn-lt"/>
                <a:ea typeface="+mn-ea"/>
                <a:cs typeface="+mn-cs"/>
              </a:defRPr>
            </a:pPr>
            <a:endParaRPr lang="en-US" b="1">
              <a:solidFill>
                <a:schemeClr val="tx1"/>
              </a:solidFill>
            </a:endParaRPr>
          </a:p>
        </c:rich>
      </c:tx>
      <c:overlay val="0"/>
      <c:spPr>
        <a:noFill/>
        <a:ln w="25373">
          <a:noFill/>
        </a:ln>
      </c:spPr>
    </c:title>
    <c:autoTitleDeleted val="0"/>
    <c:plotArea>
      <c:layout/>
      <c:barChart>
        <c:barDir val="col"/>
        <c:grouping val="clustered"/>
        <c:varyColors val="0"/>
        <c:ser>
          <c:idx val="0"/>
          <c:order val="0"/>
          <c:tx>
            <c:strRef>
              <c:f>Sheet1!$B$1</c:f>
              <c:strCache>
                <c:ptCount val="1"/>
                <c:pt idx="0">
                  <c:v>Potpuno sprovedene</c:v>
                </c:pt>
              </c:strCache>
            </c:strRef>
          </c:tx>
          <c:spPr>
            <a:solidFill>
              <a:srgbClr val="00B050"/>
            </a:solidFill>
            <a:ln w="25373">
              <a:noFill/>
            </a:ln>
          </c:spPr>
          <c:invertIfNegative val="0"/>
          <c:dLbls>
            <c:spPr>
              <a:noFill/>
              <a:ln w="2537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OS 1.1 Promena ponašanja, stavova, uloga i stereotipa  </c:v>
                </c:pt>
                <c:pt idx="1">
                  <c:v>OS 1.2 Preduzimanje vaspitno-obrazovnih mera na svim nivoima radi sprečavanja nasilja</c:v>
                </c:pt>
                <c:pt idx="2">
                  <c:v>OS 1.3 Podsticanje saradnje između vlade, medija i privatnog sektora na promovisanju mera za sprečavanje i borbu protiv nasilja</c:v>
                </c:pt>
                <c:pt idx="3">
                  <c:v>OS 1.4 Kreiranje i sprovođenje programa psihosocijalnog tretmana počinilaca krivičnih dela nasilja</c:v>
                </c:pt>
              </c:strCache>
            </c:strRef>
          </c:cat>
          <c:val>
            <c:numRef>
              <c:f>Sheet1!$B$2:$B$5</c:f>
              <c:numCache>
                <c:formatCode>General</c:formatCode>
                <c:ptCount val="4"/>
                <c:pt idx="0">
                  <c:v>3</c:v>
                </c:pt>
                <c:pt idx="1">
                  <c:v>0</c:v>
                </c:pt>
                <c:pt idx="2">
                  <c:v>0</c:v>
                </c:pt>
                <c:pt idx="3">
                  <c:v>1</c:v>
                </c:pt>
              </c:numCache>
            </c:numRef>
          </c:val>
          <c:extLst>
            <c:ext xmlns:c16="http://schemas.microsoft.com/office/drawing/2014/chart" uri="{C3380CC4-5D6E-409C-BE32-E72D297353CC}">
              <c16:uniqueId val="{00000000-BF0A-41DC-B1C0-5BB42BE78FD5}"/>
            </c:ext>
          </c:extLst>
        </c:ser>
        <c:ser>
          <c:idx val="1"/>
          <c:order val="1"/>
          <c:tx>
            <c:strRef>
              <c:f>Sheet1!$C$1</c:f>
              <c:strCache>
                <c:ptCount val="1"/>
                <c:pt idx="0">
                  <c:v>Delimično sprovedeno</c:v>
                </c:pt>
              </c:strCache>
            </c:strRef>
          </c:tx>
          <c:spPr>
            <a:solidFill>
              <a:srgbClr val="FF9900"/>
            </a:solidFill>
            <a:ln w="25373">
              <a:noFill/>
            </a:ln>
          </c:spPr>
          <c:invertIfNegative val="0"/>
          <c:dLbls>
            <c:spPr>
              <a:noFill/>
              <a:ln w="2537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OS 1.1 Promena ponašanja, stavova, uloga i stereotipa  </c:v>
                </c:pt>
                <c:pt idx="1">
                  <c:v>OS 1.2 Preduzimanje vaspitno-obrazovnih mera na svim nivoima radi sprečavanja nasilja</c:v>
                </c:pt>
                <c:pt idx="2">
                  <c:v>OS 1.3 Podsticanje saradnje između vlade, medija i privatnog sektora na promovisanju mera za sprečavanje i borbu protiv nasilja</c:v>
                </c:pt>
                <c:pt idx="3">
                  <c:v>OS 1.4 Kreiranje i sprovođenje programa psihosocijalnog tretmana počinilaca krivičnih dela nasilja</c:v>
                </c:pt>
              </c:strCache>
            </c:strRef>
          </c:cat>
          <c:val>
            <c:numRef>
              <c:f>Sheet1!$C$2:$C$5</c:f>
              <c:numCache>
                <c:formatCode>General</c:formatCode>
                <c:ptCount val="4"/>
                <c:pt idx="0">
                  <c:v>2</c:v>
                </c:pt>
                <c:pt idx="1">
                  <c:v>4</c:v>
                </c:pt>
                <c:pt idx="2">
                  <c:v>4</c:v>
                </c:pt>
                <c:pt idx="3">
                  <c:v>1</c:v>
                </c:pt>
              </c:numCache>
            </c:numRef>
          </c:val>
          <c:extLst>
            <c:ext xmlns:c16="http://schemas.microsoft.com/office/drawing/2014/chart" uri="{C3380CC4-5D6E-409C-BE32-E72D297353CC}">
              <c16:uniqueId val="{00000001-BF0A-41DC-B1C0-5BB42BE78FD5}"/>
            </c:ext>
          </c:extLst>
        </c:ser>
        <c:ser>
          <c:idx val="2"/>
          <c:order val="2"/>
          <c:tx>
            <c:strRef>
              <c:f>Sheet1!$D$1</c:f>
              <c:strCache>
                <c:ptCount val="1"/>
                <c:pt idx="0">
                  <c:v>Ne sprovedene</c:v>
                </c:pt>
              </c:strCache>
            </c:strRef>
          </c:tx>
          <c:spPr>
            <a:solidFill>
              <a:srgbClr val="FF0000"/>
            </a:solidFill>
            <a:ln w="25373">
              <a:noFill/>
            </a:ln>
          </c:spPr>
          <c:invertIfNegative val="0"/>
          <c:dLbls>
            <c:spPr>
              <a:noFill/>
              <a:ln w="2537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OS 1.1 Promena ponašanja, stavova, uloga i stereotipa  </c:v>
                </c:pt>
                <c:pt idx="1">
                  <c:v>OS 1.2 Preduzimanje vaspitno-obrazovnih mera na svim nivoima radi sprečavanja nasilja</c:v>
                </c:pt>
                <c:pt idx="2">
                  <c:v>OS 1.3 Podsticanje saradnje između vlade, medija i privatnog sektora na promovisanju mera za sprečavanje i borbu protiv nasilja</c:v>
                </c:pt>
                <c:pt idx="3">
                  <c:v>OS 1.4 Kreiranje i sprovođenje programa psihosocijalnog tretmana počinilaca krivičnih dela nasilja</c:v>
                </c:pt>
              </c:strCache>
            </c:strRef>
          </c:cat>
          <c:val>
            <c:numRef>
              <c:f>Sheet1!$D$2:$D$5</c:f>
              <c:numCache>
                <c:formatCode>General</c:formatCode>
                <c:ptCount val="4"/>
                <c:pt idx="0">
                  <c:v>6</c:v>
                </c:pt>
                <c:pt idx="1">
                  <c:v>4</c:v>
                </c:pt>
                <c:pt idx="2">
                  <c:v>7</c:v>
                </c:pt>
                <c:pt idx="3">
                  <c:v>10</c:v>
                </c:pt>
              </c:numCache>
            </c:numRef>
          </c:val>
          <c:extLst>
            <c:ext xmlns:c16="http://schemas.microsoft.com/office/drawing/2014/chart" uri="{C3380CC4-5D6E-409C-BE32-E72D297353CC}">
              <c16:uniqueId val="{00000002-BF0A-41DC-B1C0-5BB42BE78FD5}"/>
            </c:ext>
          </c:extLst>
        </c:ser>
        <c:ser>
          <c:idx val="3"/>
          <c:order val="3"/>
          <c:tx>
            <c:strRef>
              <c:f>Sheet1!$E$1</c:f>
              <c:strCache>
                <c:ptCount val="1"/>
                <c:pt idx="0">
                  <c:v>Planirane</c:v>
                </c:pt>
              </c:strCache>
            </c:strRef>
          </c:tx>
          <c:spPr>
            <a:gradFill>
              <a:gsLst>
                <a:gs pos="0">
                  <a:schemeClr val="bg1">
                    <a:lumMod val="85000"/>
                  </a:schemeClr>
                </a:gs>
                <a:gs pos="74000">
                  <a:schemeClr val="bg1">
                    <a:lumMod val="85000"/>
                  </a:schemeClr>
                </a:gs>
                <a:gs pos="83000">
                  <a:schemeClr val="bg1">
                    <a:lumMod val="75000"/>
                  </a:schemeClr>
                </a:gs>
                <a:gs pos="100000">
                  <a:schemeClr val="bg1">
                    <a:lumMod val="50000"/>
                  </a:schemeClr>
                </a:gs>
              </a:gsLst>
              <a:lin ang="5400000" scaled="1"/>
            </a:gradFill>
            <a:ln>
              <a:solidFill>
                <a:sysClr val="windowText" lastClr="000000">
                  <a:lumMod val="25000"/>
                  <a:lumOff val="75000"/>
                </a:sysClr>
              </a:solidFill>
            </a:ln>
            <a:effectLst/>
          </c:spPr>
          <c:invertIfNegative val="0"/>
          <c:dLbls>
            <c:dLbl>
              <c:idx val="0"/>
              <c:spPr>
                <a:noFill/>
                <a:ln w="2537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0A-41DC-B1C0-5BB42BE78FD5}"/>
                </c:ext>
              </c:extLst>
            </c:dLbl>
            <c:dLbl>
              <c:idx val="1"/>
              <c:spPr>
                <a:noFill/>
                <a:ln w="2537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0A-41DC-B1C0-5BB42BE78FD5}"/>
                </c:ext>
              </c:extLst>
            </c:dLbl>
            <c:dLbl>
              <c:idx val="2"/>
              <c:spPr>
                <a:noFill/>
                <a:ln w="2537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0A-41DC-B1C0-5BB42BE78FD5}"/>
                </c:ext>
              </c:extLst>
            </c:dLbl>
            <c:dLbl>
              <c:idx val="3"/>
              <c:spPr>
                <a:noFill/>
                <a:ln w="2537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0A-41DC-B1C0-5BB42BE78FD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Sheet1!$A$2:$A$5</c:f>
              <c:strCache>
                <c:ptCount val="4"/>
                <c:pt idx="0">
                  <c:v>OS 1.1 Promena ponašanja, stavova, uloga i stereotipa  </c:v>
                </c:pt>
                <c:pt idx="1">
                  <c:v>OS 1.2 Preduzimanje vaspitno-obrazovnih mera na svim nivoima radi sprečavanja nasilja</c:v>
                </c:pt>
                <c:pt idx="2">
                  <c:v>OS 1.3 Podsticanje saradnje između vlade, medija i privatnog sektora na promovisanju mera za sprečavanje i borbu protiv nasilja</c:v>
                </c:pt>
                <c:pt idx="3">
                  <c:v>OS 1.4 Kreiranje i sprovođenje programa psihosocijalnog tretmana počinilaca krivičnih dela nasilja</c:v>
                </c:pt>
              </c:strCache>
            </c:strRef>
          </c:cat>
          <c:val>
            <c:numRef>
              <c:f>Sheet1!$E$2:$E$5</c:f>
              <c:numCache>
                <c:formatCode>General</c:formatCode>
                <c:ptCount val="4"/>
                <c:pt idx="0">
                  <c:v>11</c:v>
                </c:pt>
                <c:pt idx="1">
                  <c:v>8</c:v>
                </c:pt>
                <c:pt idx="2">
                  <c:v>11</c:v>
                </c:pt>
                <c:pt idx="3">
                  <c:v>12</c:v>
                </c:pt>
              </c:numCache>
            </c:numRef>
          </c:val>
          <c:extLst>
            <c:ext xmlns:c16="http://schemas.microsoft.com/office/drawing/2014/chart" uri="{C3380CC4-5D6E-409C-BE32-E72D297353CC}">
              <c16:uniqueId val="{00000007-BF0A-41DC-B1C0-5BB42BE78FD5}"/>
            </c:ext>
          </c:extLst>
        </c:ser>
        <c:dLbls>
          <c:showLegendKey val="0"/>
          <c:showVal val="0"/>
          <c:showCatName val="0"/>
          <c:showSerName val="0"/>
          <c:showPercent val="0"/>
          <c:showBubbleSize val="0"/>
        </c:dLbls>
        <c:gapWidth val="219"/>
        <c:overlap val="-27"/>
        <c:axId val="1315780959"/>
        <c:axId val="1"/>
      </c:barChart>
      <c:catAx>
        <c:axId val="1315780959"/>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
        <c:crosses val="autoZero"/>
        <c:auto val="0"/>
        <c:lblAlgn val="ctr"/>
        <c:lblOffset val="100"/>
        <c:noMultiLvlLbl val="0"/>
      </c:catAx>
      <c:valAx>
        <c:axId val="1"/>
        <c:scaling>
          <c:orientation val="minMax"/>
        </c:scaling>
        <c:delete val="0"/>
        <c:axPos val="l"/>
        <c:majorGridlines>
          <c:spPr>
            <a:ln w="9515" cap="flat" cmpd="sng" algn="ctr">
              <a:solidFill>
                <a:schemeClr val="tx1">
                  <a:lumMod val="15000"/>
                  <a:lumOff val="85000"/>
                </a:schemeClr>
              </a:solidFill>
              <a:round/>
            </a:ln>
            <a:effectLst/>
          </c:spPr>
        </c:majorGridlines>
        <c:numFmt formatCode="General" sourceLinked="1"/>
        <c:majorTickMark val="out"/>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315780959"/>
        <c:crosses val="autoZero"/>
        <c:crossBetween val="between"/>
      </c:valAx>
      <c:spPr>
        <a:noFill/>
        <a:ln w="25373">
          <a:noFill/>
        </a:ln>
      </c:spPr>
    </c:plotArea>
    <c:legend>
      <c:legendPos val="b"/>
      <c:overlay val="0"/>
      <c:spPr>
        <a:noFill/>
        <a:ln w="25373">
          <a:noFill/>
        </a:ln>
      </c:spPr>
      <c:txPr>
        <a:bodyPr rot="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79" b="0" i="0" u="none" strike="noStrike" kern="1200" spc="0" baseline="0">
                <a:solidFill>
                  <a:schemeClr val="tx1">
                    <a:lumMod val="65000"/>
                    <a:lumOff val="35000"/>
                  </a:schemeClr>
                </a:solidFill>
                <a:latin typeface="+mn-lt"/>
                <a:ea typeface="+mn-ea"/>
                <a:cs typeface="+mn-cs"/>
              </a:defRPr>
            </a:pPr>
            <a:r>
              <a:rPr lang="sq-AL" sz="913" b="1" i="1">
                <a:solidFill>
                  <a:schemeClr val="tx1"/>
                </a:solidFill>
                <a:effectLst/>
              </a:rPr>
              <a:t>Fig. 3: Rezultati u okviru strateškog cilja#2</a:t>
            </a:r>
            <a:endParaRPr lang="en-US" sz="1000" b="1" i="1">
              <a:solidFill>
                <a:schemeClr val="tx1"/>
              </a:solidFill>
              <a:effectLst/>
            </a:endParaRPr>
          </a:p>
        </c:rich>
      </c:tx>
      <c:overlay val="0"/>
      <c:spPr>
        <a:noFill/>
        <a:ln w="23202">
          <a:noFill/>
        </a:ln>
      </c:spPr>
    </c:title>
    <c:autoTitleDeleted val="0"/>
    <c:plotArea>
      <c:layout/>
      <c:barChart>
        <c:barDir val="col"/>
        <c:grouping val="clustered"/>
        <c:varyColors val="0"/>
        <c:ser>
          <c:idx val="0"/>
          <c:order val="0"/>
          <c:tx>
            <c:strRef>
              <c:f>Sheet1!$B$1</c:f>
              <c:strCache>
                <c:ptCount val="1"/>
                <c:pt idx="0">
                  <c:v>Potpuno sprovedeno</c:v>
                </c:pt>
              </c:strCache>
            </c:strRef>
          </c:tx>
          <c:spPr>
            <a:solidFill>
              <a:srgbClr val="00B050"/>
            </a:solidFill>
            <a:ln w="23202">
              <a:noFill/>
            </a:ln>
          </c:spPr>
          <c:invertIfNegative val="0"/>
          <c:dLbls>
            <c:spPr>
              <a:noFill/>
              <a:ln w="23202">
                <a:noFill/>
              </a:ln>
            </c:spPr>
            <c:txPr>
              <a:bodyPr rot="0" spcFirstLastPara="1" vertOverflow="ellipsis" vert="horz" wrap="square" lIns="38100" tIns="19050" rIns="38100" bIns="19050" anchor="ctr" anchorCtr="1">
                <a:spAutoFit/>
              </a:bodyPr>
              <a:lstStyle/>
              <a:p>
                <a:pPr>
                  <a:defRPr sz="822"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OS 2.1 Poboljšanje zakonskog okvira za postupanje u svim slučajevima nasilja u porodici i nasilja nad ženama</c:v>
                </c:pt>
                <c:pt idx="1">
                  <c:v>OS 2.2 Jačanje kapaciteta za postupanje u slučajevima nasilja u porodici i nasilja nad ženama</c:v>
                </c:pt>
              </c:strCache>
            </c:strRef>
          </c:cat>
          <c:val>
            <c:numRef>
              <c:f>Sheet1!$B$2:$B$3</c:f>
              <c:numCache>
                <c:formatCode>General</c:formatCode>
                <c:ptCount val="2"/>
                <c:pt idx="0">
                  <c:v>4</c:v>
                </c:pt>
                <c:pt idx="1">
                  <c:v>9</c:v>
                </c:pt>
              </c:numCache>
            </c:numRef>
          </c:val>
          <c:extLst>
            <c:ext xmlns:c16="http://schemas.microsoft.com/office/drawing/2014/chart" uri="{C3380CC4-5D6E-409C-BE32-E72D297353CC}">
              <c16:uniqueId val="{00000000-2C9E-4FB7-84BB-F43AC3F3BC0A}"/>
            </c:ext>
          </c:extLst>
        </c:ser>
        <c:ser>
          <c:idx val="1"/>
          <c:order val="1"/>
          <c:tx>
            <c:strRef>
              <c:f>Sheet1!$C$1</c:f>
              <c:strCache>
                <c:ptCount val="1"/>
                <c:pt idx="0">
                  <c:v>Delimično sprovedeno</c:v>
                </c:pt>
              </c:strCache>
            </c:strRef>
          </c:tx>
          <c:spPr>
            <a:solidFill>
              <a:srgbClr val="FF9900"/>
            </a:solidFill>
            <a:ln w="23202">
              <a:noFill/>
            </a:ln>
          </c:spPr>
          <c:invertIfNegative val="0"/>
          <c:dLbls>
            <c:spPr>
              <a:noFill/>
              <a:ln w="23202">
                <a:noFill/>
              </a:ln>
            </c:spPr>
            <c:txPr>
              <a:bodyPr rot="0" spcFirstLastPara="1" vertOverflow="ellipsis" vert="horz" wrap="square" lIns="38100" tIns="19050" rIns="38100" bIns="19050" anchor="ctr" anchorCtr="1">
                <a:spAutoFit/>
              </a:bodyPr>
              <a:lstStyle/>
              <a:p>
                <a:pPr>
                  <a:defRPr sz="822"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OS 2.1 Poboljšanje zakonskog okvira za postupanje u svim slučajevima nasilja u porodici i nasilja nad ženama</c:v>
                </c:pt>
                <c:pt idx="1">
                  <c:v>OS 2.2 Jačanje kapaciteta za postupanje u slučajevima nasilja u porodici i nasilja nad ženama</c:v>
                </c:pt>
              </c:strCache>
            </c:strRef>
          </c:cat>
          <c:val>
            <c:numRef>
              <c:f>Sheet1!$C$2:$C$3</c:f>
              <c:numCache>
                <c:formatCode>General</c:formatCode>
                <c:ptCount val="2"/>
                <c:pt idx="0">
                  <c:v>6</c:v>
                </c:pt>
                <c:pt idx="1">
                  <c:v>5</c:v>
                </c:pt>
              </c:numCache>
            </c:numRef>
          </c:val>
          <c:extLst>
            <c:ext xmlns:c16="http://schemas.microsoft.com/office/drawing/2014/chart" uri="{C3380CC4-5D6E-409C-BE32-E72D297353CC}">
              <c16:uniqueId val="{00000001-2C9E-4FB7-84BB-F43AC3F3BC0A}"/>
            </c:ext>
          </c:extLst>
        </c:ser>
        <c:ser>
          <c:idx val="2"/>
          <c:order val="2"/>
          <c:tx>
            <c:strRef>
              <c:f>Sheet1!$D$1</c:f>
              <c:strCache>
                <c:ptCount val="1"/>
                <c:pt idx="0">
                  <c:v>Ne sprovedene</c:v>
                </c:pt>
              </c:strCache>
            </c:strRef>
          </c:tx>
          <c:spPr>
            <a:solidFill>
              <a:srgbClr val="FF0000"/>
            </a:solidFill>
            <a:ln w="23202">
              <a:noFill/>
            </a:ln>
          </c:spPr>
          <c:invertIfNegative val="0"/>
          <c:dLbls>
            <c:spPr>
              <a:noFill/>
              <a:ln w="23202">
                <a:noFill/>
              </a:ln>
            </c:spPr>
            <c:txPr>
              <a:bodyPr rot="0" spcFirstLastPara="1" vertOverflow="ellipsis" vert="horz" wrap="square" lIns="38100" tIns="19050" rIns="38100" bIns="19050" anchor="ctr" anchorCtr="1">
                <a:spAutoFit/>
              </a:bodyPr>
              <a:lstStyle/>
              <a:p>
                <a:pPr>
                  <a:defRPr sz="822"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OS 2.1 Poboljšanje zakonskog okvira za postupanje u svim slučajevima nasilja u porodici i nasilja nad ženama</c:v>
                </c:pt>
                <c:pt idx="1">
                  <c:v>OS 2.2 Jačanje kapaciteta za postupanje u slučajevima nasilja u porodici i nasilja nad ženama</c:v>
                </c:pt>
              </c:strCache>
            </c:strRef>
          </c:cat>
          <c:val>
            <c:numRef>
              <c:f>Sheet1!$D$2:$D$3</c:f>
              <c:numCache>
                <c:formatCode>General</c:formatCode>
                <c:ptCount val="2"/>
                <c:pt idx="0">
                  <c:v>4</c:v>
                </c:pt>
                <c:pt idx="1">
                  <c:v>1</c:v>
                </c:pt>
              </c:numCache>
            </c:numRef>
          </c:val>
          <c:extLst>
            <c:ext xmlns:c16="http://schemas.microsoft.com/office/drawing/2014/chart" uri="{C3380CC4-5D6E-409C-BE32-E72D297353CC}">
              <c16:uniqueId val="{00000002-2C9E-4FB7-84BB-F43AC3F3BC0A}"/>
            </c:ext>
          </c:extLst>
        </c:ser>
        <c:ser>
          <c:idx val="3"/>
          <c:order val="3"/>
          <c:tx>
            <c:strRef>
              <c:f>Sheet1!$E$1</c:f>
              <c:strCache>
                <c:ptCount val="1"/>
                <c:pt idx="0">
                  <c:v>Planirane</c:v>
                </c:pt>
              </c:strCache>
            </c:strRef>
          </c:tx>
          <c:spPr>
            <a:gradFill>
              <a:gsLst>
                <a:gs pos="0">
                  <a:schemeClr val="bg1">
                    <a:lumMod val="85000"/>
                  </a:schemeClr>
                </a:gs>
                <a:gs pos="74000">
                  <a:schemeClr val="bg1">
                    <a:lumMod val="85000"/>
                  </a:schemeClr>
                </a:gs>
                <a:gs pos="83000">
                  <a:schemeClr val="bg1">
                    <a:lumMod val="75000"/>
                  </a:schemeClr>
                </a:gs>
                <a:gs pos="100000">
                  <a:schemeClr val="bg1">
                    <a:lumMod val="50000"/>
                  </a:schemeClr>
                </a:gs>
              </a:gsLst>
              <a:lin ang="5400000" scaled="1"/>
            </a:gradFill>
            <a:ln>
              <a:solidFill>
                <a:sysClr val="windowText" lastClr="000000">
                  <a:lumMod val="25000"/>
                  <a:lumOff val="75000"/>
                </a:sysClr>
              </a:solidFill>
            </a:ln>
            <a:effectLst/>
          </c:spPr>
          <c:invertIfNegative val="0"/>
          <c:dLbls>
            <c:dLbl>
              <c:idx val="0"/>
              <c:spPr>
                <a:noFill/>
                <a:ln w="23202">
                  <a:noFill/>
                </a:ln>
              </c:spPr>
              <c:txPr>
                <a:bodyPr rot="0" spcFirstLastPara="1" vertOverflow="ellipsis" vert="horz" wrap="square" lIns="38100" tIns="19050" rIns="38100" bIns="19050" anchor="ctr" anchorCtr="1">
                  <a:spAutoFit/>
                </a:bodyPr>
                <a:lstStyle/>
                <a:p>
                  <a:pPr>
                    <a:defRPr sz="822"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9E-4FB7-84BB-F43AC3F3BC0A}"/>
                </c:ext>
              </c:extLst>
            </c:dLbl>
            <c:dLbl>
              <c:idx val="1"/>
              <c:spPr>
                <a:noFill/>
                <a:ln w="23202">
                  <a:noFill/>
                </a:ln>
              </c:spPr>
              <c:txPr>
                <a:bodyPr rot="0" spcFirstLastPara="1" vertOverflow="ellipsis" vert="horz" wrap="square" lIns="38100" tIns="19050" rIns="38100" bIns="19050" anchor="ctr" anchorCtr="1">
                  <a:spAutoFit/>
                </a:bodyPr>
                <a:lstStyle/>
                <a:p>
                  <a:pPr>
                    <a:defRPr sz="822"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9E-4FB7-84BB-F43AC3F3BC0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Sheet1!$A$2:$A$3</c:f>
              <c:strCache>
                <c:ptCount val="2"/>
                <c:pt idx="0">
                  <c:v>OS 2.1 Poboljšanje zakonskog okvira za postupanje u svim slučajevima nasilja u porodici i nasilja nad ženama</c:v>
                </c:pt>
                <c:pt idx="1">
                  <c:v>OS 2.2 Jačanje kapaciteta za postupanje u slučajevima nasilja u porodici i nasilja nad ženama</c:v>
                </c:pt>
              </c:strCache>
            </c:strRef>
          </c:cat>
          <c:val>
            <c:numRef>
              <c:f>Sheet1!$E$2:$E$3</c:f>
              <c:numCache>
                <c:formatCode>General</c:formatCode>
                <c:ptCount val="2"/>
                <c:pt idx="0">
                  <c:v>14</c:v>
                </c:pt>
                <c:pt idx="1">
                  <c:v>15</c:v>
                </c:pt>
              </c:numCache>
            </c:numRef>
          </c:val>
          <c:extLst>
            <c:ext xmlns:c16="http://schemas.microsoft.com/office/drawing/2014/chart" uri="{C3380CC4-5D6E-409C-BE32-E72D297353CC}">
              <c16:uniqueId val="{00000005-2C9E-4FB7-84BB-F43AC3F3BC0A}"/>
            </c:ext>
          </c:extLst>
        </c:ser>
        <c:dLbls>
          <c:showLegendKey val="0"/>
          <c:showVal val="0"/>
          <c:showCatName val="0"/>
          <c:showSerName val="0"/>
          <c:showPercent val="0"/>
          <c:showBubbleSize val="0"/>
        </c:dLbls>
        <c:gapWidth val="219"/>
        <c:overlap val="-27"/>
        <c:axId val="1316947535"/>
        <c:axId val="1"/>
      </c:barChart>
      <c:catAx>
        <c:axId val="1316947535"/>
        <c:scaling>
          <c:orientation val="minMax"/>
        </c:scaling>
        <c:delete val="0"/>
        <c:axPos val="b"/>
        <c:numFmt formatCode="General" sourceLinked="1"/>
        <c:majorTickMark val="out"/>
        <c:minorTickMark val="none"/>
        <c:tickLblPos val="nextTo"/>
        <c:spPr>
          <a:noFill/>
          <a:ln w="8701" cap="flat" cmpd="sng" algn="ctr">
            <a:solidFill>
              <a:schemeClr val="tx1">
                <a:lumMod val="15000"/>
                <a:lumOff val="85000"/>
              </a:schemeClr>
            </a:solidFill>
            <a:round/>
          </a:ln>
          <a:effectLst/>
        </c:spPr>
        <c:txPr>
          <a:bodyPr rot="-60000000" spcFirstLastPara="1" vertOverflow="ellipsis" vert="horz" wrap="square" anchor="ctr" anchorCtr="1"/>
          <a:lstStyle/>
          <a:p>
            <a:pPr>
              <a:defRPr sz="822" b="0" i="0" u="none" strike="noStrike" kern="1200" baseline="0">
                <a:solidFill>
                  <a:sysClr val="windowText" lastClr="000000"/>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8701" cap="flat" cmpd="sng" algn="ctr">
              <a:solidFill>
                <a:schemeClr val="tx1">
                  <a:lumMod val="15000"/>
                  <a:lumOff val="85000"/>
                </a:schemeClr>
              </a:solidFill>
              <a:round/>
            </a:ln>
            <a:effectLst/>
          </c:spPr>
        </c:majorGridlines>
        <c:numFmt formatCode="General" sourceLinked="1"/>
        <c:majorTickMark val="out"/>
        <c:minorTickMark val="none"/>
        <c:tickLblPos val="nextTo"/>
        <c:spPr>
          <a:ln w="5800">
            <a:noFill/>
          </a:ln>
        </c:spPr>
        <c:txPr>
          <a:bodyPr rot="-60000000" spcFirstLastPara="1" vertOverflow="ellipsis" vert="horz" wrap="square" anchor="ctr" anchorCtr="1"/>
          <a:lstStyle/>
          <a:p>
            <a:pPr>
              <a:defRPr sz="822" b="0" i="0" u="none" strike="noStrike" kern="1200" baseline="0">
                <a:solidFill>
                  <a:schemeClr val="tx1">
                    <a:lumMod val="65000"/>
                    <a:lumOff val="35000"/>
                  </a:schemeClr>
                </a:solidFill>
                <a:latin typeface="+mn-lt"/>
                <a:ea typeface="+mn-ea"/>
                <a:cs typeface="+mn-cs"/>
              </a:defRPr>
            </a:pPr>
            <a:endParaRPr lang="en-US"/>
          </a:p>
        </c:txPr>
        <c:crossAx val="1316947535"/>
        <c:crosses val="autoZero"/>
        <c:crossBetween val="between"/>
      </c:valAx>
      <c:spPr>
        <a:noFill/>
        <a:ln w="23202">
          <a:noFill/>
        </a:ln>
      </c:spPr>
    </c:plotArea>
    <c:legend>
      <c:legendPos val="b"/>
      <c:overlay val="0"/>
      <c:spPr>
        <a:noFill/>
        <a:ln w="23202">
          <a:noFill/>
        </a:ln>
      </c:spPr>
      <c:txPr>
        <a:bodyPr rot="0" spcFirstLastPara="1" vertOverflow="ellipsis" vert="horz" wrap="square" anchor="ctr" anchorCtr="1"/>
        <a:lstStyle/>
        <a:p>
          <a:pPr>
            <a:defRPr sz="822"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6" b="0" i="0" u="none" strike="noStrike" kern="1200" spc="0" baseline="0">
                <a:solidFill>
                  <a:schemeClr val="tx1">
                    <a:lumMod val="65000"/>
                    <a:lumOff val="35000"/>
                  </a:schemeClr>
                </a:solidFill>
                <a:latin typeface="+mn-lt"/>
                <a:ea typeface="+mn-ea"/>
                <a:cs typeface="+mn-cs"/>
              </a:defRPr>
            </a:pPr>
            <a:r>
              <a:rPr lang="sq-AL" sz="933" b="1" i="1">
                <a:solidFill>
                  <a:schemeClr val="tx1"/>
                </a:solidFill>
                <a:effectLst/>
              </a:rPr>
              <a:t>Fig. </a:t>
            </a:r>
            <a:r>
              <a:rPr lang="en-US" sz="933" b="1" i="1">
                <a:solidFill>
                  <a:schemeClr val="tx1"/>
                </a:solidFill>
                <a:effectLst/>
              </a:rPr>
              <a:t>4</a:t>
            </a:r>
            <a:r>
              <a:rPr lang="sq-AL" sz="933" b="1" i="1">
                <a:solidFill>
                  <a:schemeClr val="tx1"/>
                </a:solidFill>
                <a:effectLst/>
              </a:rPr>
              <a:t>: Rezultati u okviru strateškog cilja#</a:t>
            </a:r>
            <a:r>
              <a:rPr lang="en-US" sz="933" b="1" i="1">
                <a:solidFill>
                  <a:schemeClr val="tx1"/>
                </a:solidFill>
                <a:effectLst/>
              </a:rPr>
              <a:t>3</a:t>
            </a:r>
          </a:p>
        </c:rich>
      </c:tx>
      <c:overlay val="0"/>
      <c:spPr>
        <a:noFill/>
        <a:ln w="23703">
          <a:noFill/>
        </a:ln>
      </c:spPr>
    </c:title>
    <c:autoTitleDeleted val="0"/>
    <c:plotArea>
      <c:layout>
        <c:manualLayout>
          <c:layoutTarget val="inner"/>
          <c:xMode val="edge"/>
          <c:yMode val="edge"/>
          <c:x val="5.121609798775157E-2"/>
          <c:y val="0.18448742279221109"/>
          <c:w val="0.9252796285079754"/>
          <c:h val="0.45962356782498037"/>
        </c:manualLayout>
      </c:layout>
      <c:barChart>
        <c:barDir val="col"/>
        <c:grouping val="clustered"/>
        <c:varyColors val="0"/>
        <c:ser>
          <c:idx val="0"/>
          <c:order val="0"/>
          <c:tx>
            <c:strRef>
              <c:f>Sheet1!$B$1</c:f>
              <c:strCache>
                <c:ptCount val="1"/>
                <c:pt idx="0">
                  <c:v>Potpuno sprovedeno</c:v>
                </c:pt>
              </c:strCache>
            </c:strRef>
          </c:tx>
          <c:spPr>
            <a:solidFill>
              <a:srgbClr val="00B050"/>
            </a:solidFill>
            <a:ln w="23703">
              <a:noFill/>
            </a:ln>
          </c:spPr>
          <c:invertIfNegative val="0"/>
          <c:dLbls>
            <c:spPr>
              <a:noFill/>
              <a:ln w="23703">
                <a:noFill/>
              </a:ln>
            </c:spPr>
            <c:txPr>
              <a:bodyPr rot="0" spcFirstLastPara="1" vertOverflow="ellipsis" vert="horz" wrap="square" lIns="38100" tIns="19050" rIns="38100" bIns="19050" anchor="ctr" anchorCtr="1">
                <a:spAutoFit/>
              </a:bodyPr>
              <a:lstStyle/>
              <a:p>
                <a:pPr>
                  <a:defRPr sz="84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O.S. III.1 Jačanje međuinstitucionalne koordinacione grupe na centralnom nivou.</c:v>
                </c:pt>
                <c:pt idx="1">
                  <c:v>OS III.2 Uspostavljanje i jačanje mehanizama koordinacije na lokalnom nivou za upravljanje slučajevima nasilja.</c:v>
                </c:pt>
                <c:pt idx="2">
                  <c:v>OS III.3 Unapređenje međuinstitucionalne koordinacije i saradnje između centralnog, lokalnog nivoa i organizacija civilnog društva</c:v>
                </c:pt>
                <c:pt idx="3">
                  <c:v>OS III.4 Istraživanje, prikupljanje i ažuriranje međuinstitucionalnih podataka za identifikaciju slučajeva</c:v>
                </c:pt>
                <c:pt idx="4">
                  <c:v>OS III.5 Poboljšanje pristupa pravdi za žrtve/preživele nasilja</c:v>
                </c:pt>
              </c:strCache>
            </c:strRef>
          </c:cat>
          <c:val>
            <c:numRef>
              <c:f>Sheet1!$B$2:$B$6</c:f>
              <c:numCache>
                <c:formatCode>General</c:formatCode>
                <c:ptCount val="5"/>
                <c:pt idx="0">
                  <c:v>1</c:v>
                </c:pt>
                <c:pt idx="1">
                  <c:v>0</c:v>
                </c:pt>
                <c:pt idx="2">
                  <c:v>0</c:v>
                </c:pt>
                <c:pt idx="3">
                  <c:v>1</c:v>
                </c:pt>
                <c:pt idx="4">
                  <c:v>3</c:v>
                </c:pt>
              </c:numCache>
            </c:numRef>
          </c:val>
          <c:extLst>
            <c:ext xmlns:c16="http://schemas.microsoft.com/office/drawing/2014/chart" uri="{C3380CC4-5D6E-409C-BE32-E72D297353CC}">
              <c16:uniqueId val="{00000000-5017-4FF6-9E15-C973E4D59AB1}"/>
            </c:ext>
          </c:extLst>
        </c:ser>
        <c:ser>
          <c:idx val="1"/>
          <c:order val="1"/>
          <c:tx>
            <c:strRef>
              <c:f>Sheet1!$C$1</c:f>
              <c:strCache>
                <c:ptCount val="1"/>
                <c:pt idx="0">
                  <c:v>Delimično sprovedeno</c:v>
                </c:pt>
              </c:strCache>
            </c:strRef>
          </c:tx>
          <c:spPr>
            <a:solidFill>
              <a:srgbClr val="FF9900"/>
            </a:solidFill>
            <a:ln w="23703">
              <a:noFill/>
            </a:ln>
          </c:spPr>
          <c:invertIfNegative val="0"/>
          <c:dLbls>
            <c:spPr>
              <a:noFill/>
              <a:ln w="23703">
                <a:noFill/>
              </a:ln>
            </c:spPr>
            <c:txPr>
              <a:bodyPr rot="0" spcFirstLastPara="1" vertOverflow="ellipsis" vert="horz" wrap="square" lIns="38100" tIns="19050" rIns="38100" bIns="19050" anchor="ctr" anchorCtr="1">
                <a:spAutoFit/>
              </a:bodyPr>
              <a:lstStyle/>
              <a:p>
                <a:pPr>
                  <a:defRPr sz="84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O.S. III.1 Jačanje međuinstitucionalne koordinacione grupe na centralnom nivou.</c:v>
                </c:pt>
                <c:pt idx="1">
                  <c:v>OS III.2 Uspostavljanje i jačanje mehanizama koordinacije na lokalnom nivou za upravljanje slučajevima nasilja.</c:v>
                </c:pt>
                <c:pt idx="2">
                  <c:v>OS III.3 Unapređenje međuinstitucionalne koordinacije i saradnje između centralnog, lokalnog nivoa i organizacija civilnog društva</c:v>
                </c:pt>
                <c:pt idx="3">
                  <c:v>OS III.4 Istraživanje, prikupljanje i ažuriranje međuinstitucionalnih podataka za identifikaciju slučajeva</c:v>
                </c:pt>
                <c:pt idx="4">
                  <c:v>OS III.5 Poboljšanje pristupa pravdi za žrtve/preživele nasilja</c:v>
                </c:pt>
              </c:strCache>
            </c:strRef>
          </c:cat>
          <c:val>
            <c:numRef>
              <c:f>Sheet1!$C$2:$C$6</c:f>
              <c:numCache>
                <c:formatCode>General</c:formatCode>
                <c:ptCount val="5"/>
                <c:pt idx="0">
                  <c:v>6</c:v>
                </c:pt>
                <c:pt idx="1">
                  <c:v>3</c:v>
                </c:pt>
                <c:pt idx="2">
                  <c:v>2</c:v>
                </c:pt>
                <c:pt idx="3">
                  <c:v>2</c:v>
                </c:pt>
                <c:pt idx="4">
                  <c:v>5</c:v>
                </c:pt>
              </c:numCache>
            </c:numRef>
          </c:val>
          <c:extLst>
            <c:ext xmlns:c16="http://schemas.microsoft.com/office/drawing/2014/chart" uri="{C3380CC4-5D6E-409C-BE32-E72D297353CC}">
              <c16:uniqueId val="{00000001-5017-4FF6-9E15-C973E4D59AB1}"/>
            </c:ext>
          </c:extLst>
        </c:ser>
        <c:ser>
          <c:idx val="2"/>
          <c:order val="2"/>
          <c:tx>
            <c:strRef>
              <c:f>Sheet1!$D$1</c:f>
              <c:strCache>
                <c:ptCount val="1"/>
                <c:pt idx="0">
                  <c:v>Ne sprovedene</c:v>
                </c:pt>
              </c:strCache>
            </c:strRef>
          </c:tx>
          <c:spPr>
            <a:solidFill>
              <a:srgbClr val="FF0000"/>
            </a:solidFill>
            <a:ln w="23703">
              <a:noFill/>
            </a:ln>
          </c:spPr>
          <c:invertIfNegative val="0"/>
          <c:dLbls>
            <c:spPr>
              <a:noFill/>
              <a:ln w="23703">
                <a:noFill/>
              </a:ln>
            </c:spPr>
            <c:txPr>
              <a:bodyPr rot="0" spcFirstLastPara="1" vertOverflow="ellipsis" vert="horz" wrap="square" lIns="38100" tIns="19050" rIns="38100" bIns="19050" anchor="ctr" anchorCtr="1">
                <a:spAutoFit/>
              </a:bodyPr>
              <a:lstStyle/>
              <a:p>
                <a:pPr>
                  <a:defRPr sz="84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O.S. III.1 Jačanje međuinstitucionalne koordinacione grupe na centralnom nivou.</c:v>
                </c:pt>
                <c:pt idx="1">
                  <c:v>OS III.2 Uspostavljanje i jačanje mehanizama koordinacije na lokalnom nivou za upravljanje slučajevima nasilja.</c:v>
                </c:pt>
                <c:pt idx="2">
                  <c:v>OS III.3 Unapređenje međuinstitucionalne koordinacije i saradnje između centralnog, lokalnog nivoa i organizacija civilnog društva</c:v>
                </c:pt>
                <c:pt idx="3">
                  <c:v>OS III.4 Istraživanje, prikupljanje i ažuriranje međuinstitucionalnih podataka za identifikaciju slučajeva</c:v>
                </c:pt>
                <c:pt idx="4">
                  <c:v>OS III.5 Poboljšanje pristupa pravdi za žrtve/preživele nasilja</c:v>
                </c:pt>
              </c:strCache>
            </c:strRef>
          </c:cat>
          <c:val>
            <c:numRef>
              <c:f>Sheet1!$D$2:$D$6</c:f>
              <c:numCache>
                <c:formatCode>General</c:formatCode>
                <c:ptCount val="5"/>
                <c:pt idx="0">
                  <c:v>3</c:v>
                </c:pt>
                <c:pt idx="1">
                  <c:v>2</c:v>
                </c:pt>
                <c:pt idx="2">
                  <c:v>2</c:v>
                </c:pt>
                <c:pt idx="3">
                  <c:v>4</c:v>
                </c:pt>
                <c:pt idx="4">
                  <c:v>1</c:v>
                </c:pt>
              </c:numCache>
            </c:numRef>
          </c:val>
          <c:extLst>
            <c:ext xmlns:c16="http://schemas.microsoft.com/office/drawing/2014/chart" uri="{C3380CC4-5D6E-409C-BE32-E72D297353CC}">
              <c16:uniqueId val="{00000002-5017-4FF6-9E15-C973E4D59AB1}"/>
            </c:ext>
          </c:extLst>
        </c:ser>
        <c:ser>
          <c:idx val="3"/>
          <c:order val="3"/>
          <c:tx>
            <c:strRef>
              <c:f>Sheet1!$E$1</c:f>
              <c:strCache>
                <c:ptCount val="1"/>
                <c:pt idx="0">
                  <c:v>Planirane</c:v>
                </c:pt>
              </c:strCache>
            </c:strRef>
          </c:tx>
          <c:spPr>
            <a:gradFill>
              <a:gsLst>
                <a:gs pos="0">
                  <a:schemeClr val="bg1">
                    <a:lumMod val="85000"/>
                  </a:schemeClr>
                </a:gs>
                <a:gs pos="74000">
                  <a:schemeClr val="bg1">
                    <a:lumMod val="85000"/>
                  </a:schemeClr>
                </a:gs>
                <a:gs pos="83000">
                  <a:schemeClr val="bg1">
                    <a:lumMod val="75000"/>
                  </a:schemeClr>
                </a:gs>
                <a:gs pos="100000">
                  <a:schemeClr val="bg1">
                    <a:lumMod val="50000"/>
                  </a:schemeClr>
                </a:gs>
              </a:gsLst>
              <a:lin ang="5400000" scaled="1"/>
            </a:gradFill>
            <a:ln>
              <a:solidFill>
                <a:sysClr val="windowText" lastClr="000000">
                  <a:lumMod val="25000"/>
                  <a:lumOff val="75000"/>
                </a:sysClr>
              </a:solidFill>
            </a:ln>
            <a:effectLst/>
          </c:spPr>
          <c:invertIfNegative val="0"/>
          <c:dLbls>
            <c:dLbl>
              <c:idx val="0"/>
              <c:spPr>
                <a:noFill/>
                <a:ln w="23703">
                  <a:noFill/>
                </a:ln>
              </c:spPr>
              <c:txPr>
                <a:bodyPr rot="0" spcFirstLastPara="1" vertOverflow="ellipsis" vert="horz" wrap="square" lIns="38100" tIns="19050" rIns="38100" bIns="19050" anchor="ctr" anchorCtr="1">
                  <a:spAutoFit/>
                </a:bodyPr>
                <a:lstStyle/>
                <a:p>
                  <a:pPr>
                    <a:defRPr sz="84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17-4FF6-9E15-C973E4D59AB1}"/>
                </c:ext>
              </c:extLst>
            </c:dLbl>
            <c:dLbl>
              <c:idx val="1"/>
              <c:spPr>
                <a:noFill/>
                <a:ln w="23703">
                  <a:noFill/>
                </a:ln>
              </c:spPr>
              <c:txPr>
                <a:bodyPr rot="0" spcFirstLastPara="1" vertOverflow="ellipsis" vert="horz" wrap="square" lIns="38100" tIns="19050" rIns="38100" bIns="19050" anchor="ctr" anchorCtr="1">
                  <a:spAutoFit/>
                </a:bodyPr>
                <a:lstStyle/>
                <a:p>
                  <a:pPr>
                    <a:defRPr sz="84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17-4FF6-9E15-C973E4D59AB1}"/>
                </c:ext>
              </c:extLst>
            </c:dLbl>
            <c:dLbl>
              <c:idx val="2"/>
              <c:spPr>
                <a:noFill/>
                <a:ln w="23703">
                  <a:noFill/>
                </a:ln>
              </c:spPr>
              <c:txPr>
                <a:bodyPr rot="0" spcFirstLastPara="1" vertOverflow="ellipsis" vert="horz" wrap="square" lIns="38100" tIns="19050" rIns="38100" bIns="19050" anchor="ctr" anchorCtr="1">
                  <a:spAutoFit/>
                </a:bodyPr>
                <a:lstStyle/>
                <a:p>
                  <a:pPr>
                    <a:defRPr sz="84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17-4FF6-9E15-C973E4D59AB1}"/>
                </c:ext>
              </c:extLst>
            </c:dLbl>
            <c:dLbl>
              <c:idx val="3"/>
              <c:spPr>
                <a:noFill/>
                <a:ln w="23703">
                  <a:noFill/>
                </a:ln>
              </c:spPr>
              <c:txPr>
                <a:bodyPr rot="0" spcFirstLastPara="1" vertOverflow="ellipsis" vert="horz" wrap="square" lIns="38100" tIns="19050" rIns="38100" bIns="19050" anchor="ctr" anchorCtr="1">
                  <a:spAutoFit/>
                </a:bodyPr>
                <a:lstStyle/>
                <a:p>
                  <a:pPr>
                    <a:defRPr sz="84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17-4FF6-9E15-C973E4D59AB1}"/>
                </c:ext>
              </c:extLst>
            </c:dLbl>
            <c:dLbl>
              <c:idx val="4"/>
              <c:spPr>
                <a:noFill/>
                <a:ln w="23703">
                  <a:noFill/>
                </a:ln>
              </c:spPr>
              <c:txPr>
                <a:bodyPr rot="0" spcFirstLastPara="1" vertOverflow="ellipsis" vert="horz" wrap="square" lIns="38100" tIns="19050" rIns="38100" bIns="19050" anchor="ctr" anchorCtr="1">
                  <a:spAutoFit/>
                </a:bodyPr>
                <a:lstStyle/>
                <a:p>
                  <a:pPr>
                    <a:defRPr sz="84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17-4FF6-9E15-C973E4D59AB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Sheet1!$A$2:$A$6</c:f>
              <c:strCache>
                <c:ptCount val="5"/>
                <c:pt idx="0">
                  <c:v>O.S. III.1 Jačanje međuinstitucionalne koordinacione grupe na centralnom nivou.</c:v>
                </c:pt>
                <c:pt idx="1">
                  <c:v>OS III.2 Uspostavljanje i jačanje mehanizama koordinacije na lokalnom nivou za upravljanje slučajevima nasilja.</c:v>
                </c:pt>
                <c:pt idx="2">
                  <c:v>OS III.3 Unapređenje međuinstitucionalne koordinacije i saradnje između centralnog, lokalnog nivoa i organizacija civilnog društva</c:v>
                </c:pt>
                <c:pt idx="3">
                  <c:v>OS III.4 Istraživanje, prikupljanje i ažuriranje međuinstitucionalnih podataka za identifikaciju slučajeva</c:v>
                </c:pt>
                <c:pt idx="4">
                  <c:v>OS III.5 Poboljšanje pristupa pravdi za žrtve/preživele nasilja</c:v>
                </c:pt>
              </c:strCache>
            </c:strRef>
          </c:cat>
          <c:val>
            <c:numRef>
              <c:f>Sheet1!$E$2:$E$6</c:f>
              <c:numCache>
                <c:formatCode>General</c:formatCode>
                <c:ptCount val="5"/>
                <c:pt idx="0">
                  <c:v>10</c:v>
                </c:pt>
                <c:pt idx="1">
                  <c:v>5</c:v>
                </c:pt>
                <c:pt idx="2">
                  <c:v>4</c:v>
                </c:pt>
                <c:pt idx="3">
                  <c:v>7</c:v>
                </c:pt>
                <c:pt idx="4">
                  <c:v>9</c:v>
                </c:pt>
              </c:numCache>
            </c:numRef>
          </c:val>
          <c:extLst>
            <c:ext xmlns:c16="http://schemas.microsoft.com/office/drawing/2014/chart" uri="{C3380CC4-5D6E-409C-BE32-E72D297353CC}">
              <c16:uniqueId val="{00000008-5017-4FF6-9E15-C973E4D59AB1}"/>
            </c:ext>
          </c:extLst>
        </c:ser>
        <c:dLbls>
          <c:showLegendKey val="0"/>
          <c:showVal val="0"/>
          <c:showCatName val="0"/>
          <c:showSerName val="0"/>
          <c:showPercent val="0"/>
          <c:showBubbleSize val="0"/>
        </c:dLbls>
        <c:gapWidth val="219"/>
        <c:overlap val="-27"/>
        <c:axId val="1318343919"/>
        <c:axId val="1"/>
      </c:barChart>
      <c:catAx>
        <c:axId val="1318343919"/>
        <c:scaling>
          <c:orientation val="minMax"/>
        </c:scaling>
        <c:delete val="0"/>
        <c:axPos val="b"/>
        <c:numFmt formatCode="General" sourceLinked="1"/>
        <c:majorTickMark val="out"/>
        <c:minorTickMark val="none"/>
        <c:tickLblPos val="nextTo"/>
        <c:spPr>
          <a:noFill/>
          <a:ln w="8889" cap="flat" cmpd="sng" algn="ctr">
            <a:solidFill>
              <a:schemeClr val="tx1">
                <a:lumMod val="15000"/>
                <a:lumOff val="85000"/>
              </a:schemeClr>
            </a:solidFill>
            <a:round/>
          </a:ln>
          <a:effectLst/>
        </c:spPr>
        <c:txPr>
          <a:bodyPr rot="-60000000" spcFirstLastPara="1" vertOverflow="ellipsis" vert="horz" wrap="square" anchor="ctr" anchorCtr="1"/>
          <a:lstStyle/>
          <a:p>
            <a:pPr>
              <a:defRPr sz="840" b="0" i="0" u="none" strike="noStrike" kern="1200" baseline="0">
                <a:solidFill>
                  <a:sysClr val="windowText" lastClr="000000"/>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8889" cap="flat" cmpd="sng" algn="ctr">
              <a:solidFill>
                <a:schemeClr val="tx1">
                  <a:lumMod val="15000"/>
                  <a:lumOff val="85000"/>
                </a:schemeClr>
              </a:solidFill>
              <a:round/>
            </a:ln>
            <a:effectLst/>
          </c:spPr>
        </c:majorGridlines>
        <c:numFmt formatCode="General" sourceLinked="1"/>
        <c:majorTickMark val="out"/>
        <c:minorTickMark val="none"/>
        <c:tickLblPos val="nextTo"/>
        <c:spPr>
          <a:ln w="5926">
            <a:noFill/>
          </a:ln>
        </c:spPr>
        <c:txPr>
          <a:bodyPr rot="-60000000" spcFirstLastPara="1" vertOverflow="ellipsis" vert="horz" wrap="square" anchor="ctr" anchorCtr="1"/>
          <a:lstStyle/>
          <a:p>
            <a:pPr>
              <a:defRPr sz="840" b="0" i="0" u="none" strike="noStrike" kern="1200" baseline="0">
                <a:solidFill>
                  <a:schemeClr val="tx1">
                    <a:lumMod val="65000"/>
                    <a:lumOff val="35000"/>
                  </a:schemeClr>
                </a:solidFill>
                <a:latin typeface="+mn-lt"/>
                <a:ea typeface="+mn-ea"/>
                <a:cs typeface="+mn-cs"/>
              </a:defRPr>
            </a:pPr>
            <a:endParaRPr lang="en-US"/>
          </a:p>
        </c:txPr>
        <c:crossAx val="1318343919"/>
        <c:crosses val="autoZero"/>
        <c:crossBetween val="between"/>
      </c:valAx>
      <c:spPr>
        <a:noFill/>
        <a:ln w="23703">
          <a:noFill/>
        </a:ln>
      </c:spPr>
    </c:plotArea>
    <c:legend>
      <c:legendPos val="b"/>
      <c:overlay val="0"/>
      <c:spPr>
        <a:noFill/>
        <a:ln w="23703">
          <a:noFill/>
        </a:ln>
      </c:spPr>
      <c:txPr>
        <a:bodyPr rot="0" spcFirstLastPara="1" vertOverflow="ellipsis" vert="horz" wrap="square" anchor="ctr" anchorCtr="1"/>
        <a:lstStyle/>
        <a:p>
          <a:pPr>
            <a:defRPr sz="84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44" b="0" i="0" u="none" strike="noStrike" kern="1200" spc="0" baseline="0">
                <a:solidFill>
                  <a:schemeClr val="tx1">
                    <a:lumMod val="65000"/>
                    <a:lumOff val="35000"/>
                  </a:schemeClr>
                </a:solidFill>
                <a:latin typeface="+mn-lt"/>
                <a:ea typeface="+mn-ea"/>
                <a:cs typeface="+mn-cs"/>
              </a:defRPr>
            </a:pPr>
            <a:r>
              <a:rPr lang="sq-AL" sz="888" b="1" i="1">
                <a:solidFill>
                  <a:schemeClr val="tx1"/>
                </a:solidFill>
                <a:effectLst/>
              </a:rPr>
              <a:t>Fig. </a:t>
            </a:r>
            <a:r>
              <a:rPr lang="en-US" sz="888" b="1" i="1">
                <a:solidFill>
                  <a:schemeClr val="tx1"/>
                </a:solidFill>
                <a:effectLst/>
              </a:rPr>
              <a:t>5</a:t>
            </a:r>
            <a:r>
              <a:rPr lang="sq-AL" sz="888" b="1" i="1">
                <a:solidFill>
                  <a:schemeClr val="tx1"/>
                </a:solidFill>
                <a:effectLst/>
              </a:rPr>
              <a:t>: Rezultati u okviru strateškog cilja#</a:t>
            </a:r>
            <a:r>
              <a:rPr lang="en-US" sz="888" b="1" i="1">
                <a:solidFill>
                  <a:schemeClr val="tx1"/>
                </a:solidFill>
                <a:effectLst/>
              </a:rPr>
              <a:t>4</a:t>
            </a:r>
          </a:p>
        </c:rich>
      </c:tx>
      <c:overlay val="0"/>
      <c:spPr>
        <a:noFill/>
        <a:ln w="22564">
          <a:noFill/>
        </a:ln>
      </c:spPr>
    </c:title>
    <c:autoTitleDeleted val="0"/>
    <c:plotArea>
      <c:layout>
        <c:manualLayout>
          <c:layoutTarget val="inner"/>
          <c:xMode val="edge"/>
          <c:yMode val="edge"/>
          <c:x val="5.121609798775157E-2"/>
          <c:y val="0.18448742279221109"/>
          <c:w val="0.9252796285079754"/>
          <c:h val="0.45962356782498037"/>
        </c:manualLayout>
      </c:layout>
      <c:barChart>
        <c:barDir val="col"/>
        <c:grouping val="clustered"/>
        <c:varyColors val="0"/>
        <c:ser>
          <c:idx val="0"/>
          <c:order val="0"/>
          <c:tx>
            <c:strRef>
              <c:f>Sheet1!$B$1</c:f>
              <c:strCache>
                <c:ptCount val="1"/>
                <c:pt idx="0">
                  <c:v>Potpuno sprovedene</c:v>
                </c:pt>
              </c:strCache>
            </c:strRef>
          </c:tx>
          <c:spPr>
            <a:solidFill>
              <a:srgbClr val="00B050"/>
            </a:solidFill>
            <a:ln w="22564">
              <a:noFill/>
            </a:ln>
          </c:spPr>
          <c:invertIfNegative val="0"/>
          <c:dLbls>
            <c:spPr>
              <a:noFill/>
              <a:ln w="22564">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O.S. IV.1 Podrška i jačanje specijalizovanih službi za žrtve/preživele iz svih grupa, kao i za decu žrtve i svedoke nasilja</c:v>
                </c:pt>
                <c:pt idx="1">
                  <c:v>OS IV.2 Sprovođenje politika koje omogućavaju dugoročnu reintegraciju i održivo osnaživanje žrtava/preživelih nasilja</c:v>
                </c:pt>
              </c:strCache>
            </c:strRef>
          </c:cat>
          <c:val>
            <c:numRef>
              <c:f>Sheet1!$B$2:$B$3</c:f>
              <c:numCache>
                <c:formatCode>General</c:formatCode>
                <c:ptCount val="2"/>
                <c:pt idx="0">
                  <c:v>0</c:v>
                </c:pt>
                <c:pt idx="1">
                  <c:v>0</c:v>
                </c:pt>
              </c:numCache>
            </c:numRef>
          </c:val>
          <c:extLst>
            <c:ext xmlns:c16="http://schemas.microsoft.com/office/drawing/2014/chart" uri="{C3380CC4-5D6E-409C-BE32-E72D297353CC}">
              <c16:uniqueId val="{00000000-D0EA-4AD8-B0CA-5980B8B6B307}"/>
            </c:ext>
          </c:extLst>
        </c:ser>
        <c:ser>
          <c:idx val="1"/>
          <c:order val="1"/>
          <c:tx>
            <c:strRef>
              <c:f>Sheet1!$C$1</c:f>
              <c:strCache>
                <c:ptCount val="1"/>
                <c:pt idx="0">
                  <c:v>Delimično sprovedene</c:v>
                </c:pt>
              </c:strCache>
            </c:strRef>
          </c:tx>
          <c:spPr>
            <a:solidFill>
              <a:srgbClr val="FF9900"/>
            </a:solidFill>
            <a:ln w="22564">
              <a:noFill/>
            </a:ln>
          </c:spPr>
          <c:invertIfNegative val="0"/>
          <c:dLbls>
            <c:spPr>
              <a:noFill/>
              <a:ln w="22564">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O.S. IV.1 Podrška i jačanje specijalizovanih službi za žrtve/preživele iz svih grupa, kao i za decu žrtve i svedoke nasilja</c:v>
                </c:pt>
                <c:pt idx="1">
                  <c:v>OS IV.2 Sprovođenje politika koje omogućavaju dugoročnu reintegraciju i održivo osnaživanje žrtava/preživelih nasilja</c:v>
                </c:pt>
              </c:strCache>
            </c:strRef>
          </c:cat>
          <c:val>
            <c:numRef>
              <c:f>Sheet1!$C$2:$C$3</c:f>
              <c:numCache>
                <c:formatCode>General</c:formatCode>
                <c:ptCount val="2"/>
                <c:pt idx="0">
                  <c:v>11</c:v>
                </c:pt>
                <c:pt idx="1">
                  <c:v>5</c:v>
                </c:pt>
              </c:numCache>
            </c:numRef>
          </c:val>
          <c:extLst>
            <c:ext xmlns:c16="http://schemas.microsoft.com/office/drawing/2014/chart" uri="{C3380CC4-5D6E-409C-BE32-E72D297353CC}">
              <c16:uniqueId val="{00000001-D0EA-4AD8-B0CA-5980B8B6B307}"/>
            </c:ext>
          </c:extLst>
        </c:ser>
        <c:ser>
          <c:idx val="2"/>
          <c:order val="2"/>
          <c:tx>
            <c:strRef>
              <c:f>Sheet1!$D$1</c:f>
              <c:strCache>
                <c:ptCount val="1"/>
                <c:pt idx="0">
                  <c:v>Ne sprovedene</c:v>
                </c:pt>
              </c:strCache>
            </c:strRef>
          </c:tx>
          <c:spPr>
            <a:solidFill>
              <a:srgbClr val="FF0000"/>
            </a:solidFill>
            <a:ln w="22564">
              <a:noFill/>
            </a:ln>
          </c:spPr>
          <c:invertIfNegative val="0"/>
          <c:dLbls>
            <c:spPr>
              <a:noFill/>
              <a:ln w="22564">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O.S. IV.1 Podrška i jačanje specijalizovanih službi za žrtve/preživele iz svih grupa, kao i za decu žrtve i svedoke nasilja</c:v>
                </c:pt>
                <c:pt idx="1">
                  <c:v>OS IV.2 Sprovođenje politika koje omogućavaju dugoročnu reintegraciju i održivo osnaživanje žrtava/preživelih nasilja</c:v>
                </c:pt>
              </c:strCache>
            </c:strRef>
          </c:cat>
          <c:val>
            <c:numRef>
              <c:f>Sheet1!$D$2:$D$3</c:f>
              <c:numCache>
                <c:formatCode>General</c:formatCode>
                <c:ptCount val="2"/>
                <c:pt idx="0">
                  <c:v>7</c:v>
                </c:pt>
                <c:pt idx="1">
                  <c:v>4</c:v>
                </c:pt>
              </c:numCache>
            </c:numRef>
          </c:val>
          <c:extLst>
            <c:ext xmlns:c16="http://schemas.microsoft.com/office/drawing/2014/chart" uri="{C3380CC4-5D6E-409C-BE32-E72D297353CC}">
              <c16:uniqueId val="{00000002-D0EA-4AD8-B0CA-5980B8B6B307}"/>
            </c:ext>
          </c:extLst>
        </c:ser>
        <c:ser>
          <c:idx val="3"/>
          <c:order val="3"/>
          <c:tx>
            <c:strRef>
              <c:f>Sheet1!$E$1</c:f>
              <c:strCache>
                <c:ptCount val="1"/>
                <c:pt idx="0">
                  <c:v>Planirane</c:v>
                </c:pt>
              </c:strCache>
            </c:strRef>
          </c:tx>
          <c:spPr>
            <a:gradFill>
              <a:gsLst>
                <a:gs pos="0">
                  <a:schemeClr val="bg1">
                    <a:lumMod val="85000"/>
                  </a:schemeClr>
                </a:gs>
                <a:gs pos="74000">
                  <a:schemeClr val="bg1">
                    <a:lumMod val="85000"/>
                  </a:schemeClr>
                </a:gs>
                <a:gs pos="83000">
                  <a:schemeClr val="bg1">
                    <a:lumMod val="75000"/>
                  </a:schemeClr>
                </a:gs>
                <a:gs pos="100000">
                  <a:schemeClr val="bg1">
                    <a:lumMod val="50000"/>
                  </a:schemeClr>
                </a:gs>
              </a:gsLst>
              <a:lin ang="5400000" scaled="1"/>
            </a:gradFill>
            <a:ln>
              <a:solidFill>
                <a:sysClr val="windowText" lastClr="000000">
                  <a:lumMod val="25000"/>
                  <a:lumOff val="75000"/>
                </a:sysClr>
              </a:solidFill>
            </a:ln>
            <a:effectLst/>
          </c:spPr>
          <c:invertIfNegative val="0"/>
          <c:dLbls>
            <c:dLbl>
              <c:idx val="0"/>
              <c:spPr>
                <a:noFill/>
                <a:ln w="22564">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EA-4AD8-B0CA-5980B8B6B307}"/>
                </c:ext>
              </c:extLst>
            </c:dLbl>
            <c:dLbl>
              <c:idx val="1"/>
              <c:spPr>
                <a:noFill/>
                <a:ln w="22564">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EA-4AD8-B0CA-5980B8B6B30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Sheet1!$A$2:$A$3</c:f>
              <c:strCache>
                <c:ptCount val="2"/>
                <c:pt idx="0">
                  <c:v>O.S. IV.1 Podrška i jačanje specijalizovanih službi za žrtve/preživele iz svih grupa, kao i za decu žrtve i svedoke nasilja</c:v>
                </c:pt>
                <c:pt idx="1">
                  <c:v>OS IV.2 Sprovođenje politika koje omogućavaju dugoročnu reintegraciju i održivo osnaživanje žrtava/preživelih nasilja</c:v>
                </c:pt>
              </c:strCache>
            </c:strRef>
          </c:cat>
          <c:val>
            <c:numRef>
              <c:f>Sheet1!$E$2:$E$3</c:f>
              <c:numCache>
                <c:formatCode>General</c:formatCode>
                <c:ptCount val="2"/>
                <c:pt idx="0">
                  <c:v>18</c:v>
                </c:pt>
                <c:pt idx="1">
                  <c:v>9</c:v>
                </c:pt>
              </c:numCache>
            </c:numRef>
          </c:val>
          <c:extLst>
            <c:ext xmlns:c16="http://schemas.microsoft.com/office/drawing/2014/chart" uri="{C3380CC4-5D6E-409C-BE32-E72D297353CC}">
              <c16:uniqueId val="{00000005-D0EA-4AD8-B0CA-5980B8B6B307}"/>
            </c:ext>
          </c:extLst>
        </c:ser>
        <c:dLbls>
          <c:showLegendKey val="0"/>
          <c:showVal val="0"/>
          <c:showCatName val="0"/>
          <c:showSerName val="0"/>
          <c:showPercent val="0"/>
          <c:showBubbleSize val="0"/>
        </c:dLbls>
        <c:gapWidth val="219"/>
        <c:overlap val="-27"/>
        <c:axId val="1315401391"/>
        <c:axId val="1"/>
      </c:barChart>
      <c:catAx>
        <c:axId val="1315401391"/>
        <c:scaling>
          <c:orientation val="minMax"/>
        </c:scaling>
        <c:delete val="0"/>
        <c:axPos val="b"/>
        <c:numFmt formatCode="General" sourceLinked="1"/>
        <c:majorTickMark val="out"/>
        <c:minorTickMark val="none"/>
        <c:tickLblPos val="nextTo"/>
        <c:spPr>
          <a:noFill/>
          <a:ln w="8461"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8461" cap="flat" cmpd="sng" algn="ctr">
              <a:solidFill>
                <a:schemeClr val="tx1">
                  <a:lumMod val="15000"/>
                  <a:lumOff val="85000"/>
                </a:schemeClr>
              </a:solidFill>
              <a:round/>
            </a:ln>
            <a:effectLst/>
          </c:spPr>
        </c:majorGridlines>
        <c:numFmt formatCode="General" sourceLinked="1"/>
        <c:majorTickMark val="out"/>
        <c:minorTickMark val="none"/>
        <c:tickLblPos val="nextTo"/>
        <c:spPr>
          <a:ln w="5641">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15401391"/>
        <c:crosses val="autoZero"/>
        <c:crossBetween val="between"/>
      </c:valAx>
      <c:spPr>
        <a:noFill/>
        <a:ln w="22564">
          <a:noFill/>
        </a:ln>
      </c:spPr>
    </c:plotArea>
    <c:legend>
      <c:legendPos val="b"/>
      <c:overlay val="0"/>
      <c:spPr>
        <a:noFill/>
        <a:ln w="22564">
          <a:noFill/>
        </a:ln>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E9F36-E499-414A-AFA8-4190142D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95</Pages>
  <Words>24435</Words>
  <Characters>139280</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Albert Selimi</cp:lastModifiedBy>
  <cp:revision>207</cp:revision>
  <dcterms:created xsi:type="dcterms:W3CDTF">2023-04-04T13:20:00Z</dcterms:created>
  <dcterms:modified xsi:type="dcterms:W3CDTF">2023-05-05T12:14:00Z</dcterms:modified>
</cp:coreProperties>
</file>