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0D02B" w14:textId="4F370385" w:rsidR="007D583A" w:rsidRPr="00780DFF" w:rsidRDefault="009F0725" w:rsidP="00106EF5">
      <w:pPr>
        <w:pStyle w:val="BodyText"/>
        <w:spacing w:after="100" w:afterAutospacing="1"/>
        <w:ind w:left="-1440" w:right="-3024"/>
        <w:jc w:val="both"/>
        <w:rPr>
          <w:rFonts w:ascii="Book Antiqua" w:hAnsi="Book Antiqua"/>
          <w:sz w:val="24"/>
          <w:szCs w:val="24"/>
        </w:rPr>
      </w:pPr>
      <w:bookmarkStart w:id="0" w:name="_Hlk192497108"/>
      <w:r>
        <w:rPr>
          <w:rFonts w:ascii="Book Antiqua" w:hAnsi="Book Antiqua"/>
          <w:noProof/>
          <w:sz w:val="24"/>
          <w:szCs w:val="24"/>
        </w:rPr>
        <w:drawing>
          <wp:anchor distT="0" distB="0" distL="114300" distR="114300" simplePos="0" relativeHeight="487592448" behindDoc="0" locked="0" layoutInCell="1" allowOverlap="1" wp14:anchorId="21D06B56" wp14:editId="4DED7E82">
            <wp:simplePos x="0" y="0"/>
            <wp:positionH relativeFrom="page">
              <wp:align>right</wp:align>
            </wp:positionH>
            <wp:positionV relativeFrom="page">
              <wp:align>top</wp:align>
            </wp:positionV>
            <wp:extent cx="8278495" cy="10670540"/>
            <wp:effectExtent l="0" t="0" r="8255"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8">
                      <a:extLst>
                        <a:ext uri="{28A0092B-C50C-407E-A947-70E740481C1C}">
                          <a14:useLocalDpi xmlns:a14="http://schemas.microsoft.com/office/drawing/2010/main" val="0"/>
                        </a:ext>
                      </a:extLst>
                    </a:blip>
                    <a:stretch>
                      <a:fillRect/>
                    </a:stretch>
                  </pic:blipFill>
                  <pic:spPr>
                    <a:xfrm>
                      <a:off x="0" y="0"/>
                      <a:ext cx="8281853" cy="10675124"/>
                    </a:xfrm>
                    <a:prstGeom prst="rect">
                      <a:avLst/>
                    </a:prstGeom>
                  </pic:spPr>
                </pic:pic>
              </a:graphicData>
            </a:graphic>
            <wp14:sizeRelV relativeFrom="margin">
              <wp14:pctHeight>0</wp14:pctHeight>
            </wp14:sizeRelV>
          </wp:anchor>
        </w:drawing>
      </w:r>
    </w:p>
    <w:p w14:paraId="31286F60" w14:textId="27C8FD14" w:rsidR="0074715C" w:rsidRPr="00780DFF" w:rsidRDefault="0074715C" w:rsidP="00106EF5">
      <w:pPr>
        <w:pStyle w:val="BodyText"/>
        <w:jc w:val="both"/>
        <w:rPr>
          <w:rFonts w:ascii="Book Antiqua" w:hAnsi="Book Antiqua"/>
          <w:sz w:val="24"/>
          <w:szCs w:val="24"/>
        </w:rPr>
      </w:pPr>
      <w:r w:rsidRPr="00780DFF">
        <w:rPr>
          <w:rFonts w:ascii="Book Antiqua" w:hAnsi="Book Antiqua"/>
          <w:sz w:val="24"/>
          <w:szCs w:val="24"/>
        </w:rPr>
        <w:lastRenderedPageBreak/>
        <w:t>Të nderuar,</w:t>
      </w:r>
    </w:p>
    <w:p w14:paraId="40C16702" w14:textId="77777777" w:rsidR="0074715C" w:rsidRPr="00780DFF" w:rsidRDefault="0074715C" w:rsidP="0074715C">
      <w:pPr>
        <w:spacing w:line="480" w:lineRule="auto"/>
        <w:jc w:val="both"/>
        <w:rPr>
          <w:rFonts w:ascii="Book Antiqua" w:hAnsi="Book Antiqua"/>
          <w:sz w:val="24"/>
          <w:szCs w:val="24"/>
        </w:rPr>
      </w:pPr>
    </w:p>
    <w:p w14:paraId="55AAEB95" w14:textId="7745830C" w:rsidR="0074715C" w:rsidRPr="00780DFF" w:rsidRDefault="0074715C" w:rsidP="0074715C">
      <w:pPr>
        <w:spacing w:line="480" w:lineRule="auto"/>
        <w:jc w:val="both"/>
        <w:rPr>
          <w:rFonts w:ascii="Book Antiqua" w:hAnsi="Book Antiqua"/>
          <w:sz w:val="24"/>
          <w:szCs w:val="24"/>
        </w:rPr>
      </w:pPr>
      <w:r w:rsidRPr="00780DFF">
        <w:rPr>
          <w:rFonts w:ascii="Book Antiqua" w:hAnsi="Book Antiqua"/>
          <w:sz w:val="24"/>
          <w:szCs w:val="24"/>
        </w:rPr>
        <w:t>Raporti Vjetor i Ministrisë së Drejtësisë për vitin 2024, paraqet një pasqyrë të punës, arritjeve dhe sfidave që kemi hasur gjatë këtij viti. Ky raport është rezultat i angazhimit dhe punës së përkushtuar të stafit të Ministrisë, bashkëpunëtorëve tanë dhe organizatave joqeveritare.</w:t>
      </w:r>
    </w:p>
    <w:p w14:paraId="191C8806" w14:textId="77777777" w:rsidR="0074715C" w:rsidRPr="00780DFF" w:rsidRDefault="0074715C" w:rsidP="0074715C">
      <w:pPr>
        <w:spacing w:line="480" w:lineRule="auto"/>
        <w:jc w:val="both"/>
        <w:rPr>
          <w:rFonts w:ascii="Book Antiqua" w:hAnsi="Book Antiqua"/>
          <w:sz w:val="24"/>
          <w:szCs w:val="24"/>
        </w:rPr>
      </w:pPr>
      <w:r w:rsidRPr="00780DFF">
        <w:rPr>
          <w:rFonts w:ascii="Book Antiqua" w:hAnsi="Book Antiqua"/>
          <w:sz w:val="24"/>
          <w:szCs w:val="24"/>
        </w:rPr>
        <w:t xml:space="preserve">Në vitin që lamë pas, përpjekjet kryesore të Ministrisë së Drejtësisë kishin të bënin me Reformën në Drejtësi, forcimin e sundimit të ligjit përmes infrastrukturës ligjore, ngritjen e bashkëpunimin juridik ndërkombëtar, mbështetjen e viktimave të dhunës në familje dhe dhunë me bazë gjinore, mbështetjen e OJQ-ve që merren me shërbime sociale dhe familjare, kompensimin e viktimave dhe zhvillimi i projekteve që ndikojnë drejtpërdrejt në përmirësimin e administratës dhe shërbimeve të drejtësisë. </w:t>
      </w:r>
    </w:p>
    <w:p w14:paraId="769B204C" w14:textId="77777777" w:rsidR="0074715C" w:rsidRPr="00780DFF" w:rsidRDefault="0074715C" w:rsidP="0074715C">
      <w:pPr>
        <w:spacing w:line="480" w:lineRule="auto"/>
        <w:jc w:val="both"/>
        <w:rPr>
          <w:rFonts w:ascii="Book Antiqua" w:hAnsi="Book Antiqua"/>
          <w:sz w:val="24"/>
          <w:szCs w:val="24"/>
        </w:rPr>
      </w:pPr>
      <w:r w:rsidRPr="00780DFF">
        <w:rPr>
          <w:rFonts w:ascii="Book Antiqua" w:hAnsi="Book Antiqua"/>
          <w:sz w:val="24"/>
          <w:szCs w:val="24"/>
        </w:rPr>
        <w:t>Ky raport tregon angazhimin e Ministrisë së Drejtësisë për të adresuar sfidat që kemi përpara, por edhe për të theksuar arritjet dhe përparimin që kemi bërë në realizimin e objektivave të përbashkëta për një sistem të drejtësisë më të drejtë dhe transparent.</w:t>
      </w:r>
    </w:p>
    <w:p w14:paraId="383306CF" w14:textId="77777777" w:rsidR="0074715C" w:rsidRPr="00780DFF" w:rsidRDefault="0074715C" w:rsidP="0074715C">
      <w:pPr>
        <w:spacing w:line="480" w:lineRule="auto"/>
        <w:jc w:val="both"/>
        <w:rPr>
          <w:rFonts w:ascii="Book Antiqua" w:hAnsi="Book Antiqua"/>
          <w:sz w:val="24"/>
          <w:szCs w:val="24"/>
        </w:rPr>
      </w:pPr>
      <w:r w:rsidRPr="00780DFF">
        <w:rPr>
          <w:rFonts w:ascii="Book Antiqua" w:hAnsi="Book Antiqua"/>
          <w:sz w:val="24"/>
          <w:szCs w:val="24"/>
        </w:rPr>
        <w:t>Në të ardhmen, do të vazhdojmë të punojmë me përkushtim për të përmbushur sfidat dhe për të arritur qëllimet tona, duke i dhënë prioritet transparencës, integritetit dhe efikasitetit në çdo aspekt të administratës së drejtësisë.</w:t>
      </w:r>
    </w:p>
    <w:p w14:paraId="18990F24" w14:textId="77777777" w:rsidR="0074715C" w:rsidRPr="00780DFF" w:rsidRDefault="0074715C" w:rsidP="0074715C">
      <w:pPr>
        <w:spacing w:line="480" w:lineRule="auto"/>
        <w:jc w:val="both"/>
        <w:rPr>
          <w:rFonts w:ascii="Book Antiqua" w:hAnsi="Book Antiqua"/>
          <w:sz w:val="24"/>
          <w:szCs w:val="24"/>
        </w:rPr>
      </w:pPr>
      <w:r w:rsidRPr="00780DFF">
        <w:rPr>
          <w:rFonts w:ascii="Book Antiqua" w:hAnsi="Book Antiqua"/>
          <w:sz w:val="24"/>
          <w:szCs w:val="24"/>
        </w:rPr>
        <w:t>Faleminderit për mbështetjen tuaj të vazhdueshme dhe angazhimin për një drejtësi më të mirë për të gjithë!</w:t>
      </w:r>
    </w:p>
    <w:p w14:paraId="2B025209" w14:textId="77777777" w:rsidR="0074715C" w:rsidRPr="00780DFF" w:rsidRDefault="0074715C" w:rsidP="0074715C">
      <w:pPr>
        <w:spacing w:line="480" w:lineRule="auto"/>
        <w:jc w:val="both"/>
        <w:rPr>
          <w:rFonts w:ascii="Book Antiqua" w:hAnsi="Book Antiqua"/>
          <w:sz w:val="24"/>
          <w:szCs w:val="24"/>
        </w:rPr>
      </w:pPr>
    </w:p>
    <w:p w14:paraId="42E686AF" w14:textId="54BE7E5B" w:rsidR="0074715C" w:rsidRPr="00780DFF" w:rsidRDefault="0074715C" w:rsidP="0074715C">
      <w:pPr>
        <w:spacing w:line="480" w:lineRule="auto"/>
        <w:jc w:val="both"/>
        <w:rPr>
          <w:rFonts w:ascii="Book Antiqua" w:hAnsi="Book Antiqua"/>
          <w:sz w:val="24"/>
          <w:szCs w:val="24"/>
        </w:rPr>
      </w:pPr>
      <w:r w:rsidRPr="00780DFF">
        <w:rPr>
          <w:rFonts w:ascii="Book Antiqua" w:hAnsi="Book Antiqua"/>
          <w:sz w:val="24"/>
          <w:szCs w:val="24"/>
        </w:rPr>
        <w:t>Anita Kalanderi</w:t>
      </w:r>
    </w:p>
    <w:p w14:paraId="1D814389" w14:textId="3EE4A83E" w:rsidR="00780DFF" w:rsidRDefault="0074715C" w:rsidP="00C74852">
      <w:pPr>
        <w:spacing w:line="480" w:lineRule="auto"/>
        <w:jc w:val="both"/>
        <w:rPr>
          <w:rFonts w:ascii="Book Antiqua" w:hAnsi="Book Antiqua"/>
          <w:sz w:val="24"/>
          <w:szCs w:val="24"/>
        </w:rPr>
      </w:pPr>
      <w:r w:rsidRPr="00780DFF">
        <w:rPr>
          <w:rFonts w:ascii="Book Antiqua" w:hAnsi="Book Antiqua"/>
          <w:sz w:val="24"/>
          <w:szCs w:val="24"/>
        </w:rPr>
        <w:t>Sekretare e</w:t>
      </w:r>
      <w:r w:rsidR="00957B16">
        <w:rPr>
          <w:rFonts w:ascii="Book Antiqua" w:hAnsi="Book Antiqua"/>
          <w:sz w:val="24"/>
          <w:szCs w:val="24"/>
        </w:rPr>
        <w:t xml:space="preserve"> </w:t>
      </w:r>
      <w:bookmarkStart w:id="1" w:name="_GoBack"/>
      <w:bookmarkEnd w:id="1"/>
      <w:r w:rsidRPr="00780DFF">
        <w:rPr>
          <w:rFonts w:ascii="Book Antiqua" w:hAnsi="Book Antiqua"/>
          <w:sz w:val="24"/>
          <w:szCs w:val="24"/>
        </w:rPr>
        <w:t>Ministrisë së Drejtësis</w:t>
      </w:r>
      <w:r w:rsidR="00780DFF">
        <w:rPr>
          <w:rFonts w:ascii="Book Antiqua" w:hAnsi="Book Antiqua"/>
          <w:sz w:val="24"/>
          <w:szCs w:val="24"/>
        </w:rPr>
        <w:t>ë</w:t>
      </w:r>
    </w:p>
    <w:p w14:paraId="57DD1508" w14:textId="29A4F088" w:rsidR="00B95C7C" w:rsidRDefault="00B95C7C" w:rsidP="00C74852">
      <w:pPr>
        <w:spacing w:line="480" w:lineRule="auto"/>
        <w:jc w:val="both"/>
        <w:rPr>
          <w:rFonts w:ascii="Book Antiqua" w:hAnsi="Book Antiqua"/>
          <w:sz w:val="24"/>
          <w:szCs w:val="24"/>
        </w:rPr>
      </w:pPr>
      <w:r>
        <w:rPr>
          <w:rFonts w:ascii="Book Antiqua" w:hAnsi="Book Antiqua"/>
          <w:sz w:val="24"/>
          <w:szCs w:val="24"/>
        </w:rPr>
        <w:t>__________________________________</w:t>
      </w:r>
    </w:p>
    <w:p w14:paraId="4B993519" w14:textId="77777777" w:rsidR="00915C04" w:rsidRDefault="00915C04" w:rsidP="00C74852">
      <w:pPr>
        <w:spacing w:line="480" w:lineRule="auto"/>
        <w:jc w:val="both"/>
        <w:rPr>
          <w:rFonts w:ascii="Book Antiqua" w:hAnsi="Book Antiqua"/>
          <w:sz w:val="24"/>
          <w:szCs w:val="24"/>
        </w:rPr>
      </w:pPr>
    </w:p>
    <w:p w14:paraId="7BEAA087" w14:textId="77777777" w:rsidR="00780DFF" w:rsidRPr="00F82A8E" w:rsidRDefault="00780DFF" w:rsidP="00C74852">
      <w:pPr>
        <w:spacing w:line="480" w:lineRule="auto"/>
        <w:jc w:val="both"/>
        <w:rPr>
          <w:rFonts w:ascii="Book Antiqua" w:hAnsi="Book Antiqua"/>
          <w:sz w:val="16"/>
          <w:szCs w:val="16"/>
        </w:rPr>
      </w:pPr>
    </w:p>
    <w:sdt>
      <w:sdtPr>
        <w:rPr>
          <w:rFonts w:ascii="Book Antiqua" w:eastAsia="Century Gothic" w:hAnsi="Book Antiqua" w:cs="Century Gothic"/>
          <w:color w:val="auto"/>
          <w:sz w:val="15"/>
          <w:szCs w:val="15"/>
          <w:lang w:val="it-IT"/>
        </w:rPr>
        <w:id w:val="-1178502483"/>
        <w:docPartObj>
          <w:docPartGallery w:val="Table of Contents"/>
          <w:docPartUnique/>
        </w:docPartObj>
      </w:sdtPr>
      <w:sdtEndPr>
        <w:rPr>
          <w:b/>
          <w:bCs/>
          <w:noProof/>
        </w:rPr>
      </w:sdtEndPr>
      <w:sdtContent>
        <w:p w14:paraId="6F6E24E5" w14:textId="5AAD1EF4" w:rsidR="00780DFF" w:rsidRPr="00312EDF" w:rsidRDefault="00780DFF">
          <w:pPr>
            <w:pStyle w:val="TOCHeading"/>
            <w:rPr>
              <w:rFonts w:ascii="Book Antiqua" w:hAnsi="Book Antiqua"/>
              <w:sz w:val="15"/>
              <w:szCs w:val="15"/>
            </w:rPr>
          </w:pPr>
          <w:r w:rsidRPr="00312EDF">
            <w:rPr>
              <w:rFonts w:ascii="Book Antiqua" w:hAnsi="Book Antiqua"/>
              <w:sz w:val="15"/>
              <w:szCs w:val="15"/>
            </w:rPr>
            <w:t xml:space="preserve">MINISTRIA E DREJTËSISË </w:t>
          </w:r>
        </w:p>
        <w:p w14:paraId="6D2344BA" w14:textId="269A3AE4" w:rsidR="00915C04" w:rsidRPr="00312EDF" w:rsidRDefault="00915C04">
          <w:pPr>
            <w:pStyle w:val="TOC1"/>
            <w:tabs>
              <w:tab w:val="left" w:pos="440"/>
              <w:tab w:val="right" w:leader="dot" w:pos="10130"/>
            </w:tabs>
            <w:rPr>
              <w:rFonts w:eastAsiaTheme="minorEastAsia" w:cstheme="minorBidi"/>
              <w:b w:val="0"/>
              <w:bCs w:val="0"/>
              <w:i w:val="0"/>
              <w:iCs w:val="0"/>
              <w:noProof/>
              <w:sz w:val="15"/>
              <w:szCs w:val="15"/>
              <w:lang w:val="sq-AL" w:eastAsia="sq-AL"/>
            </w:rPr>
          </w:pPr>
          <w:r w:rsidRPr="00312EDF">
            <w:rPr>
              <w:rFonts w:ascii="Book Antiqua" w:hAnsi="Book Antiqua"/>
              <w:sz w:val="15"/>
              <w:szCs w:val="15"/>
            </w:rPr>
            <w:fldChar w:fldCharType="begin"/>
          </w:r>
          <w:r w:rsidRPr="00312EDF">
            <w:rPr>
              <w:rFonts w:ascii="Book Antiqua" w:hAnsi="Book Antiqua"/>
              <w:sz w:val="15"/>
              <w:szCs w:val="15"/>
            </w:rPr>
            <w:instrText xml:space="preserve"> TOC \o "1-7" \h \z \u </w:instrText>
          </w:r>
          <w:r w:rsidRPr="00312EDF">
            <w:rPr>
              <w:rFonts w:ascii="Book Antiqua" w:hAnsi="Book Antiqua"/>
              <w:sz w:val="15"/>
              <w:szCs w:val="15"/>
            </w:rPr>
            <w:fldChar w:fldCharType="separate"/>
          </w:r>
          <w:hyperlink w:anchor="_Toc193796819" w:history="1">
            <w:r w:rsidRPr="00312EDF">
              <w:rPr>
                <w:rStyle w:val="Hyperlink"/>
                <w:rFonts w:ascii="Book Antiqua" w:hAnsi="Book Antiqua"/>
                <w:noProof/>
                <w:sz w:val="15"/>
                <w:szCs w:val="15"/>
              </w:rPr>
              <w:t>I.</w:t>
            </w:r>
            <w:r w:rsidRPr="00312EDF">
              <w:rPr>
                <w:rFonts w:eastAsiaTheme="minorEastAsia" w:cstheme="minorBidi"/>
                <w:b w:val="0"/>
                <w:bCs w:val="0"/>
                <w:i w:val="0"/>
                <w:iCs w:val="0"/>
                <w:noProof/>
                <w:sz w:val="15"/>
                <w:szCs w:val="15"/>
                <w:lang w:val="sq-AL" w:eastAsia="sq-AL"/>
              </w:rPr>
              <w:tab/>
            </w:r>
            <w:r w:rsidRPr="00312EDF">
              <w:rPr>
                <w:rStyle w:val="Hyperlink"/>
                <w:rFonts w:ascii="Book Antiqua" w:hAnsi="Book Antiqua"/>
                <w:noProof/>
                <w:sz w:val="15"/>
                <w:szCs w:val="15"/>
              </w:rPr>
              <w:t>PËRMBLEDHJA</w:t>
            </w:r>
            <w:r w:rsidRPr="00312EDF">
              <w:rPr>
                <w:noProof/>
                <w:webHidden/>
                <w:sz w:val="15"/>
                <w:szCs w:val="15"/>
              </w:rPr>
              <w:tab/>
            </w:r>
            <w:r w:rsidRPr="00312EDF">
              <w:rPr>
                <w:noProof/>
                <w:webHidden/>
                <w:sz w:val="15"/>
                <w:szCs w:val="15"/>
              </w:rPr>
              <w:fldChar w:fldCharType="begin"/>
            </w:r>
            <w:r w:rsidRPr="00312EDF">
              <w:rPr>
                <w:noProof/>
                <w:webHidden/>
                <w:sz w:val="15"/>
                <w:szCs w:val="15"/>
              </w:rPr>
              <w:instrText xml:space="preserve"> PAGEREF _Toc193796819 \h </w:instrText>
            </w:r>
            <w:r w:rsidRPr="00312EDF">
              <w:rPr>
                <w:noProof/>
                <w:webHidden/>
                <w:sz w:val="15"/>
                <w:szCs w:val="15"/>
              </w:rPr>
            </w:r>
            <w:r w:rsidRPr="00312EDF">
              <w:rPr>
                <w:noProof/>
                <w:webHidden/>
                <w:sz w:val="15"/>
                <w:szCs w:val="15"/>
              </w:rPr>
              <w:fldChar w:fldCharType="separate"/>
            </w:r>
            <w:r w:rsidRPr="00312EDF">
              <w:rPr>
                <w:noProof/>
                <w:webHidden/>
                <w:sz w:val="15"/>
                <w:szCs w:val="15"/>
              </w:rPr>
              <w:t>4</w:t>
            </w:r>
            <w:r w:rsidRPr="00312EDF">
              <w:rPr>
                <w:noProof/>
                <w:webHidden/>
                <w:sz w:val="15"/>
                <w:szCs w:val="15"/>
              </w:rPr>
              <w:fldChar w:fldCharType="end"/>
            </w:r>
          </w:hyperlink>
        </w:p>
        <w:p w14:paraId="7D108742" w14:textId="20021D73" w:rsidR="00915C04" w:rsidRPr="00312EDF" w:rsidRDefault="002C0E60">
          <w:pPr>
            <w:pStyle w:val="TOC1"/>
            <w:tabs>
              <w:tab w:val="right" w:leader="dot" w:pos="10130"/>
            </w:tabs>
            <w:rPr>
              <w:rFonts w:eastAsiaTheme="minorEastAsia" w:cstheme="minorBidi"/>
              <w:b w:val="0"/>
              <w:bCs w:val="0"/>
              <w:i w:val="0"/>
              <w:iCs w:val="0"/>
              <w:noProof/>
              <w:sz w:val="15"/>
              <w:szCs w:val="15"/>
              <w:lang w:val="sq-AL" w:eastAsia="sq-AL"/>
            </w:rPr>
          </w:pPr>
          <w:hyperlink w:anchor="_Toc193796820" w:history="1">
            <w:r w:rsidR="00915C04" w:rsidRPr="00312EDF">
              <w:rPr>
                <w:rStyle w:val="Hyperlink"/>
                <w:rFonts w:ascii="Book Antiqua" w:hAnsi="Book Antiqua"/>
                <w:noProof/>
                <w:sz w:val="15"/>
                <w:szCs w:val="15"/>
              </w:rPr>
              <w:t>Hyrje</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_Toc193796820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5</w:t>
            </w:r>
            <w:r w:rsidR="00915C04" w:rsidRPr="00312EDF">
              <w:rPr>
                <w:noProof/>
                <w:webHidden/>
                <w:sz w:val="15"/>
                <w:szCs w:val="15"/>
              </w:rPr>
              <w:fldChar w:fldCharType="end"/>
            </w:r>
          </w:hyperlink>
        </w:p>
        <w:p w14:paraId="7E21DA32" w14:textId="4BEAF106" w:rsidR="00915C04" w:rsidRPr="00312EDF" w:rsidRDefault="002C0E60">
          <w:pPr>
            <w:pStyle w:val="TOC3"/>
            <w:tabs>
              <w:tab w:val="right" w:leader="dot" w:pos="10130"/>
            </w:tabs>
            <w:rPr>
              <w:rFonts w:eastAsiaTheme="minorEastAsia" w:cstheme="minorBidi"/>
              <w:noProof/>
              <w:sz w:val="15"/>
              <w:szCs w:val="15"/>
              <w:lang w:val="sq-AL" w:eastAsia="sq-AL"/>
            </w:rPr>
          </w:pPr>
          <w:hyperlink w:anchor="_Toc193796821" w:history="1">
            <w:r w:rsidR="00915C04" w:rsidRPr="00312EDF">
              <w:rPr>
                <w:rStyle w:val="Hyperlink"/>
                <w:rFonts w:ascii="Book Antiqua" w:hAnsi="Book Antiqua"/>
                <w:noProof/>
                <w:sz w:val="15"/>
                <w:szCs w:val="15"/>
              </w:rPr>
              <w:t>Organogrami</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_Toc193796821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5</w:t>
            </w:r>
            <w:r w:rsidR="00915C04" w:rsidRPr="00312EDF">
              <w:rPr>
                <w:noProof/>
                <w:webHidden/>
                <w:sz w:val="15"/>
                <w:szCs w:val="15"/>
              </w:rPr>
              <w:fldChar w:fldCharType="end"/>
            </w:r>
          </w:hyperlink>
        </w:p>
        <w:p w14:paraId="73BCADAB" w14:textId="6BB0804C" w:rsidR="00915C04" w:rsidRPr="00312EDF" w:rsidRDefault="002C0E60">
          <w:pPr>
            <w:pStyle w:val="TOC1"/>
            <w:tabs>
              <w:tab w:val="left" w:pos="660"/>
              <w:tab w:val="right" w:leader="dot" w:pos="10130"/>
            </w:tabs>
            <w:rPr>
              <w:rFonts w:eastAsiaTheme="minorEastAsia" w:cstheme="minorBidi"/>
              <w:b w:val="0"/>
              <w:bCs w:val="0"/>
              <w:i w:val="0"/>
              <w:iCs w:val="0"/>
              <w:noProof/>
              <w:sz w:val="15"/>
              <w:szCs w:val="15"/>
              <w:lang w:val="sq-AL" w:eastAsia="sq-AL"/>
            </w:rPr>
          </w:pPr>
          <w:hyperlink w:anchor="_Toc193796822" w:history="1">
            <w:r w:rsidR="00915C04" w:rsidRPr="00312EDF">
              <w:rPr>
                <w:rStyle w:val="Hyperlink"/>
                <w:rFonts w:ascii="Book Antiqua" w:hAnsi="Book Antiqua"/>
                <w:noProof/>
                <w:sz w:val="15"/>
                <w:szCs w:val="15"/>
              </w:rPr>
              <w:t>II.</w:t>
            </w:r>
            <w:r w:rsidR="00915C04" w:rsidRPr="00312EDF">
              <w:rPr>
                <w:rFonts w:eastAsiaTheme="minorEastAsia" w:cstheme="minorBidi"/>
                <w:b w:val="0"/>
                <w:bCs w:val="0"/>
                <w:i w:val="0"/>
                <w:iCs w:val="0"/>
                <w:noProof/>
                <w:sz w:val="15"/>
                <w:szCs w:val="15"/>
                <w:lang w:val="sq-AL" w:eastAsia="sq-AL"/>
              </w:rPr>
              <w:tab/>
            </w:r>
            <w:r w:rsidR="00915C04" w:rsidRPr="00312EDF">
              <w:rPr>
                <w:rStyle w:val="Hyperlink"/>
                <w:rFonts w:ascii="Book Antiqua" w:hAnsi="Book Antiqua"/>
                <w:noProof/>
                <w:sz w:val="15"/>
                <w:szCs w:val="15"/>
              </w:rPr>
              <w:t>PËRMBLEDHJA E RAPORTEVE TË PUNËS</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_Toc193796822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7</w:t>
            </w:r>
            <w:r w:rsidR="00915C04" w:rsidRPr="00312EDF">
              <w:rPr>
                <w:noProof/>
                <w:webHidden/>
                <w:sz w:val="15"/>
                <w:szCs w:val="15"/>
              </w:rPr>
              <w:fldChar w:fldCharType="end"/>
            </w:r>
          </w:hyperlink>
        </w:p>
        <w:p w14:paraId="285F5C8D" w14:textId="5680B851" w:rsidR="00915C04" w:rsidRPr="00312EDF" w:rsidRDefault="002C0E60">
          <w:pPr>
            <w:pStyle w:val="TOC2"/>
            <w:tabs>
              <w:tab w:val="right" w:leader="dot" w:pos="10130"/>
            </w:tabs>
            <w:rPr>
              <w:rFonts w:eastAsiaTheme="minorEastAsia" w:cstheme="minorBidi"/>
              <w:b w:val="0"/>
              <w:bCs w:val="0"/>
              <w:noProof/>
              <w:sz w:val="15"/>
              <w:szCs w:val="15"/>
              <w:lang w:val="sq-AL" w:eastAsia="sq-AL"/>
            </w:rPr>
          </w:pPr>
          <w:hyperlink w:anchor="_Toc193796823" w:history="1">
            <w:r w:rsidR="00915C04" w:rsidRPr="00312EDF">
              <w:rPr>
                <w:rStyle w:val="Hyperlink"/>
                <w:rFonts w:ascii="Book Antiqua" w:hAnsi="Book Antiqua"/>
                <w:i/>
                <w:iCs/>
                <w:noProof/>
                <w:sz w:val="15"/>
                <w:szCs w:val="15"/>
              </w:rPr>
              <w:t>Departamenti për Integrime Evropiane dhe Koordinim të Politikave</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_Toc193796823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7</w:t>
            </w:r>
            <w:r w:rsidR="00915C04" w:rsidRPr="00312EDF">
              <w:rPr>
                <w:noProof/>
                <w:webHidden/>
                <w:sz w:val="15"/>
                <w:szCs w:val="15"/>
              </w:rPr>
              <w:fldChar w:fldCharType="end"/>
            </w:r>
          </w:hyperlink>
        </w:p>
        <w:p w14:paraId="6D6E688F" w14:textId="59E34D91" w:rsidR="00915C04" w:rsidRPr="00312EDF" w:rsidRDefault="002C0E60">
          <w:pPr>
            <w:pStyle w:val="TOC3"/>
            <w:tabs>
              <w:tab w:val="right" w:leader="dot" w:pos="10130"/>
            </w:tabs>
            <w:rPr>
              <w:rFonts w:eastAsiaTheme="minorEastAsia" w:cstheme="minorBidi"/>
              <w:noProof/>
              <w:sz w:val="15"/>
              <w:szCs w:val="15"/>
              <w:lang w:val="sq-AL" w:eastAsia="sq-AL"/>
            </w:rPr>
          </w:pPr>
          <w:hyperlink w:anchor="_Toc193796824" w:history="1">
            <w:r w:rsidR="00915C04" w:rsidRPr="00312EDF">
              <w:rPr>
                <w:rStyle w:val="Hyperlink"/>
                <w:rFonts w:ascii="Book Antiqua" w:hAnsi="Book Antiqua"/>
                <w:noProof/>
                <w:sz w:val="15"/>
                <w:szCs w:val="15"/>
              </w:rPr>
              <w:t>Reformat e ndërmarra në sistemin e drejtësisë</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_Toc193796824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7</w:t>
            </w:r>
            <w:r w:rsidR="00915C04" w:rsidRPr="00312EDF">
              <w:rPr>
                <w:noProof/>
                <w:webHidden/>
                <w:sz w:val="15"/>
                <w:szCs w:val="15"/>
              </w:rPr>
              <w:fldChar w:fldCharType="end"/>
            </w:r>
          </w:hyperlink>
        </w:p>
        <w:p w14:paraId="3FAE1FE6" w14:textId="62E4756C" w:rsidR="00915C04" w:rsidRPr="00312EDF" w:rsidRDefault="002C0E60">
          <w:pPr>
            <w:pStyle w:val="TOC3"/>
            <w:tabs>
              <w:tab w:val="right" w:leader="dot" w:pos="10130"/>
            </w:tabs>
            <w:rPr>
              <w:rFonts w:eastAsiaTheme="minorEastAsia" w:cstheme="minorBidi"/>
              <w:noProof/>
              <w:sz w:val="15"/>
              <w:szCs w:val="15"/>
              <w:lang w:val="sq-AL" w:eastAsia="sq-AL"/>
            </w:rPr>
          </w:pPr>
          <w:hyperlink w:anchor="_Toc193796825" w:history="1">
            <w:r w:rsidR="00915C04" w:rsidRPr="00312EDF">
              <w:rPr>
                <w:rStyle w:val="Hyperlink"/>
                <w:rFonts w:ascii="Book Antiqua" w:hAnsi="Book Antiqua"/>
                <w:noProof/>
                <w:sz w:val="15"/>
                <w:szCs w:val="15"/>
              </w:rPr>
              <w:t>Strategjia për Sundimin e Ligjit:</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_Toc193796825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8</w:t>
            </w:r>
            <w:r w:rsidR="00915C04" w:rsidRPr="00312EDF">
              <w:rPr>
                <w:noProof/>
                <w:webHidden/>
                <w:sz w:val="15"/>
                <w:szCs w:val="15"/>
              </w:rPr>
              <w:fldChar w:fldCharType="end"/>
            </w:r>
          </w:hyperlink>
        </w:p>
        <w:p w14:paraId="160A8E67" w14:textId="399239AE" w:rsidR="00915C04" w:rsidRPr="00312EDF" w:rsidRDefault="002C0E60">
          <w:pPr>
            <w:pStyle w:val="TOC1"/>
            <w:tabs>
              <w:tab w:val="left" w:pos="660"/>
              <w:tab w:val="right" w:leader="dot" w:pos="10130"/>
            </w:tabs>
            <w:rPr>
              <w:rFonts w:eastAsiaTheme="minorEastAsia" w:cstheme="minorBidi"/>
              <w:b w:val="0"/>
              <w:bCs w:val="0"/>
              <w:i w:val="0"/>
              <w:iCs w:val="0"/>
              <w:noProof/>
              <w:sz w:val="15"/>
              <w:szCs w:val="15"/>
              <w:lang w:val="sq-AL" w:eastAsia="sq-AL"/>
            </w:rPr>
          </w:pPr>
          <w:hyperlink w:anchor="_Toc193796826" w:history="1">
            <w:r w:rsidR="00915C04" w:rsidRPr="00312EDF">
              <w:rPr>
                <w:rStyle w:val="Hyperlink"/>
                <w:rFonts w:ascii="Book Antiqua" w:hAnsi="Book Antiqua"/>
                <w:noProof/>
                <w:sz w:val="15"/>
                <w:szCs w:val="15"/>
              </w:rPr>
              <w:t>III.</w:t>
            </w:r>
            <w:r w:rsidR="00915C04" w:rsidRPr="00312EDF">
              <w:rPr>
                <w:rFonts w:eastAsiaTheme="minorEastAsia" w:cstheme="minorBidi"/>
                <w:b w:val="0"/>
                <w:bCs w:val="0"/>
                <w:i w:val="0"/>
                <w:iCs w:val="0"/>
                <w:noProof/>
                <w:sz w:val="15"/>
                <w:szCs w:val="15"/>
                <w:lang w:val="sq-AL" w:eastAsia="sq-AL"/>
              </w:rPr>
              <w:tab/>
            </w:r>
            <w:r w:rsidR="00915C04" w:rsidRPr="00312EDF">
              <w:rPr>
                <w:rStyle w:val="Hyperlink"/>
                <w:rFonts w:ascii="Book Antiqua" w:hAnsi="Book Antiqua"/>
                <w:noProof/>
                <w:sz w:val="15"/>
                <w:szCs w:val="15"/>
              </w:rPr>
              <w:t>LEGJISLACIONI I MIRATUAR</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_Toc193796826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9</w:t>
            </w:r>
            <w:r w:rsidR="00915C04" w:rsidRPr="00312EDF">
              <w:rPr>
                <w:noProof/>
                <w:webHidden/>
                <w:sz w:val="15"/>
                <w:szCs w:val="15"/>
              </w:rPr>
              <w:fldChar w:fldCharType="end"/>
            </w:r>
          </w:hyperlink>
        </w:p>
        <w:p w14:paraId="2E05C2B6" w14:textId="1C79F009" w:rsidR="00915C04" w:rsidRPr="00312EDF" w:rsidRDefault="002C0E60">
          <w:pPr>
            <w:pStyle w:val="TOC2"/>
            <w:tabs>
              <w:tab w:val="right" w:leader="dot" w:pos="10130"/>
            </w:tabs>
            <w:rPr>
              <w:rFonts w:eastAsiaTheme="minorEastAsia" w:cstheme="minorBidi"/>
              <w:b w:val="0"/>
              <w:bCs w:val="0"/>
              <w:noProof/>
              <w:sz w:val="15"/>
              <w:szCs w:val="15"/>
              <w:lang w:val="sq-AL" w:eastAsia="sq-AL"/>
            </w:rPr>
          </w:pPr>
          <w:hyperlink w:anchor="_Toc193796827" w:history="1">
            <w:r w:rsidR="00915C04" w:rsidRPr="00312EDF">
              <w:rPr>
                <w:rStyle w:val="Hyperlink"/>
                <w:rFonts w:ascii="Book Antiqua" w:hAnsi="Book Antiqua"/>
                <w:i/>
                <w:iCs/>
                <w:noProof/>
                <w:sz w:val="15"/>
                <w:szCs w:val="15"/>
              </w:rPr>
              <w:t>Departamenti Ligjor</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_Toc193796827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9</w:t>
            </w:r>
            <w:r w:rsidR="00915C04" w:rsidRPr="00312EDF">
              <w:rPr>
                <w:noProof/>
                <w:webHidden/>
                <w:sz w:val="15"/>
                <w:szCs w:val="15"/>
              </w:rPr>
              <w:fldChar w:fldCharType="end"/>
            </w:r>
          </w:hyperlink>
        </w:p>
        <w:p w14:paraId="2E0B89EC" w14:textId="015D900B" w:rsidR="00915C04" w:rsidRPr="00312EDF" w:rsidRDefault="002C0E60">
          <w:pPr>
            <w:pStyle w:val="TOC3"/>
            <w:tabs>
              <w:tab w:val="right" w:leader="dot" w:pos="10130"/>
            </w:tabs>
            <w:rPr>
              <w:rFonts w:eastAsiaTheme="minorEastAsia" w:cstheme="minorBidi"/>
              <w:noProof/>
              <w:sz w:val="15"/>
              <w:szCs w:val="15"/>
              <w:lang w:val="sq-AL" w:eastAsia="sq-AL"/>
            </w:rPr>
          </w:pPr>
          <w:hyperlink w:anchor="_Toc193796828" w:history="1">
            <w:r w:rsidR="00915C04" w:rsidRPr="00312EDF">
              <w:rPr>
                <w:rStyle w:val="Hyperlink"/>
                <w:rFonts w:ascii="Book Antiqua" w:hAnsi="Book Antiqua"/>
                <w:noProof/>
                <w:sz w:val="15"/>
                <w:szCs w:val="15"/>
              </w:rPr>
              <w:t>Ligjet e miratuara-</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_Toc193796828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9</w:t>
            </w:r>
            <w:r w:rsidR="00915C04" w:rsidRPr="00312EDF">
              <w:rPr>
                <w:noProof/>
                <w:webHidden/>
                <w:sz w:val="15"/>
                <w:szCs w:val="15"/>
              </w:rPr>
              <w:fldChar w:fldCharType="end"/>
            </w:r>
          </w:hyperlink>
        </w:p>
        <w:p w14:paraId="0BB6F95B" w14:textId="67B43149" w:rsidR="00915C04" w:rsidRPr="00312EDF" w:rsidRDefault="002C0E60">
          <w:pPr>
            <w:pStyle w:val="TOC3"/>
            <w:tabs>
              <w:tab w:val="right" w:leader="dot" w:pos="10130"/>
            </w:tabs>
            <w:rPr>
              <w:rFonts w:eastAsiaTheme="minorEastAsia" w:cstheme="minorBidi"/>
              <w:noProof/>
              <w:sz w:val="15"/>
              <w:szCs w:val="15"/>
              <w:lang w:val="sq-AL" w:eastAsia="sq-AL"/>
            </w:rPr>
          </w:pPr>
          <w:hyperlink w:anchor="_Toc193796829" w:history="1">
            <w:r w:rsidR="00915C04" w:rsidRPr="00312EDF">
              <w:rPr>
                <w:rStyle w:val="Hyperlink"/>
                <w:rFonts w:ascii="Book Antiqua" w:hAnsi="Book Antiqua"/>
                <w:noProof/>
                <w:sz w:val="15"/>
                <w:szCs w:val="15"/>
              </w:rPr>
              <w:t>Reforma në Drejtësi</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_Toc193796829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10</w:t>
            </w:r>
            <w:r w:rsidR="00915C04" w:rsidRPr="00312EDF">
              <w:rPr>
                <w:noProof/>
                <w:webHidden/>
                <w:sz w:val="15"/>
                <w:szCs w:val="15"/>
              </w:rPr>
              <w:fldChar w:fldCharType="end"/>
            </w:r>
          </w:hyperlink>
        </w:p>
        <w:p w14:paraId="0588CAA4" w14:textId="5FC6364E" w:rsidR="00915C04" w:rsidRPr="00312EDF" w:rsidRDefault="002C0E60">
          <w:pPr>
            <w:pStyle w:val="TOC1"/>
            <w:tabs>
              <w:tab w:val="left" w:pos="660"/>
              <w:tab w:val="right" w:leader="dot" w:pos="10130"/>
            </w:tabs>
            <w:rPr>
              <w:rFonts w:eastAsiaTheme="minorEastAsia" w:cstheme="minorBidi"/>
              <w:b w:val="0"/>
              <w:bCs w:val="0"/>
              <w:i w:val="0"/>
              <w:iCs w:val="0"/>
              <w:noProof/>
              <w:sz w:val="15"/>
              <w:szCs w:val="15"/>
              <w:lang w:val="sq-AL" w:eastAsia="sq-AL"/>
            </w:rPr>
          </w:pPr>
          <w:hyperlink w:anchor="_Toc193796830" w:history="1">
            <w:r w:rsidR="00915C04" w:rsidRPr="00312EDF">
              <w:rPr>
                <w:rStyle w:val="Hyperlink"/>
                <w:rFonts w:ascii="Book Antiqua" w:hAnsi="Book Antiqua"/>
                <w:noProof/>
                <w:sz w:val="15"/>
                <w:szCs w:val="15"/>
              </w:rPr>
              <w:t>IV.</w:t>
            </w:r>
            <w:r w:rsidR="00915C04" w:rsidRPr="00312EDF">
              <w:rPr>
                <w:rFonts w:eastAsiaTheme="minorEastAsia" w:cstheme="minorBidi"/>
                <w:b w:val="0"/>
                <w:bCs w:val="0"/>
                <w:i w:val="0"/>
                <w:iCs w:val="0"/>
                <w:noProof/>
                <w:sz w:val="15"/>
                <w:szCs w:val="15"/>
                <w:lang w:val="sq-AL" w:eastAsia="sq-AL"/>
              </w:rPr>
              <w:tab/>
            </w:r>
            <w:r w:rsidR="00915C04" w:rsidRPr="00312EDF">
              <w:rPr>
                <w:rStyle w:val="Hyperlink"/>
                <w:rFonts w:ascii="Book Antiqua" w:hAnsi="Book Antiqua"/>
                <w:noProof/>
                <w:sz w:val="15"/>
                <w:szCs w:val="15"/>
              </w:rPr>
              <w:t>BASHKËPUNIMI JURIDIK NDËRKOMBËTAR</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_Toc193796830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12</w:t>
            </w:r>
            <w:r w:rsidR="00915C04" w:rsidRPr="00312EDF">
              <w:rPr>
                <w:noProof/>
                <w:webHidden/>
                <w:sz w:val="15"/>
                <w:szCs w:val="15"/>
              </w:rPr>
              <w:fldChar w:fldCharType="end"/>
            </w:r>
          </w:hyperlink>
        </w:p>
        <w:p w14:paraId="6BD299FE" w14:textId="19E19D28" w:rsidR="00915C04" w:rsidRPr="00312EDF" w:rsidRDefault="002C0E60">
          <w:pPr>
            <w:pStyle w:val="TOC2"/>
            <w:tabs>
              <w:tab w:val="right" w:leader="dot" w:pos="10130"/>
            </w:tabs>
            <w:rPr>
              <w:rFonts w:eastAsiaTheme="minorEastAsia" w:cstheme="minorBidi"/>
              <w:b w:val="0"/>
              <w:bCs w:val="0"/>
              <w:noProof/>
              <w:sz w:val="15"/>
              <w:szCs w:val="15"/>
              <w:lang w:val="sq-AL" w:eastAsia="sq-AL"/>
            </w:rPr>
          </w:pPr>
          <w:hyperlink w:anchor="_Toc193796831" w:history="1">
            <w:r w:rsidR="00915C04" w:rsidRPr="00312EDF">
              <w:rPr>
                <w:rStyle w:val="Hyperlink"/>
                <w:rFonts w:ascii="Book Antiqua" w:hAnsi="Book Antiqua"/>
                <w:i/>
                <w:iCs/>
                <w:noProof/>
                <w:sz w:val="15"/>
                <w:szCs w:val="15"/>
              </w:rPr>
              <w:t>Departamenti për Bashkëpunim Juridik Ndërkombëtar</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_Toc193796831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12</w:t>
            </w:r>
            <w:r w:rsidR="00915C04" w:rsidRPr="00312EDF">
              <w:rPr>
                <w:noProof/>
                <w:webHidden/>
                <w:sz w:val="15"/>
                <w:szCs w:val="15"/>
              </w:rPr>
              <w:fldChar w:fldCharType="end"/>
            </w:r>
          </w:hyperlink>
        </w:p>
        <w:p w14:paraId="096A89C2" w14:textId="4BDC99DD" w:rsidR="00915C04" w:rsidRPr="00312EDF" w:rsidRDefault="002C0E60">
          <w:pPr>
            <w:pStyle w:val="TOC3"/>
            <w:tabs>
              <w:tab w:val="right" w:leader="dot" w:pos="10130"/>
            </w:tabs>
            <w:rPr>
              <w:rFonts w:eastAsiaTheme="minorEastAsia" w:cstheme="minorBidi"/>
              <w:noProof/>
              <w:sz w:val="15"/>
              <w:szCs w:val="15"/>
              <w:lang w:val="sq-AL" w:eastAsia="sq-AL"/>
            </w:rPr>
          </w:pPr>
          <w:hyperlink w:anchor="_Toc193796832" w:history="1">
            <w:r w:rsidR="00915C04" w:rsidRPr="00312EDF">
              <w:rPr>
                <w:rStyle w:val="Hyperlink"/>
                <w:rFonts w:ascii="Book Antiqua" w:hAnsi="Book Antiqua"/>
                <w:noProof/>
                <w:sz w:val="15"/>
                <w:szCs w:val="15"/>
              </w:rPr>
              <w:t>Ndihma Juridike Ndërkombëtare</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_Toc193796832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12</w:t>
            </w:r>
            <w:r w:rsidR="00915C04" w:rsidRPr="00312EDF">
              <w:rPr>
                <w:noProof/>
                <w:webHidden/>
                <w:sz w:val="15"/>
                <w:szCs w:val="15"/>
              </w:rPr>
              <w:fldChar w:fldCharType="end"/>
            </w:r>
          </w:hyperlink>
        </w:p>
        <w:p w14:paraId="57337AEB" w14:textId="42AE97AA" w:rsidR="00915C04" w:rsidRPr="00312EDF" w:rsidRDefault="002C0E60">
          <w:pPr>
            <w:pStyle w:val="TOC4"/>
            <w:tabs>
              <w:tab w:val="right" w:leader="dot" w:pos="10130"/>
            </w:tabs>
            <w:rPr>
              <w:rFonts w:eastAsiaTheme="minorEastAsia" w:cstheme="minorBidi"/>
              <w:noProof/>
              <w:sz w:val="15"/>
              <w:szCs w:val="15"/>
              <w:lang w:val="sq-AL" w:eastAsia="sq-AL"/>
            </w:rPr>
          </w:pPr>
          <w:hyperlink w:anchor="_Toc193796833" w:history="1">
            <w:r w:rsidR="00915C04" w:rsidRPr="00312EDF">
              <w:rPr>
                <w:rStyle w:val="Hyperlink"/>
                <w:rFonts w:ascii="Book Antiqua" w:hAnsi="Book Antiqua"/>
                <w:noProof/>
                <w:sz w:val="15"/>
                <w:szCs w:val="15"/>
              </w:rPr>
              <w:t>Ekstradimet</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_Toc193796833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12</w:t>
            </w:r>
            <w:r w:rsidR="00915C04" w:rsidRPr="00312EDF">
              <w:rPr>
                <w:noProof/>
                <w:webHidden/>
                <w:sz w:val="15"/>
                <w:szCs w:val="15"/>
              </w:rPr>
              <w:fldChar w:fldCharType="end"/>
            </w:r>
          </w:hyperlink>
        </w:p>
        <w:p w14:paraId="6CFF5FFC" w14:textId="23F1B084" w:rsidR="00915C04" w:rsidRPr="00312EDF" w:rsidRDefault="002C0E60">
          <w:pPr>
            <w:pStyle w:val="TOC5"/>
            <w:tabs>
              <w:tab w:val="right" w:leader="dot" w:pos="10130"/>
            </w:tabs>
            <w:rPr>
              <w:rFonts w:eastAsiaTheme="minorEastAsia" w:cstheme="minorBidi"/>
              <w:noProof/>
              <w:sz w:val="15"/>
              <w:szCs w:val="15"/>
              <w:lang w:val="sq-AL" w:eastAsia="sq-AL"/>
            </w:rPr>
          </w:pPr>
          <w:hyperlink w:anchor="_Toc193796834" w:history="1">
            <w:r w:rsidR="00915C04" w:rsidRPr="00312EDF">
              <w:rPr>
                <w:rStyle w:val="Hyperlink"/>
                <w:rFonts w:ascii="Book Antiqua" w:hAnsi="Book Antiqua"/>
                <w:noProof/>
                <w:sz w:val="15"/>
                <w:szCs w:val="15"/>
              </w:rPr>
              <w:t>Marrëveshjet ndërkombëtare</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_Toc193796834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13</w:t>
            </w:r>
            <w:r w:rsidR="00915C04" w:rsidRPr="00312EDF">
              <w:rPr>
                <w:noProof/>
                <w:webHidden/>
                <w:sz w:val="15"/>
                <w:szCs w:val="15"/>
              </w:rPr>
              <w:fldChar w:fldCharType="end"/>
            </w:r>
          </w:hyperlink>
        </w:p>
        <w:p w14:paraId="1C1245DA" w14:textId="3707120B" w:rsidR="00915C04" w:rsidRPr="00312EDF" w:rsidRDefault="002C0E60">
          <w:pPr>
            <w:pStyle w:val="TOC1"/>
            <w:tabs>
              <w:tab w:val="left" w:pos="660"/>
              <w:tab w:val="right" w:leader="dot" w:pos="10130"/>
            </w:tabs>
            <w:rPr>
              <w:rFonts w:eastAsiaTheme="minorEastAsia" w:cstheme="minorBidi"/>
              <w:b w:val="0"/>
              <w:bCs w:val="0"/>
              <w:i w:val="0"/>
              <w:iCs w:val="0"/>
              <w:noProof/>
              <w:sz w:val="15"/>
              <w:szCs w:val="15"/>
              <w:lang w:val="sq-AL" w:eastAsia="sq-AL"/>
            </w:rPr>
          </w:pPr>
          <w:hyperlink w:anchor="_Toc193796835" w:history="1">
            <w:r w:rsidR="00915C04" w:rsidRPr="00312EDF">
              <w:rPr>
                <w:rStyle w:val="Hyperlink"/>
                <w:rFonts w:ascii="Book Antiqua" w:hAnsi="Book Antiqua"/>
                <w:noProof/>
                <w:sz w:val="15"/>
                <w:szCs w:val="15"/>
              </w:rPr>
              <w:t>V.</w:t>
            </w:r>
            <w:r w:rsidR="00915C04" w:rsidRPr="00312EDF">
              <w:rPr>
                <w:rFonts w:eastAsiaTheme="minorEastAsia" w:cstheme="minorBidi"/>
                <w:b w:val="0"/>
                <w:bCs w:val="0"/>
                <w:i w:val="0"/>
                <w:iCs w:val="0"/>
                <w:noProof/>
                <w:sz w:val="15"/>
                <w:szCs w:val="15"/>
                <w:lang w:val="sq-AL" w:eastAsia="sq-AL"/>
              </w:rPr>
              <w:tab/>
            </w:r>
            <w:r w:rsidR="00915C04" w:rsidRPr="00312EDF">
              <w:rPr>
                <w:rStyle w:val="Hyperlink"/>
                <w:rFonts w:ascii="Book Antiqua" w:hAnsi="Book Antiqua"/>
                <w:noProof/>
                <w:sz w:val="15"/>
                <w:szCs w:val="15"/>
              </w:rPr>
              <w:t>SHËRBIMET E PËRGJITHSHME DHE SHPENZIMET BUXHETORE</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_Toc193796835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14</w:t>
            </w:r>
            <w:r w:rsidR="00915C04" w:rsidRPr="00312EDF">
              <w:rPr>
                <w:noProof/>
                <w:webHidden/>
                <w:sz w:val="15"/>
                <w:szCs w:val="15"/>
              </w:rPr>
              <w:fldChar w:fldCharType="end"/>
            </w:r>
          </w:hyperlink>
        </w:p>
        <w:p w14:paraId="040E870D" w14:textId="39A53A94" w:rsidR="00915C04" w:rsidRPr="00312EDF" w:rsidRDefault="002C0E60">
          <w:pPr>
            <w:pStyle w:val="TOC2"/>
            <w:tabs>
              <w:tab w:val="right" w:leader="dot" w:pos="10130"/>
            </w:tabs>
            <w:rPr>
              <w:rFonts w:eastAsiaTheme="minorEastAsia" w:cstheme="minorBidi"/>
              <w:b w:val="0"/>
              <w:bCs w:val="0"/>
              <w:noProof/>
              <w:sz w:val="15"/>
              <w:szCs w:val="15"/>
              <w:lang w:val="sq-AL" w:eastAsia="sq-AL"/>
            </w:rPr>
          </w:pPr>
          <w:hyperlink w:anchor="_Toc193796836" w:history="1">
            <w:r w:rsidR="00915C04" w:rsidRPr="00312EDF">
              <w:rPr>
                <w:rStyle w:val="Hyperlink"/>
                <w:rFonts w:ascii="Book Antiqua" w:hAnsi="Book Antiqua"/>
                <w:i/>
                <w:iCs/>
                <w:noProof/>
                <w:sz w:val="15"/>
                <w:szCs w:val="15"/>
              </w:rPr>
              <w:t>Departamenti për Shërbime të Përgjithshme  dhe Departamenti për Buxhet dhe Financa</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_Toc193796836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14</w:t>
            </w:r>
            <w:r w:rsidR="00915C04" w:rsidRPr="00312EDF">
              <w:rPr>
                <w:noProof/>
                <w:webHidden/>
                <w:sz w:val="15"/>
                <w:szCs w:val="15"/>
              </w:rPr>
              <w:fldChar w:fldCharType="end"/>
            </w:r>
          </w:hyperlink>
        </w:p>
        <w:p w14:paraId="3C5FC2CF" w14:textId="7D1FEBFC" w:rsidR="00915C04" w:rsidRPr="00312EDF" w:rsidRDefault="002C0E60">
          <w:pPr>
            <w:pStyle w:val="TOC3"/>
            <w:tabs>
              <w:tab w:val="right" w:leader="dot" w:pos="10130"/>
            </w:tabs>
            <w:rPr>
              <w:rFonts w:eastAsiaTheme="minorEastAsia" w:cstheme="minorBidi"/>
              <w:noProof/>
              <w:sz w:val="15"/>
              <w:szCs w:val="15"/>
              <w:lang w:val="sq-AL" w:eastAsia="sq-AL"/>
            </w:rPr>
          </w:pPr>
          <w:hyperlink w:anchor="_Toc193796837" w:history="1">
            <w:r w:rsidR="00915C04" w:rsidRPr="00312EDF">
              <w:rPr>
                <w:rStyle w:val="Hyperlink"/>
                <w:rFonts w:ascii="Book Antiqua" w:hAnsi="Book Antiqua"/>
                <w:noProof/>
                <w:sz w:val="15"/>
                <w:szCs w:val="15"/>
              </w:rPr>
              <w:t>Shërbimet e Përgjithshme -</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_Toc193796837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14</w:t>
            </w:r>
            <w:r w:rsidR="00915C04" w:rsidRPr="00312EDF">
              <w:rPr>
                <w:noProof/>
                <w:webHidden/>
                <w:sz w:val="15"/>
                <w:szCs w:val="15"/>
              </w:rPr>
              <w:fldChar w:fldCharType="end"/>
            </w:r>
          </w:hyperlink>
        </w:p>
        <w:p w14:paraId="40C144CF" w14:textId="79DF6E03" w:rsidR="00915C04" w:rsidRPr="00312EDF" w:rsidRDefault="002C0E60">
          <w:pPr>
            <w:pStyle w:val="TOC4"/>
            <w:tabs>
              <w:tab w:val="right" w:leader="dot" w:pos="10130"/>
            </w:tabs>
            <w:rPr>
              <w:rFonts w:eastAsiaTheme="minorEastAsia" w:cstheme="minorBidi"/>
              <w:noProof/>
              <w:sz w:val="15"/>
              <w:szCs w:val="15"/>
              <w:lang w:val="sq-AL" w:eastAsia="sq-AL"/>
            </w:rPr>
          </w:pPr>
          <w:hyperlink w:anchor="_Toc193796838" w:history="1">
            <w:r w:rsidR="00915C04" w:rsidRPr="00312EDF">
              <w:rPr>
                <w:rStyle w:val="Hyperlink"/>
                <w:rFonts w:ascii="Book Antiqua" w:hAnsi="Book Antiqua"/>
                <w:noProof/>
                <w:sz w:val="15"/>
                <w:szCs w:val="15"/>
              </w:rPr>
              <w:t>Buxheti 2024</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_Toc193796838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15</w:t>
            </w:r>
            <w:r w:rsidR="00915C04" w:rsidRPr="00312EDF">
              <w:rPr>
                <w:noProof/>
                <w:webHidden/>
                <w:sz w:val="15"/>
                <w:szCs w:val="15"/>
              </w:rPr>
              <w:fldChar w:fldCharType="end"/>
            </w:r>
          </w:hyperlink>
        </w:p>
        <w:p w14:paraId="51798939" w14:textId="0BA009F0" w:rsidR="00915C04" w:rsidRPr="00312EDF" w:rsidRDefault="002C0E60">
          <w:pPr>
            <w:pStyle w:val="TOC5"/>
            <w:tabs>
              <w:tab w:val="right" w:leader="dot" w:pos="10130"/>
            </w:tabs>
            <w:rPr>
              <w:rFonts w:eastAsiaTheme="minorEastAsia" w:cstheme="minorBidi"/>
              <w:noProof/>
              <w:sz w:val="15"/>
              <w:szCs w:val="15"/>
              <w:lang w:val="sq-AL" w:eastAsia="sq-AL"/>
            </w:rPr>
          </w:pPr>
          <w:hyperlink w:anchor="_Toc193796839" w:history="1">
            <w:r w:rsidR="00915C04" w:rsidRPr="00312EDF">
              <w:rPr>
                <w:rStyle w:val="Hyperlink"/>
                <w:rFonts w:ascii="Book Antiqua" w:hAnsi="Book Antiqua"/>
                <w:noProof/>
                <w:sz w:val="15"/>
                <w:szCs w:val="15"/>
              </w:rPr>
              <w:t>Shpenzimet</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_Toc193796839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15</w:t>
            </w:r>
            <w:r w:rsidR="00915C04" w:rsidRPr="00312EDF">
              <w:rPr>
                <w:noProof/>
                <w:webHidden/>
                <w:sz w:val="15"/>
                <w:szCs w:val="15"/>
              </w:rPr>
              <w:fldChar w:fldCharType="end"/>
            </w:r>
          </w:hyperlink>
        </w:p>
        <w:p w14:paraId="3E92293F" w14:textId="126501A8" w:rsidR="00915C04" w:rsidRPr="00312EDF" w:rsidRDefault="002C0E60">
          <w:pPr>
            <w:pStyle w:val="TOC1"/>
            <w:tabs>
              <w:tab w:val="right" w:leader="dot" w:pos="10130"/>
            </w:tabs>
            <w:rPr>
              <w:rFonts w:eastAsiaTheme="minorEastAsia" w:cstheme="minorBidi"/>
              <w:b w:val="0"/>
              <w:bCs w:val="0"/>
              <w:i w:val="0"/>
              <w:iCs w:val="0"/>
              <w:noProof/>
              <w:sz w:val="15"/>
              <w:szCs w:val="15"/>
              <w:lang w:val="sq-AL" w:eastAsia="sq-AL"/>
            </w:rPr>
          </w:pPr>
          <w:hyperlink w:anchor="_Toc193796840" w:history="1">
            <w:r w:rsidR="00915C04" w:rsidRPr="00312EDF">
              <w:rPr>
                <w:rStyle w:val="Hyperlink"/>
                <w:rFonts w:ascii="Book Antiqua" w:hAnsi="Book Antiqua"/>
                <w:noProof/>
                <w:sz w:val="15"/>
                <w:szCs w:val="15"/>
              </w:rPr>
              <w:t>VI. PROFESIONET E LIRA</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_Toc193796840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16</w:t>
            </w:r>
            <w:r w:rsidR="00915C04" w:rsidRPr="00312EDF">
              <w:rPr>
                <w:noProof/>
                <w:webHidden/>
                <w:sz w:val="15"/>
                <w:szCs w:val="15"/>
              </w:rPr>
              <w:fldChar w:fldCharType="end"/>
            </w:r>
          </w:hyperlink>
        </w:p>
        <w:p w14:paraId="0845320D" w14:textId="35BF4293" w:rsidR="00915C04" w:rsidRPr="00312EDF" w:rsidRDefault="002C0E60">
          <w:pPr>
            <w:pStyle w:val="TOC2"/>
            <w:tabs>
              <w:tab w:val="right" w:leader="dot" w:pos="10130"/>
            </w:tabs>
            <w:rPr>
              <w:rFonts w:eastAsiaTheme="minorEastAsia" w:cstheme="minorBidi"/>
              <w:b w:val="0"/>
              <w:bCs w:val="0"/>
              <w:noProof/>
              <w:sz w:val="15"/>
              <w:szCs w:val="15"/>
              <w:lang w:val="sq-AL" w:eastAsia="sq-AL"/>
            </w:rPr>
          </w:pPr>
          <w:hyperlink w:anchor="_Toc193796841" w:history="1">
            <w:r w:rsidR="00915C04" w:rsidRPr="00312EDF">
              <w:rPr>
                <w:rStyle w:val="Hyperlink"/>
                <w:rFonts w:ascii="Book Antiqua" w:hAnsi="Book Antiqua"/>
                <w:noProof/>
                <w:sz w:val="15"/>
                <w:szCs w:val="15"/>
              </w:rPr>
              <w:t>Departamenti për Politika të Sistemit të Drejtësisë, Profesione të Lira dhe Statistika</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_Toc193796841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16</w:t>
            </w:r>
            <w:r w:rsidR="00915C04" w:rsidRPr="00312EDF">
              <w:rPr>
                <w:noProof/>
                <w:webHidden/>
                <w:sz w:val="15"/>
                <w:szCs w:val="15"/>
              </w:rPr>
              <w:fldChar w:fldCharType="end"/>
            </w:r>
          </w:hyperlink>
        </w:p>
        <w:p w14:paraId="619DE03B" w14:textId="2FEE15D6" w:rsidR="00915C04" w:rsidRPr="00312EDF" w:rsidRDefault="002C0E60">
          <w:pPr>
            <w:pStyle w:val="TOC3"/>
            <w:tabs>
              <w:tab w:val="right" w:leader="dot" w:pos="10130"/>
            </w:tabs>
            <w:rPr>
              <w:rFonts w:eastAsiaTheme="minorEastAsia" w:cstheme="minorBidi"/>
              <w:noProof/>
              <w:sz w:val="15"/>
              <w:szCs w:val="15"/>
              <w:lang w:val="sq-AL" w:eastAsia="sq-AL"/>
            </w:rPr>
          </w:pPr>
          <w:hyperlink w:anchor="_Toc193796842" w:history="1">
            <w:r w:rsidR="00915C04" w:rsidRPr="00312EDF">
              <w:rPr>
                <w:rStyle w:val="Hyperlink"/>
                <w:rFonts w:ascii="Book Antiqua" w:hAnsi="Book Antiqua"/>
                <w:noProof/>
                <w:sz w:val="15"/>
                <w:szCs w:val="15"/>
              </w:rPr>
              <w:t>Noteria</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_Toc193796842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16</w:t>
            </w:r>
            <w:r w:rsidR="00915C04" w:rsidRPr="00312EDF">
              <w:rPr>
                <w:noProof/>
                <w:webHidden/>
                <w:sz w:val="15"/>
                <w:szCs w:val="15"/>
              </w:rPr>
              <w:fldChar w:fldCharType="end"/>
            </w:r>
          </w:hyperlink>
        </w:p>
        <w:p w14:paraId="00B02A87" w14:textId="0B08A03D" w:rsidR="00915C04" w:rsidRPr="00312EDF" w:rsidRDefault="002C0E60">
          <w:pPr>
            <w:pStyle w:val="TOC4"/>
            <w:tabs>
              <w:tab w:val="right" w:leader="dot" w:pos="10130"/>
            </w:tabs>
            <w:rPr>
              <w:rFonts w:eastAsiaTheme="minorEastAsia" w:cstheme="minorBidi"/>
              <w:noProof/>
              <w:sz w:val="15"/>
              <w:szCs w:val="15"/>
              <w:lang w:val="sq-AL" w:eastAsia="sq-AL"/>
            </w:rPr>
          </w:pPr>
          <w:hyperlink w:anchor="_Toc193796843" w:history="1">
            <w:r w:rsidR="00915C04" w:rsidRPr="00312EDF">
              <w:rPr>
                <w:rStyle w:val="Hyperlink"/>
                <w:rFonts w:ascii="Book Antiqua" w:hAnsi="Book Antiqua"/>
                <w:noProof/>
                <w:sz w:val="15"/>
                <w:szCs w:val="15"/>
              </w:rPr>
              <w:t>Jurisprudenca</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_Toc193796843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18</w:t>
            </w:r>
            <w:r w:rsidR="00915C04" w:rsidRPr="00312EDF">
              <w:rPr>
                <w:noProof/>
                <w:webHidden/>
                <w:sz w:val="15"/>
                <w:szCs w:val="15"/>
              </w:rPr>
              <w:fldChar w:fldCharType="end"/>
            </w:r>
          </w:hyperlink>
        </w:p>
        <w:p w14:paraId="015C3086" w14:textId="063F7638" w:rsidR="00915C04" w:rsidRPr="00312EDF" w:rsidRDefault="002C0E60">
          <w:pPr>
            <w:pStyle w:val="TOC5"/>
            <w:tabs>
              <w:tab w:val="right" w:leader="dot" w:pos="10130"/>
            </w:tabs>
            <w:rPr>
              <w:rFonts w:eastAsiaTheme="minorEastAsia" w:cstheme="minorBidi"/>
              <w:noProof/>
              <w:sz w:val="15"/>
              <w:szCs w:val="15"/>
              <w:lang w:val="sq-AL" w:eastAsia="sq-AL"/>
            </w:rPr>
          </w:pPr>
          <w:hyperlink w:anchor="_Toc193796844" w:history="1">
            <w:r w:rsidR="00915C04" w:rsidRPr="00312EDF">
              <w:rPr>
                <w:rStyle w:val="Hyperlink"/>
                <w:rFonts w:ascii="Book Antiqua" w:hAnsi="Book Antiqua"/>
                <w:noProof/>
                <w:sz w:val="15"/>
                <w:szCs w:val="15"/>
              </w:rPr>
              <w:t>Përmbarimi Privat:</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_Toc193796844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19</w:t>
            </w:r>
            <w:r w:rsidR="00915C04" w:rsidRPr="00312EDF">
              <w:rPr>
                <w:noProof/>
                <w:webHidden/>
                <w:sz w:val="15"/>
                <w:szCs w:val="15"/>
              </w:rPr>
              <w:fldChar w:fldCharType="end"/>
            </w:r>
          </w:hyperlink>
        </w:p>
        <w:p w14:paraId="48BE2FFD" w14:textId="68A826FA" w:rsidR="00915C04" w:rsidRPr="00312EDF" w:rsidRDefault="002C0E60">
          <w:pPr>
            <w:pStyle w:val="TOC5"/>
            <w:tabs>
              <w:tab w:val="right" w:leader="dot" w:pos="10130"/>
            </w:tabs>
            <w:rPr>
              <w:rFonts w:eastAsiaTheme="minorEastAsia" w:cstheme="minorBidi"/>
              <w:noProof/>
              <w:sz w:val="15"/>
              <w:szCs w:val="15"/>
              <w:lang w:val="sq-AL" w:eastAsia="sq-AL"/>
            </w:rPr>
          </w:pPr>
          <w:hyperlink w:anchor="_Toc193796845" w:history="1">
            <w:r w:rsidR="00915C04" w:rsidRPr="00312EDF">
              <w:rPr>
                <w:rStyle w:val="Hyperlink"/>
                <w:rFonts w:ascii="Book Antiqua" w:hAnsi="Book Antiqua"/>
                <w:noProof/>
                <w:sz w:val="15"/>
                <w:szCs w:val="15"/>
              </w:rPr>
              <w:t>Ndërmjetësim</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_Toc193796845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19</w:t>
            </w:r>
            <w:r w:rsidR="00915C04" w:rsidRPr="00312EDF">
              <w:rPr>
                <w:noProof/>
                <w:webHidden/>
                <w:sz w:val="15"/>
                <w:szCs w:val="15"/>
              </w:rPr>
              <w:fldChar w:fldCharType="end"/>
            </w:r>
          </w:hyperlink>
        </w:p>
        <w:p w14:paraId="4343E1CD" w14:textId="5D2FCD4D" w:rsidR="00915C04" w:rsidRPr="00312EDF" w:rsidRDefault="002C0E60">
          <w:pPr>
            <w:pStyle w:val="TOC7"/>
            <w:tabs>
              <w:tab w:val="right" w:leader="dot" w:pos="10130"/>
            </w:tabs>
            <w:rPr>
              <w:rFonts w:eastAsiaTheme="minorEastAsia" w:cstheme="minorBidi"/>
              <w:noProof/>
              <w:sz w:val="15"/>
              <w:szCs w:val="15"/>
              <w:lang w:val="sq-AL" w:eastAsia="sq-AL"/>
            </w:rPr>
          </w:pPr>
          <w:hyperlink w:anchor="_Toc193796846" w:history="1">
            <w:r w:rsidR="00915C04" w:rsidRPr="00312EDF">
              <w:rPr>
                <w:rStyle w:val="Hyperlink"/>
                <w:rFonts w:ascii="Book Antiqua" w:hAnsi="Book Antiqua"/>
                <w:noProof/>
                <w:sz w:val="15"/>
                <w:szCs w:val="15"/>
              </w:rPr>
              <w:t>Administratorët Falimentues</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_Toc193796846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20</w:t>
            </w:r>
            <w:r w:rsidR="00915C04" w:rsidRPr="00312EDF">
              <w:rPr>
                <w:noProof/>
                <w:webHidden/>
                <w:sz w:val="15"/>
                <w:szCs w:val="15"/>
              </w:rPr>
              <w:fldChar w:fldCharType="end"/>
            </w:r>
          </w:hyperlink>
        </w:p>
        <w:p w14:paraId="1E3A3B62" w14:textId="09038A55" w:rsidR="00915C04" w:rsidRPr="00312EDF" w:rsidRDefault="002C0E60">
          <w:pPr>
            <w:pStyle w:val="TOC1"/>
            <w:tabs>
              <w:tab w:val="left" w:pos="660"/>
              <w:tab w:val="right" w:leader="dot" w:pos="10130"/>
            </w:tabs>
            <w:rPr>
              <w:rFonts w:eastAsiaTheme="minorEastAsia" w:cstheme="minorBidi"/>
              <w:b w:val="0"/>
              <w:bCs w:val="0"/>
              <w:i w:val="0"/>
              <w:iCs w:val="0"/>
              <w:noProof/>
              <w:sz w:val="15"/>
              <w:szCs w:val="15"/>
              <w:lang w:val="sq-AL" w:eastAsia="sq-AL"/>
            </w:rPr>
          </w:pPr>
          <w:hyperlink w:anchor="_Toc193796847" w:history="1">
            <w:r w:rsidR="00915C04" w:rsidRPr="00312EDF">
              <w:rPr>
                <w:rStyle w:val="Hyperlink"/>
                <w:rFonts w:ascii="Book Antiqua" w:hAnsi="Book Antiqua"/>
                <w:noProof/>
                <w:sz w:val="15"/>
                <w:szCs w:val="15"/>
              </w:rPr>
              <w:t>VI.</w:t>
            </w:r>
            <w:r w:rsidR="00915C04" w:rsidRPr="00312EDF">
              <w:rPr>
                <w:rFonts w:eastAsiaTheme="minorEastAsia" w:cstheme="minorBidi"/>
                <w:b w:val="0"/>
                <w:bCs w:val="0"/>
                <w:i w:val="0"/>
                <w:iCs w:val="0"/>
                <w:noProof/>
                <w:sz w:val="15"/>
                <w:szCs w:val="15"/>
                <w:lang w:val="sq-AL" w:eastAsia="sq-AL"/>
              </w:rPr>
              <w:tab/>
            </w:r>
            <w:r w:rsidR="00915C04" w:rsidRPr="00312EDF">
              <w:rPr>
                <w:rStyle w:val="Hyperlink"/>
                <w:rFonts w:ascii="Book Antiqua" w:hAnsi="Book Antiqua"/>
                <w:noProof/>
                <w:sz w:val="15"/>
                <w:szCs w:val="15"/>
              </w:rPr>
              <w:t>QASJA NË DREJTËSI</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_Toc193796847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20</w:t>
            </w:r>
            <w:r w:rsidR="00915C04" w:rsidRPr="00312EDF">
              <w:rPr>
                <w:noProof/>
                <w:webHidden/>
                <w:sz w:val="15"/>
                <w:szCs w:val="15"/>
              </w:rPr>
              <w:fldChar w:fldCharType="end"/>
            </w:r>
          </w:hyperlink>
        </w:p>
        <w:p w14:paraId="3B04E423" w14:textId="087EE222" w:rsidR="00915C04" w:rsidRPr="00312EDF" w:rsidRDefault="002C0E60">
          <w:pPr>
            <w:pStyle w:val="TOC2"/>
            <w:tabs>
              <w:tab w:val="right" w:leader="dot" w:pos="10130"/>
            </w:tabs>
            <w:rPr>
              <w:rFonts w:eastAsiaTheme="minorEastAsia" w:cstheme="minorBidi"/>
              <w:b w:val="0"/>
              <w:bCs w:val="0"/>
              <w:noProof/>
              <w:sz w:val="15"/>
              <w:szCs w:val="15"/>
              <w:lang w:val="sq-AL" w:eastAsia="sq-AL"/>
            </w:rPr>
          </w:pPr>
          <w:hyperlink w:anchor="_Toc193796848" w:history="1">
            <w:r w:rsidR="00915C04" w:rsidRPr="00312EDF">
              <w:rPr>
                <w:rStyle w:val="Hyperlink"/>
                <w:rFonts w:ascii="Book Antiqua" w:eastAsia="MS Mincho" w:hAnsi="Book Antiqua"/>
                <w:noProof/>
                <w:sz w:val="15"/>
                <w:szCs w:val="15"/>
              </w:rPr>
              <w:t>Departamenti për Qasje në Drejtësi, Drejtësi Tranzicionale dhe Mbështetje të Viktimave të Krimit.</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_Toc193796848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21</w:t>
            </w:r>
            <w:r w:rsidR="00915C04" w:rsidRPr="00312EDF">
              <w:rPr>
                <w:noProof/>
                <w:webHidden/>
                <w:sz w:val="15"/>
                <w:szCs w:val="15"/>
              </w:rPr>
              <w:fldChar w:fldCharType="end"/>
            </w:r>
          </w:hyperlink>
        </w:p>
        <w:p w14:paraId="45B0DBC5" w14:textId="455EBFA2" w:rsidR="00915C04" w:rsidRPr="00312EDF" w:rsidRDefault="002C0E60">
          <w:pPr>
            <w:pStyle w:val="TOC3"/>
            <w:tabs>
              <w:tab w:val="right" w:leader="dot" w:pos="10130"/>
            </w:tabs>
            <w:rPr>
              <w:rFonts w:eastAsiaTheme="minorEastAsia" w:cstheme="minorBidi"/>
              <w:noProof/>
              <w:sz w:val="15"/>
              <w:szCs w:val="15"/>
              <w:lang w:val="sq-AL" w:eastAsia="sq-AL"/>
            </w:rPr>
          </w:pPr>
          <w:hyperlink w:anchor="_Toc193796849" w:history="1">
            <w:r w:rsidR="00915C04" w:rsidRPr="00312EDF">
              <w:rPr>
                <w:rStyle w:val="Hyperlink"/>
                <w:rFonts w:ascii="Book Antiqua" w:hAnsi="Book Antiqua"/>
                <w:noProof/>
                <w:sz w:val="15"/>
                <w:szCs w:val="15"/>
              </w:rPr>
              <w:t>Strategjia për Drejtësi Tranzicionale e Republikës së Kosovës</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_Toc193796849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21</w:t>
            </w:r>
            <w:r w:rsidR="00915C04" w:rsidRPr="00312EDF">
              <w:rPr>
                <w:noProof/>
                <w:webHidden/>
                <w:sz w:val="15"/>
                <w:szCs w:val="15"/>
              </w:rPr>
              <w:fldChar w:fldCharType="end"/>
            </w:r>
          </w:hyperlink>
        </w:p>
        <w:p w14:paraId="2CEBF23A" w14:textId="76AAF580" w:rsidR="00915C04" w:rsidRPr="00312EDF" w:rsidRDefault="002C0E60">
          <w:pPr>
            <w:pStyle w:val="TOC4"/>
            <w:tabs>
              <w:tab w:val="right" w:leader="dot" w:pos="10130"/>
            </w:tabs>
            <w:rPr>
              <w:rFonts w:eastAsiaTheme="minorEastAsia" w:cstheme="minorBidi"/>
              <w:noProof/>
              <w:sz w:val="15"/>
              <w:szCs w:val="15"/>
              <w:lang w:val="sq-AL" w:eastAsia="sq-AL"/>
            </w:rPr>
          </w:pPr>
          <w:hyperlink w:anchor="_Toc193796850" w:history="1">
            <w:r w:rsidR="00915C04" w:rsidRPr="00312EDF">
              <w:rPr>
                <w:rStyle w:val="Hyperlink"/>
                <w:rFonts w:ascii="Book Antiqua" w:hAnsi="Book Antiqua"/>
                <w:noProof/>
                <w:sz w:val="15"/>
                <w:szCs w:val="15"/>
              </w:rPr>
              <w:t>Mbrojtja nga dhuna në familje, dhuna ndaj grave dhe dhuna me bazë gjinore</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_Toc193796850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22</w:t>
            </w:r>
            <w:r w:rsidR="00915C04" w:rsidRPr="00312EDF">
              <w:rPr>
                <w:noProof/>
                <w:webHidden/>
                <w:sz w:val="15"/>
                <w:szCs w:val="15"/>
              </w:rPr>
              <w:fldChar w:fldCharType="end"/>
            </w:r>
          </w:hyperlink>
        </w:p>
        <w:p w14:paraId="72B876DB" w14:textId="3CD4ED38" w:rsidR="00915C04" w:rsidRPr="00312EDF" w:rsidRDefault="002C0E60">
          <w:pPr>
            <w:pStyle w:val="TOC4"/>
            <w:tabs>
              <w:tab w:val="right" w:leader="dot" w:pos="10130"/>
            </w:tabs>
            <w:rPr>
              <w:rFonts w:eastAsiaTheme="minorEastAsia" w:cstheme="minorBidi"/>
              <w:noProof/>
              <w:sz w:val="15"/>
              <w:szCs w:val="15"/>
              <w:lang w:val="sq-AL" w:eastAsia="sq-AL"/>
            </w:rPr>
          </w:pPr>
          <w:hyperlink w:anchor="_Toc193796851" w:history="1">
            <w:r w:rsidR="00915C04" w:rsidRPr="00312EDF">
              <w:rPr>
                <w:rStyle w:val="Hyperlink"/>
                <w:rFonts w:ascii="Book Antiqua" w:hAnsi="Book Antiqua"/>
                <w:noProof/>
                <w:sz w:val="15"/>
                <w:szCs w:val="15"/>
              </w:rPr>
              <w:t>Zbatimi i Strategjisë Kombëtare për Parandalimin dhe Mbrojtjen nga Dhuna në Familje dhe Dhuna ndaj Grave –</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_Toc193796851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22</w:t>
            </w:r>
            <w:r w:rsidR="00915C04" w:rsidRPr="00312EDF">
              <w:rPr>
                <w:noProof/>
                <w:webHidden/>
                <w:sz w:val="15"/>
                <w:szCs w:val="15"/>
              </w:rPr>
              <w:fldChar w:fldCharType="end"/>
            </w:r>
          </w:hyperlink>
        </w:p>
        <w:p w14:paraId="29B49CF5" w14:textId="743CA4E4" w:rsidR="00915C04" w:rsidRPr="00312EDF" w:rsidRDefault="002C0E60">
          <w:pPr>
            <w:pStyle w:val="TOC7"/>
            <w:tabs>
              <w:tab w:val="right" w:leader="dot" w:pos="10130"/>
            </w:tabs>
            <w:rPr>
              <w:rFonts w:eastAsiaTheme="minorEastAsia" w:cstheme="minorBidi"/>
              <w:noProof/>
              <w:sz w:val="15"/>
              <w:szCs w:val="15"/>
              <w:lang w:val="sq-AL" w:eastAsia="sq-AL"/>
            </w:rPr>
          </w:pPr>
          <w:hyperlink w:anchor="_Toc193796852" w:history="1">
            <w:r w:rsidR="00915C04" w:rsidRPr="00312EDF">
              <w:rPr>
                <w:rStyle w:val="Hyperlink"/>
                <w:rFonts w:ascii="Book Antiqua" w:hAnsi="Book Antiqua"/>
                <w:noProof/>
                <w:sz w:val="15"/>
                <w:szCs w:val="15"/>
              </w:rPr>
              <w:t>Themelimi i Zyrës së Koordinatores Kombëtare për Mbrojtjen nga Dhuna në Familje Dhuna ndaj Grave dhe Dhuna me Bazë Gjinore</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_Toc193796852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23</w:t>
            </w:r>
            <w:r w:rsidR="00915C04" w:rsidRPr="00312EDF">
              <w:rPr>
                <w:noProof/>
                <w:webHidden/>
                <w:sz w:val="15"/>
                <w:szCs w:val="15"/>
              </w:rPr>
              <w:fldChar w:fldCharType="end"/>
            </w:r>
          </w:hyperlink>
        </w:p>
        <w:p w14:paraId="10F61DFA" w14:textId="07E525AD" w:rsidR="00915C04" w:rsidRPr="00312EDF" w:rsidRDefault="002C0E60">
          <w:pPr>
            <w:pStyle w:val="TOC1"/>
            <w:tabs>
              <w:tab w:val="left" w:pos="660"/>
              <w:tab w:val="right" w:leader="dot" w:pos="10130"/>
            </w:tabs>
            <w:rPr>
              <w:rFonts w:eastAsiaTheme="minorEastAsia" w:cstheme="minorBidi"/>
              <w:b w:val="0"/>
              <w:bCs w:val="0"/>
              <w:i w:val="0"/>
              <w:iCs w:val="0"/>
              <w:noProof/>
              <w:sz w:val="15"/>
              <w:szCs w:val="15"/>
              <w:lang w:val="sq-AL" w:eastAsia="sq-AL"/>
            </w:rPr>
          </w:pPr>
          <w:hyperlink w:anchor="_Toc193796853" w:history="1">
            <w:r w:rsidR="00915C04" w:rsidRPr="00312EDF">
              <w:rPr>
                <w:rStyle w:val="Hyperlink"/>
                <w:rFonts w:ascii="Book Antiqua" w:hAnsi="Book Antiqua"/>
                <w:noProof/>
                <w:sz w:val="15"/>
                <w:szCs w:val="15"/>
              </w:rPr>
              <w:t>VII.</w:t>
            </w:r>
            <w:r w:rsidR="00915C04" w:rsidRPr="00312EDF">
              <w:rPr>
                <w:rFonts w:eastAsiaTheme="minorEastAsia" w:cstheme="minorBidi"/>
                <w:b w:val="0"/>
                <w:bCs w:val="0"/>
                <w:i w:val="0"/>
                <w:iCs w:val="0"/>
                <w:noProof/>
                <w:sz w:val="15"/>
                <w:szCs w:val="15"/>
                <w:lang w:val="sq-AL" w:eastAsia="sq-AL"/>
              </w:rPr>
              <w:tab/>
            </w:r>
            <w:r w:rsidR="00915C04" w:rsidRPr="00312EDF">
              <w:rPr>
                <w:rStyle w:val="Hyperlink"/>
                <w:rFonts w:ascii="Book Antiqua" w:hAnsi="Book Antiqua"/>
                <w:noProof/>
                <w:sz w:val="15"/>
                <w:szCs w:val="15"/>
              </w:rPr>
              <w:t>MBËSHTETJA PËR VIKTIMAT E DHUNËS</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_Toc193796853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26</w:t>
            </w:r>
            <w:r w:rsidR="00915C04" w:rsidRPr="00312EDF">
              <w:rPr>
                <w:noProof/>
                <w:webHidden/>
                <w:sz w:val="15"/>
                <w:szCs w:val="15"/>
              </w:rPr>
              <w:fldChar w:fldCharType="end"/>
            </w:r>
          </w:hyperlink>
        </w:p>
        <w:p w14:paraId="4CE8B16C" w14:textId="5428224B" w:rsidR="00915C04" w:rsidRPr="00312EDF" w:rsidRDefault="002C0E60">
          <w:pPr>
            <w:pStyle w:val="TOC2"/>
            <w:tabs>
              <w:tab w:val="right" w:leader="dot" w:pos="10130"/>
            </w:tabs>
            <w:rPr>
              <w:rFonts w:eastAsiaTheme="minorEastAsia" w:cstheme="minorBidi"/>
              <w:b w:val="0"/>
              <w:bCs w:val="0"/>
              <w:noProof/>
              <w:sz w:val="15"/>
              <w:szCs w:val="15"/>
              <w:lang w:val="sq-AL" w:eastAsia="sq-AL"/>
            </w:rPr>
          </w:pPr>
          <w:hyperlink w:anchor="_Toc193796854" w:history="1">
            <w:r w:rsidR="00915C04" w:rsidRPr="00312EDF">
              <w:rPr>
                <w:rStyle w:val="Hyperlink"/>
                <w:rFonts w:ascii="Book Antiqua" w:hAnsi="Book Antiqua"/>
                <w:noProof/>
                <w:sz w:val="15"/>
                <w:szCs w:val="15"/>
              </w:rPr>
              <w:t>Ndihma Juridike Falas -</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_Toc193796854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26</w:t>
            </w:r>
            <w:r w:rsidR="00915C04" w:rsidRPr="00312EDF">
              <w:rPr>
                <w:noProof/>
                <w:webHidden/>
                <w:sz w:val="15"/>
                <w:szCs w:val="15"/>
              </w:rPr>
              <w:fldChar w:fldCharType="end"/>
            </w:r>
          </w:hyperlink>
        </w:p>
        <w:p w14:paraId="15EB5F84" w14:textId="17C0B979" w:rsidR="00915C04" w:rsidRPr="00312EDF" w:rsidRDefault="002C0E60">
          <w:pPr>
            <w:pStyle w:val="TOC2"/>
            <w:tabs>
              <w:tab w:val="right" w:leader="dot" w:pos="10130"/>
            </w:tabs>
            <w:rPr>
              <w:rFonts w:eastAsiaTheme="minorEastAsia" w:cstheme="minorBidi"/>
              <w:b w:val="0"/>
              <w:bCs w:val="0"/>
              <w:noProof/>
              <w:sz w:val="15"/>
              <w:szCs w:val="15"/>
              <w:lang w:val="sq-AL" w:eastAsia="sq-AL"/>
            </w:rPr>
          </w:pPr>
          <w:hyperlink w:anchor="_Toc193796855" w:history="1">
            <w:r w:rsidR="00915C04" w:rsidRPr="00312EDF">
              <w:rPr>
                <w:rStyle w:val="Hyperlink"/>
                <w:rFonts w:ascii="Book Antiqua" w:hAnsi="Book Antiqua"/>
                <w:noProof/>
                <w:sz w:val="15"/>
                <w:szCs w:val="15"/>
              </w:rPr>
              <w:t>Puna dhe Mbështetje Ekonomike për Viktimat</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_Toc193796855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27</w:t>
            </w:r>
            <w:r w:rsidR="00915C04" w:rsidRPr="00312EDF">
              <w:rPr>
                <w:noProof/>
                <w:webHidden/>
                <w:sz w:val="15"/>
                <w:szCs w:val="15"/>
              </w:rPr>
              <w:fldChar w:fldCharType="end"/>
            </w:r>
          </w:hyperlink>
        </w:p>
        <w:p w14:paraId="01BC1849" w14:textId="64CF6867" w:rsidR="00915C04" w:rsidRPr="00312EDF" w:rsidRDefault="002C0E60">
          <w:pPr>
            <w:pStyle w:val="TOC4"/>
            <w:tabs>
              <w:tab w:val="right" w:leader="dot" w:pos="10130"/>
            </w:tabs>
            <w:rPr>
              <w:rFonts w:eastAsiaTheme="minorEastAsia" w:cstheme="minorBidi"/>
              <w:noProof/>
              <w:sz w:val="15"/>
              <w:szCs w:val="15"/>
              <w:lang w:val="sq-AL" w:eastAsia="sq-AL"/>
            </w:rPr>
          </w:pPr>
          <w:hyperlink w:anchor="_Toc193796856" w:history="1">
            <w:r w:rsidR="00915C04" w:rsidRPr="00312EDF">
              <w:rPr>
                <w:rStyle w:val="Hyperlink"/>
                <w:rFonts w:ascii="Book Antiqua" w:hAnsi="Book Antiqua"/>
                <w:noProof/>
                <w:sz w:val="15"/>
                <w:szCs w:val="15"/>
              </w:rPr>
              <w:t>Mbështetja për OJQ</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_Toc193796856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27</w:t>
            </w:r>
            <w:r w:rsidR="00915C04" w:rsidRPr="00312EDF">
              <w:rPr>
                <w:noProof/>
                <w:webHidden/>
                <w:sz w:val="15"/>
                <w:szCs w:val="15"/>
              </w:rPr>
              <w:fldChar w:fldCharType="end"/>
            </w:r>
          </w:hyperlink>
        </w:p>
        <w:p w14:paraId="27FC4704" w14:textId="08CDDFE3" w:rsidR="00915C04" w:rsidRPr="00312EDF" w:rsidRDefault="002C0E60">
          <w:pPr>
            <w:pStyle w:val="TOC5"/>
            <w:tabs>
              <w:tab w:val="right" w:leader="dot" w:pos="10130"/>
            </w:tabs>
            <w:rPr>
              <w:rFonts w:eastAsiaTheme="minorEastAsia" w:cstheme="minorBidi"/>
              <w:noProof/>
              <w:sz w:val="15"/>
              <w:szCs w:val="15"/>
              <w:lang w:val="sq-AL" w:eastAsia="sq-AL"/>
            </w:rPr>
          </w:pPr>
          <w:hyperlink w:anchor="_Toc193796857" w:history="1">
            <w:r w:rsidR="00915C04" w:rsidRPr="00312EDF">
              <w:rPr>
                <w:rStyle w:val="Hyperlink"/>
                <w:rFonts w:ascii="Book Antiqua" w:hAnsi="Book Antiqua"/>
                <w:noProof/>
                <w:sz w:val="15"/>
                <w:szCs w:val="15"/>
              </w:rPr>
              <w:t>Finalizimi i  Projektudhëzimit për Linjën Emergjente</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_Toc193796857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27</w:t>
            </w:r>
            <w:r w:rsidR="00915C04" w:rsidRPr="00312EDF">
              <w:rPr>
                <w:noProof/>
                <w:webHidden/>
                <w:sz w:val="15"/>
                <w:szCs w:val="15"/>
              </w:rPr>
              <w:fldChar w:fldCharType="end"/>
            </w:r>
          </w:hyperlink>
        </w:p>
        <w:p w14:paraId="143D3B86" w14:textId="1A352505" w:rsidR="00915C04" w:rsidRPr="00312EDF" w:rsidRDefault="002C0E60">
          <w:pPr>
            <w:pStyle w:val="TOC6"/>
            <w:tabs>
              <w:tab w:val="right" w:leader="dot" w:pos="10130"/>
            </w:tabs>
            <w:rPr>
              <w:rFonts w:eastAsiaTheme="minorEastAsia" w:cstheme="minorBidi"/>
              <w:noProof/>
              <w:sz w:val="15"/>
              <w:szCs w:val="15"/>
              <w:lang w:val="sq-AL" w:eastAsia="sq-AL"/>
            </w:rPr>
          </w:pPr>
          <w:hyperlink w:anchor="_Toc193796858" w:history="1">
            <w:r w:rsidR="00915C04" w:rsidRPr="00312EDF">
              <w:rPr>
                <w:rStyle w:val="Hyperlink"/>
                <w:rFonts w:ascii="Book Antiqua" w:hAnsi="Book Antiqua"/>
                <w:noProof/>
                <w:sz w:val="15"/>
                <w:szCs w:val="15"/>
              </w:rPr>
              <w:t>Lansimi i Sistemit të Mbikëqyrjes për Dhunuesit</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_Toc193796858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28</w:t>
            </w:r>
            <w:r w:rsidR="00915C04" w:rsidRPr="00312EDF">
              <w:rPr>
                <w:noProof/>
                <w:webHidden/>
                <w:sz w:val="15"/>
                <w:szCs w:val="15"/>
              </w:rPr>
              <w:fldChar w:fldCharType="end"/>
            </w:r>
          </w:hyperlink>
        </w:p>
        <w:p w14:paraId="0C2150B6" w14:textId="09A0D9AF" w:rsidR="00915C04" w:rsidRPr="00312EDF" w:rsidRDefault="002C0E60">
          <w:pPr>
            <w:pStyle w:val="TOC6"/>
            <w:tabs>
              <w:tab w:val="right" w:leader="dot" w:pos="10130"/>
            </w:tabs>
            <w:rPr>
              <w:rFonts w:eastAsiaTheme="minorEastAsia" w:cstheme="minorBidi"/>
              <w:noProof/>
              <w:sz w:val="15"/>
              <w:szCs w:val="15"/>
              <w:lang w:val="sq-AL" w:eastAsia="sq-AL"/>
            </w:rPr>
          </w:pPr>
          <w:hyperlink w:anchor="_Toc193796859" w:history="1">
            <w:r w:rsidR="00915C04" w:rsidRPr="00312EDF">
              <w:rPr>
                <w:rStyle w:val="Hyperlink"/>
                <w:rFonts w:ascii="Book Antiqua" w:hAnsi="Book Antiqua"/>
                <w:noProof/>
                <w:sz w:val="15"/>
                <w:szCs w:val="15"/>
              </w:rPr>
              <w:t>Databaza për evidentimin e rasteve të dhunës në familje</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_Toc193796859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28</w:t>
            </w:r>
            <w:r w:rsidR="00915C04" w:rsidRPr="00312EDF">
              <w:rPr>
                <w:noProof/>
                <w:webHidden/>
                <w:sz w:val="15"/>
                <w:szCs w:val="15"/>
              </w:rPr>
              <w:fldChar w:fldCharType="end"/>
            </w:r>
          </w:hyperlink>
        </w:p>
        <w:p w14:paraId="7521FF1A" w14:textId="2F4F0348" w:rsidR="00915C04" w:rsidRPr="00312EDF" w:rsidRDefault="002C0E60">
          <w:pPr>
            <w:pStyle w:val="TOC7"/>
            <w:tabs>
              <w:tab w:val="right" w:leader="dot" w:pos="10130"/>
            </w:tabs>
            <w:rPr>
              <w:rFonts w:eastAsiaTheme="minorEastAsia" w:cstheme="minorBidi"/>
              <w:noProof/>
              <w:sz w:val="15"/>
              <w:szCs w:val="15"/>
              <w:lang w:val="sq-AL" w:eastAsia="sq-AL"/>
            </w:rPr>
          </w:pPr>
          <w:hyperlink w:anchor="_Toc193796860" w:history="1">
            <w:r w:rsidR="00915C04" w:rsidRPr="00312EDF">
              <w:rPr>
                <w:rStyle w:val="Hyperlink"/>
                <w:rFonts w:ascii="Book Antiqua" w:hAnsi="Book Antiqua"/>
                <w:noProof/>
                <w:sz w:val="15"/>
                <w:szCs w:val="15"/>
              </w:rPr>
              <w:t>Funksionalizimi në sistem i tre moduleve të reja:</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_Toc193796860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28</w:t>
            </w:r>
            <w:r w:rsidR="00915C04" w:rsidRPr="00312EDF">
              <w:rPr>
                <w:noProof/>
                <w:webHidden/>
                <w:sz w:val="15"/>
                <w:szCs w:val="15"/>
              </w:rPr>
              <w:fldChar w:fldCharType="end"/>
            </w:r>
          </w:hyperlink>
        </w:p>
        <w:p w14:paraId="34446FFF" w14:textId="2A060E49" w:rsidR="00915C04" w:rsidRPr="00312EDF" w:rsidRDefault="002C0E60">
          <w:pPr>
            <w:pStyle w:val="TOC1"/>
            <w:tabs>
              <w:tab w:val="left" w:pos="880"/>
              <w:tab w:val="right" w:leader="dot" w:pos="10130"/>
            </w:tabs>
            <w:rPr>
              <w:rFonts w:eastAsiaTheme="minorEastAsia" w:cstheme="minorBidi"/>
              <w:b w:val="0"/>
              <w:bCs w:val="0"/>
              <w:i w:val="0"/>
              <w:iCs w:val="0"/>
              <w:noProof/>
              <w:sz w:val="15"/>
              <w:szCs w:val="15"/>
              <w:lang w:val="sq-AL" w:eastAsia="sq-AL"/>
            </w:rPr>
          </w:pPr>
          <w:hyperlink w:anchor="_Toc193796861" w:history="1">
            <w:r w:rsidR="00915C04" w:rsidRPr="00312EDF">
              <w:rPr>
                <w:rStyle w:val="Hyperlink"/>
                <w:rFonts w:ascii="Book Antiqua" w:hAnsi="Book Antiqua"/>
                <w:noProof/>
                <w:sz w:val="15"/>
                <w:szCs w:val="15"/>
              </w:rPr>
              <w:t>VIII.</w:t>
            </w:r>
            <w:r w:rsidR="00915C04" w:rsidRPr="00312EDF">
              <w:rPr>
                <w:rFonts w:eastAsiaTheme="minorEastAsia" w:cstheme="minorBidi"/>
                <w:b w:val="0"/>
                <w:bCs w:val="0"/>
                <w:i w:val="0"/>
                <w:iCs w:val="0"/>
                <w:noProof/>
                <w:sz w:val="15"/>
                <w:szCs w:val="15"/>
                <w:lang w:val="sq-AL" w:eastAsia="sq-AL"/>
              </w:rPr>
              <w:tab/>
            </w:r>
            <w:r w:rsidR="00915C04" w:rsidRPr="00312EDF">
              <w:rPr>
                <w:rStyle w:val="Hyperlink"/>
                <w:rFonts w:ascii="Book Antiqua" w:hAnsi="Book Antiqua"/>
                <w:noProof/>
                <w:sz w:val="15"/>
                <w:szCs w:val="15"/>
              </w:rPr>
              <w:t>SHËRBIMET SOCIALE DHE FAMILJARE</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_Toc193796861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33</w:t>
            </w:r>
            <w:r w:rsidR="00915C04" w:rsidRPr="00312EDF">
              <w:rPr>
                <w:noProof/>
                <w:webHidden/>
                <w:sz w:val="15"/>
                <w:szCs w:val="15"/>
              </w:rPr>
              <w:fldChar w:fldCharType="end"/>
            </w:r>
          </w:hyperlink>
        </w:p>
        <w:p w14:paraId="408964AD" w14:textId="6C0F8D05" w:rsidR="00915C04" w:rsidRPr="00312EDF" w:rsidRDefault="002C0E60">
          <w:pPr>
            <w:pStyle w:val="TOC2"/>
            <w:tabs>
              <w:tab w:val="right" w:leader="dot" w:pos="10130"/>
            </w:tabs>
            <w:rPr>
              <w:rFonts w:eastAsiaTheme="minorEastAsia" w:cstheme="minorBidi"/>
              <w:b w:val="0"/>
              <w:bCs w:val="0"/>
              <w:noProof/>
              <w:sz w:val="15"/>
              <w:szCs w:val="15"/>
              <w:lang w:val="sq-AL" w:eastAsia="sq-AL"/>
            </w:rPr>
          </w:pPr>
          <w:hyperlink w:anchor="_Toc193796862" w:history="1">
            <w:r w:rsidR="00915C04" w:rsidRPr="00312EDF">
              <w:rPr>
                <w:rStyle w:val="Hyperlink"/>
                <w:rFonts w:ascii="Book Antiqua" w:hAnsi="Book Antiqua"/>
                <w:noProof/>
                <w:sz w:val="15"/>
                <w:szCs w:val="15"/>
              </w:rPr>
              <w:t>Departamenti për politika të shërbime sociale dhe familjare</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_Toc193796862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33</w:t>
            </w:r>
            <w:r w:rsidR="00915C04" w:rsidRPr="00312EDF">
              <w:rPr>
                <w:noProof/>
                <w:webHidden/>
                <w:sz w:val="15"/>
                <w:szCs w:val="15"/>
              </w:rPr>
              <w:fldChar w:fldCharType="end"/>
            </w:r>
          </w:hyperlink>
        </w:p>
        <w:p w14:paraId="71E80EEC" w14:textId="2C6227D1" w:rsidR="00915C04" w:rsidRPr="00312EDF" w:rsidRDefault="002C0E60">
          <w:pPr>
            <w:pStyle w:val="TOC3"/>
            <w:tabs>
              <w:tab w:val="right" w:leader="dot" w:pos="10130"/>
            </w:tabs>
            <w:rPr>
              <w:rFonts w:eastAsiaTheme="minorEastAsia" w:cstheme="minorBidi"/>
              <w:noProof/>
              <w:sz w:val="15"/>
              <w:szCs w:val="15"/>
              <w:lang w:val="sq-AL" w:eastAsia="sq-AL"/>
            </w:rPr>
          </w:pPr>
          <w:hyperlink w:anchor="_Toc193796863" w:history="1">
            <w:r w:rsidR="00915C04" w:rsidRPr="00312EDF">
              <w:rPr>
                <w:rStyle w:val="Hyperlink"/>
                <w:rFonts w:ascii="Book Antiqua" w:hAnsi="Book Antiqua"/>
                <w:noProof/>
                <w:sz w:val="15"/>
                <w:szCs w:val="15"/>
              </w:rPr>
              <w:t>Mbështetja financiare për OJQ-të që merren me shërbime sociale dhe familjare në vitin 2024</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_Toc193796863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34</w:t>
            </w:r>
            <w:r w:rsidR="00915C04" w:rsidRPr="00312EDF">
              <w:rPr>
                <w:noProof/>
                <w:webHidden/>
                <w:sz w:val="15"/>
                <w:szCs w:val="15"/>
              </w:rPr>
              <w:fldChar w:fldCharType="end"/>
            </w:r>
          </w:hyperlink>
        </w:p>
        <w:p w14:paraId="6E9157E9" w14:textId="6BA329F1" w:rsidR="00915C04" w:rsidRPr="00312EDF" w:rsidRDefault="002C0E60">
          <w:pPr>
            <w:pStyle w:val="TOC4"/>
            <w:tabs>
              <w:tab w:val="right" w:leader="dot" w:pos="10130"/>
            </w:tabs>
            <w:rPr>
              <w:rFonts w:eastAsiaTheme="minorEastAsia" w:cstheme="minorBidi"/>
              <w:noProof/>
              <w:sz w:val="15"/>
              <w:szCs w:val="15"/>
              <w:lang w:val="sq-AL" w:eastAsia="sq-AL"/>
            </w:rPr>
          </w:pPr>
          <w:hyperlink w:anchor="_Toc193796864" w:history="1">
            <w:r w:rsidR="00915C04" w:rsidRPr="00312EDF">
              <w:rPr>
                <w:rStyle w:val="Hyperlink"/>
                <w:rFonts w:ascii="Book Antiqua" w:hAnsi="Book Antiqua"/>
                <w:noProof/>
                <w:sz w:val="15"/>
                <w:szCs w:val="15"/>
              </w:rPr>
              <w:t>Mbështetje për Personat me Aftësi të Kufizuara, Personat e Moshuar, dhe Viktimat e Dhunës në Familje, Fëmijët e braktisur për vitin 2024</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_Toc193796864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35</w:t>
            </w:r>
            <w:r w:rsidR="00915C04" w:rsidRPr="00312EDF">
              <w:rPr>
                <w:noProof/>
                <w:webHidden/>
                <w:sz w:val="15"/>
                <w:szCs w:val="15"/>
              </w:rPr>
              <w:fldChar w:fldCharType="end"/>
            </w:r>
          </w:hyperlink>
        </w:p>
        <w:p w14:paraId="58E6804D" w14:textId="49094072" w:rsidR="00915C04" w:rsidRPr="00312EDF" w:rsidRDefault="002C0E60">
          <w:pPr>
            <w:pStyle w:val="TOC1"/>
            <w:tabs>
              <w:tab w:val="left" w:pos="660"/>
              <w:tab w:val="right" w:leader="dot" w:pos="10130"/>
            </w:tabs>
            <w:rPr>
              <w:rFonts w:eastAsiaTheme="minorEastAsia" w:cstheme="minorBidi"/>
              <w:b w:val="0"/>
              <w:bCs w:val="0"/>
              <w:i w:val="0"/>
              <w:iCs w:val="0"/>
              <w:noProof/>
              <w:sz w:val="15"/>
              <w:szCs w:val="15"/>
              <w:lang w:val="sq-AL" w:eastAsia="sq-AL"/>
            </w:rPr>
          </w:pPr>
          <w:hyperlink w:anchor="_Toc193796865" w:history="1">
            <w:r w:rsidR="00915C04" w:rsidRPr="00312EDF">
              <w:rPr>
                <w:rStyle w:val="Hyperlink"/>
                <w:rFonts w:ascii="Book Antiqua" w:hAnsi="Book Antiqua"/>
                <w:noProof/>
                <w:sz w:val="15"/>
                <w:szCs w:val="15"/>
                <w:lang w:val="sq-AL"/>
              </w:rPr>
              <w:t>IX.</w:t>
            </w:r>
            <w:r w:rsidR="00915C04" w:rsidRPr="00312EDF">
              <w:rPr>
                <w:rFonts w:eastAsiaTheme="minorEastAsia" w:cstheme="minorBidi"/>
                <w:b w:val="0"/>
                <w:bCs w:val="0"/>
                <w:i w:val="0"/>
                <w:iCs w:val="0"/>
                <w:noProof/>
                <w:sz w:val="15"/>
                <w:szCs w:val="15"/>
                <w:lang w:val="sq-AL" w:eastAsia="sq-AL"/>
              </w:rPr>
              <w:tab/>
            </w:r>
            <w:r w:rsidR="00915C04" w:rsidRPr="00312EDF">
              <w:rPr>
                <w:rStyle w:val="Hyperlink"/>
                <w:rFonts w:ascii="Book Antiqua" w:hAnsi="Book Antiqua"/>
                <w:noProof/>
                <w:sz w:val="15"/>
                <w:szCs w:val="15"/>
                <w:lang w:val="sq-AL"/>
              </w:rPr>
              <w:t>KOMUNIKIMI DHE TRANSPARENCA</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_Toc193796865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37</w:t>
            </w:r>
            <w:r w:rsidR="00915C04" w:rsidRPr="00312EDF">
              <w:rPr>
                <w:noProof/>
                <w:webHidden/>
                <w:sz w:val="15"/>
                <w:szCs w:val="15"/>
              </w:rPr>
              <w:fldChar w:fldCharType="end"/>
            </w:r>
          </w:hyperlink>
        </w:p>
        <w:p w14:paraId="1DD4F127" w14:textId="2D449E7B" w:rsidR="00915C04" w:rsidRPr="00312EDF" w:rsidRDefault="002C0E60">
          <w:pPr>
            <w:pStyle w:val="TOC2"/>
            <w:tabs>
              <w:tab w:val="right" w:leader="dot" w:pos="10130"/>
            </w:tabs>
            <w:rPr>
              <w:rFonts w:eastAsiaTheme="minorEastAsia" w:cstheme="minorBidi"/>
              <w:b w:val="0"/>
              <w:bCs w:val="0"/>
              <w:noProof/>
              <w:sz w:val="15"/>
              <w:szCs w:val="15"/>
              <w:lang w:val="sq-AL" w:eastAsia="sq-AL"/>
            </w:rPr>
          </w:pPr>
          <w:hyperlink w:anchor="_Toc193796866" w:history="1">
            <w:r w:rsidR="00915C04" w:rsidRPr="00312EDF">
              <w:rPr>
                <w:rStyle w:val="Hyperlink"/>
                <w:rFonts w:ascii="Book Antiqua" w:hAnsi="Book Antiqua"/>
                <w:noProof/>
                <w:sz w:val="15"/>
                <w:szCs w:val="15"/>
              </w:rPr>
              <w:t>Divizioni për Komunikim Strategjik me Publikun</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_Toc193796866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37</w:t>
            </w:r>
            <w:r w:rsidR="00915C04" w:rsidRPr="00312EDF">
              <w:rPr>
                <w:noProof/>
                <w:webHidden/>
                <w:sz w:val="15"/>
                <w:szCs w:val="15"/>
              </w:rPr>
              <w:fldChar w:fldCharType="end"/>
            </w:r>
          </w:hyperlink>
        </w:p>
        <w:p w14:paraId="0D341D38" w14:textId="3EC0D781" w:rsidR="00915C04" w:rsidRPr="00312EDF" w:rsidRDefault="002C0E60">
          <w:pPr>
            <w:pStyle w:val="TOC1"/>
            <w:tabs>
              <w:tab w:val="right" w:leader="dot" w:pos="10130"/>
            </w:tabs>
            <w:rPr>
              <w:rFonts w:eastAsiaTheme="minorEastAsia" w:cstheme="minorBidi"/>
              <w:b w:val="0"/>
              <w:bCs w:val="0"/>
              <w:i w:val="0"/>
              <w:iCs w:val="0"/>
              <w:noProof/>
              <w:sz w:val="15"/>
              <w:szCs w:val="15"/>
              <w:lang w:val="sq-AL" w:eastAsia="sq-AL"/>
            </w:rPr>
          </w:pPr>
          <w:hyperlink w:anchor="_Toc193796867" w:history="1">
            <w:r w:rsidR="00915C04" w:rsidRPr="00312EDF">
              <w:rPr>
                <w:rStyle w:val="Hyperlink"/>
                <w:rFonts w:ascii="Book Antiqua" w:hAnsi="Book Antiqua"/>
                <w:noProof/>
                <w:sz w:val="15"/>
                <w:szCs w:val="15"/>
              </w:rPr>
              <w:t>Divizioni i Prokurimit Publik</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_Toc193796867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37</w:t>
            </w:r>
            <w:r w:rsidR="00915C04" w:rsidRPr="00312EDF">
              <w:rPr>
                <w:noProof/>
                <w:webHidden/>
                <w:sz w:val="15"/>
                <w:szCs w:val="15"/>
              </w:rPr>
              <w:fldChar w:fldCharType="end"/>
            </w:r>
          </w:hyperlink>
        </w:p>
        <w:p w14:paraId="23519BBA" w14:textId="40D4E2E9" w:rsidR="00915C04" w:rsidRPr="00312EDF" w:rsidRDefault="002C0E60">
          <w:pPr>
            <w:pStyle w:val="TOC3"/>
            <w:tabs>
              <w:tab w:val="right" w:leader="dot" w:pos="10130"/>
            </w:tabs>
            <w:rPr>
              <w:rFonts w:eastAsiaTheme="minorEastAsia" w:cstheme="minorBidi"/>
              <w:noProof/>
              <w:sz w:val="15"/>
              <w:szCs w:val="15"/>
              <w:lang w:val="sq-AL" w:eastAsia="sq-AL"/>
            </w:rPr>
          </w:pPr>
          <w:hyperlink w:anchor="_Toc193796868" w:history="1">
            <w:r w:rsidR="00915C04" w:rsidRPr="00312EDF">
              <w:rPr>
                <w:rStyle w:val="Hyperlink"/>
                <w:rFonts w:ascii="Book Antiqua" w:hAnsi="Book Antiqua"/>
                <w:noProof/>
                <w:sz w:val="15"/>
                <w:szCs w:val="15"/>
              </w:rPr>
              <w:t>Auditimi i Brendshëm</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_Toc193796868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38</w:t>
            </w:r>
            <w:r w:rsidR="00915C04" w:rsidRPr="00312EDF">
              <w:rPr>
                <w:noProof/>
                <w:webHidden/>
                <w:sz w:val="15"/>
                <w:szCs w:val="15"/>
              </w:rPr>
              <w:fldChar w:fldCharType="end"/>
            </w:r>
          </w:hyperlink>
        </w:p>
        <w:p w14:paraId="0CCFF2C2" w14:textId="12E0B08E" w:rsidR="00915C04" w:rsidRPr="00312EDF" w:rsidRDefault="002C0E60">
          <w:pPr>
            <w:pStyle w:val="TOC1"/>
            <w:tabs>
              <w:tab w:val="left" w:pos="660"/>
              <w:tab w:val="right" w:leader="dot" w:pos="10130"/>
            </w:tabs>
            <w:rPr>
              <w:rFonts w:eastAsiaTheme="minorEastAsia" w:cstheme="minorBidi"/>
              <w:b w:val="0"/>
              <w:bCs w:val="0"/>
              <w:i w:val="0"/>
              <w:iCs w:val="0"/>
              <w:noProof/>
              <w:sz w:val="15"/>
              <w:szCs w:val="15"/>
              <w:lang w:val="sq-AL" w:eastAsia="sq-AL"/>
            </w:rPr>
          </w:pPr>
          <w:hyperlink w:anchor="_Toc193796869" w:history="1">
            <w:r w:rsidR="00915C04" w:rsidRPr="00312EDF">
              <w:rPr>
                <w:rStyle w:val="Hyperlink"/>
                <w:rFonts w:ascii="Book Antiqua" w:hAnsi="Book Antiqua"/>
                <w:noProof/>
                <w:sz w:val="15"/>
                <w:szCs w:val="15"/>
              </w:rPr>
              <w:t>X.</w:t>
            </w:r>
            <w:r w:rsidR="00915C04" w:rsidRPr="00312EDF">
              <w:rPr>
                <w:rFonts w:eastAsiaTheme="minorEastAsia" w:cstheme="minorBidi"/>
                <w:b w:val="0"/>
                <w:bCs w:val="0"/>
                <w:i w:val="0"/>
                <w:iCs w:val="0"/>
                <w:noProof/>
                <w:sz w:val="15"/>
                <w:szCs w:val="15"/>
                <w:lang w:val="sq-AL" w:eastAsia="sq-AL"/>
              </w:rPr>
              <w:tab/>
            </w:r>
            <w:r w:rsidR="00915C04" w:rsidRPr="00312EDF">
              <w:rPr>
                <w:rStyle w:val="Hyperlink"/>
                <w:rFonts w:ascii="Book Antiqua" w:hAnsi="Book Antiqua"/>
                <w:noProof/>
                <w:sz w:val="15"/>
                <w:szCs w:val="15"/>
              </w:rPr>
              <w:t>PROJEKTET DHE INICIATIVAT KRYESORE TË IMPLEMENTUARA</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_Toc193796869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39</w:t>
            </w:r>
            <w:r w:rsidR="00915C04" w:rsidRPr="00312EDF">
              <w:rPr>
                <w:noProof/>
                <w:webHidden/>
                <w:sz w:val="15"/>
                <w:szCs w:val="15"/>
              </w:rPr>
              <w:fldChar w:fldCharType="end"/>
            </w:r>
          </w:hyperlink>
        </w:p>
        <w:p w14:paraId="20A0BB32" w14:textId="168B40D1" w:rsidR="00915C04" w:rsidRPr="00312EDF" w:rsidRDefault="002C0E60">
          <w:pPr>
            <w:pStyle w:val="TOC1"/>
            <w:tabs>
              <w:tab w:val="left" w:pos="660"/>
              <w:tab w:val="right" w:leader="dot" w:pos="10130"/>
            </w:tabs>
            <w:rPr>
              <w:rFonts w:eastAsiaTheme="minorEastAsia" w:cstheme="minorBidi"/>
              <w:b w:val="0"/>
              <w:bCs w:val="0"/>
              <w:i w:val="0"/>
              <w:iCs w:val="0"/>
              <w:noProof/>
              <w:sz w:val="15"/>
              <w:szCs w:val="15"/>
              <w:lang w:val="sq-AL" w:eastAsia="sq-AL"/>
            </w:rPr>
          </w:pPr>
          <w:hyperlink w:anchor="_Toc193796870" w:history="1">
            <w:r w:rsidR="00915C04" w:rsidRPr="00312EDF">
              <w:rPr>
                <w:rStyle w:val="Hyperlink"/>
                <w:rFonts w:ascii="Book Antiqua" w:hAnsi="Book Antiqua"/>
                <w:noProof/>
                <w:sz w:val="15"/>
                <w:szCs w:val="15"/>
              </w:rPr>
              <w:t>XI.</w:t>
            </w:r>
            <w:r w:rsidR="00915C04" w:rsidRPr="00312EDF">
              <w:rPr>
                <w:rFonts w:eastAsiaTheme="minorEastAsia" w:cstheme="minorBidi"/>
                <w:b w:val="0"/>
                <w:bCs w:val="0"/>
                <w:i w:val="0"/>
                <w:iCs w:val="0"/>
                <w:noProof/>
                <w:sz w:val="15"/>
                <w:szCs w:val="15"/>
                <w:lang w:val="sq-AL" w:eastAsia="sq-AL"/>
              </w:rPr>
              <w:tab/>
            </w:r>
            <w:r w:rsidR="00915C04" w:rsidRPr="00312EDF">
              <w:rPr>
                <w:rStyle w:val="Hyperlink"/>
                <w:rFonts w:ascii="Book Antiqua" w:hAnsi="Book Antiqua"/>
                <w:noProof/>
                <w:sz w:val="15"/>
                <w:szCs w:val="15"/>
              </w:rPr>
              <w:t>SFIDA DHE PENGESA</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_Toc193796870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39</w:t>
            </w:r>
            <w:r w:rsidR="00915C04" w:rsidRPr="00312EDF">
              <w:rPr>
                <w:noProof/>
                <w:webHidden/>
                <w:sz w:val="15"/>
                <w:szCs w:val="15"/>
              </w:rPr>
              <w:fldChar w:fldCharType="end"/>
            </w:r>
          </w:hyperlink>
        </w:p>
        <w:p w14:paraId="513A21EA" w14:textId="50F889A4" w:rsidR="00915C04" w:rsidRPr="00312EDF" w:rsidRDefault="002C0E60">
          <w:pPr>
            <w:pStyle w:val="TOC1"/>
            <w:tabs>
              <w:tab w:val="left" w:pos="660"/>
              <w:tab w:val="right" w:leader="dot" w:pos="10130"/>
            </w:tabs>
            <w:rPr>
              <w:rFonts w:eastAsiaTheme="minorEastAsia" w:cstheme="minorBidi"/>
              <w:b w:val="0"/>
              <w:bCs w:val="0"/>
              <w:i w:val="0"/>
              <w:iCs w:val="0"/>
              <w:noProof/>
              <w:sz w:val="15"/>
              <w:szCs w:val="15"/>
              <w:lang w:val="sq-AL" w:eastAsia="sq-AL"/>
            </w:rPr>
          </w:pPr>
          <w:hyperlink w:anchor="_Toc193796871" w:history="1">
            <w:r w:rsidR="00915C04" w:rsidRPr="00312EDF">
              <w:rPr>
                <w:rStyle w:val="Hyperlink"/>
                <w:rFonts w:ascii="Book Antiqua" w:hAnsi="Book Antiqua"/>
                <w:noProof/>
                <w:sz w:val="15"/>
                <w:szCs w:val="15"/>
              </w:rPr>
              <w:t>XII.</w:t>
            </w:r>
            <w:r w:rsidR="00915C04" w:rsidRPr="00312EDF">
              <w:rPr>
                <w:rFonts w:eastAsiaTheme="minorEastAsia" w:cstheme="minorBidi"/>
                <w:b w:val="0"/>
                <w:bCs w:val="0"/>
                <w:i w:val="0"/>
                <w:iCs w:val="0"/>
                <w:noProof/>
                <w:sz w:val="15"/>
                <w:szCs w:val="15"/>
                <w:lang w:val="sq-AL" w:eastAsia="sq-AL"/>
              </w:rPr>
              <w:tab/>
            </w:r>
            <w:r w:rsidR="00915C04" w:rsidRPr="00312EDF">
              <w:rPr>
                <w:rStyle w:val="Hyperlink"/>
                <w:rFonts w:ascii="Book Antiqua" w:hAnsi="Book Antiqua"/>
                <w:noProof/>
                <w:sz w:val="15"/>
                <w:szCs w:val="15"/>
              </w:rPr>
              <w:t>PËRFUNDIMI DHE PLANIFIKIMI PËR VITIN 2025</w:t>
            </w:r>
            <w:r w:rsidR="00915C04" w:rsidRPr="00312EDF">
              <w:rPr>
                <w:noProof/>
                <w:webHidden/>
                <w:sz w:val="15"/>
                <w:szCs w:val="15"/>
              </w:rPr>
              <w:tab/>
            </w:r>
            <w:r w:rsidR="00915C04" w:rsidRPr="00312EDF">
              <w:rPr>
                <w:noProof/>
                <w:webHidden/>
                <w:sz w:val="15"/>
                <w:szCs w:val="15"/>
              </w:rPr>
              <w:fldChar w:fldCharType="begin"/>
            </w:r>
            <w:r w:rsidR="00915C04" w:rsidRPr="00312EDF">
              <w:rPr>
                <w:noProof/>
                <w:webHidden/>
                <w:sz w:val="15"/>
                <w:szCs w:val="15"/>
              </w:rPr>
              <w:instrText xml:space="preserve"> PAGEREF _Toc193796871 \h </w:instrText>
            </w:r>
            <w:r w:rsidR="00915C04" w:rsidRPr="00312EDF">
              <w:rPr>
                <w:noProof/>
                <w:webHidden/>
                <w:sz w:val="15"/>
                <w:szCs w:val="15"/>
              </w:rPr>
            </w:r>
            <w:r w:rsidR="00915C04" w:rsidRPr="00312EDF">
              <w:rPr>
                <w:noProof/>
                <w:webHidden/>
                <w:sz w:val="15"/>
                <w:szCs w:val="15"/>
              </w:rPr>
              <w:fldChar w:fldCharType="separate"/>
            </w:r>
            <w:r w:rsidR="00915C04" w:rsidRPr="00312EDF">
              <w:rPr>
                <w:noProof/>
                <w:webHidden/>
                <w:sz w:val="15"/>
                <w:szCs w:val="15"/>
              </w:rPr>
              <w:t>39</w:t>
            </w:r>
            <w:r w:rsidR="00915C04" w:rsidRPr="00312EDF">
              <w:rPr>
                <w:noProof/>
                <w:webHidden/>
                <w:sz w:val="15"/>
                <w:szCs w:val="15"/>
              </w:rPr>
              <w:fldChar w:fldCharType="end"/>
            </w:r>
          </w:hyperlink>
        </w:p>
        <w:p w14:paraId="03DBE828" w14:textId="2003838B" w:rsidR="0074715C" w:rsidRPr="00312EDF" w:rsidRDefault="00915C04" w:rsidP="00915C04">
          <w:pPr>
            <w:rPr>
              <w:rFonts w:ascii="Book Antiqua" w:hAnsi="Book Antiqua" w:cstheme="minorHAnsi"/>
              <w:sz w:val="15"/>
              <w:szCs w:val="15"/>
            </w:rPr>
          </w:pPr>
          <w:r w:rsidRPr="00312EDF">
            <w:rPr>
              <w:rFonts w:ascii="Book Antiqua" w:hAnsi="Book Antiqua" w:cstheme="minorHAnsi"/>
              <w:sz w:val="15"/>
              <w:szCs w:val="15"/>
            </w:rPr>
            <w:lastRenderedPageBreak/>
            <w:fldChar w:fldCharType="end"/>
          </w:r>
        </w:p>
      </w:sdtContent>
    </w:sdt>
    <w:p w14:paraId="21C72C2C" w14:textId="14DAE281" w:rsidR="00B75F79" w:rsidRPr="00312EDF" w:rsidRDefault="00B75F79" w:rsidP="00312EDF">
      <w:pPr>
        <w:pStyle w:val="Heading1"/>
        <w:numPr>
          <w:ilvl w:val="0"/>
          <w:numId w:val="35"/>
        </w:numPr>
        <w:rPr>
          <w:rFonts w:ascii="Book Antiqua" w:hAnsi="Book Antiqua"/>
        </w:rPr>
      </w:pPr>
      <w:bookmarkStart w:id="2" w:name="_Toc193796819"/>
      <w:r w:rsidRPr="00312EDF">
        <w:rPr>
          <w:rFonts w:ascii="Book Antiqua" w:hAnsi="Book Antiqua"/>
        </w:rPr>
        <w:t>PËRMBLEDHJA</w:t>
      </w:r>
      <w:bookmarkEnd w:id="2"/>
    </w:p>
    <w:p w14:paraId="78788F03" w14:textId="77777777" w:rsidR="00312EDF" w:rsidRPr="00312EDF" w:rsidRDefault="00312EDF" w:rsidP="00312EDF"/>
    <w:p w14:paraId="70F650C0" w14:textId="77777777" w:rsidR="00B75F79" w:rsidRPr="00780DFF" w:rsidRDefault="00B75F79" w:rsidP="006E4EC8">
      <w:pPr>
        <w:spacing w:line="276" w:lineRule="auto"/>
        <w:jc w:val="both"/>
        <w:rPr>
          <w:rFonts w:ascii="Book Antiqua" w:hAnsi="Book Antiqua"/>
          <w:sz w:val="24"/>
          <w:szCs w:val="24"/>
        </w:rPr>
      </w:pPr>
    </w:p>
    <w:p w14:paraId="3484BB81" w14:textId="05D4E87C" w:rsidR="00B75F79" w:rsidRPr="00780DFF" w:rsidRDefault="00B75F79" w:rsidP="006E4EC8">
      <w:pPr>
        <w:spacing w:line="276" w:lineRule="auto"/>
        <w:jc w:val="both"/>
        <w:rPr>
          <w:rFonts w:ascii="Book Antiqua" w:hAnsi="Book Antiqua"/>
          <w:sz w:val="24"/>
          <w:szCs w:val="24"/>
        </w:rPr>
      </w:pPr>
      <w:r w:rsidRPr="00780DFF">
        <w:rPr>
          <w:rFonts w:ascii="Book Antiqua" w:hAnsi="Book Antiqua"/>
          <w:sz w:val="24"/>
          <w:szCs w:val="24"/>
        </w:rPr>
        <w:t xml:space="preserve">Raporti Vjetor i Ministrisë së Drejtësisë  2024, nxjerr në pah punën një vjeçare të këtij </w:t>
      </w:r>
      <w:r w:rsidRPr="00F6305E">
        <w:rPr>
          <w:rFonts w:ascii="Book Antiqua" w:hAnsi="Book Antiqua"/>
          <w:sz w:val="24"/>
          <w:szCs w:val="24"/>
        </w:rPr>
        <w:t>di</w:t>
      </w:r>
      <w:r w:rsidR="00F6305E">
        <w:rPr>
          <w:rFonts w:ascii="Book Antiqua" w:hAnsi="Book Antiqua"/>
          <w:sz w:val="24"/>
          <w:szCs w:val="24"/>
        </w:rPr>
        <w:t>k</w:t>
      </w:r>
      <w:r w:rsidRPr="00F6305E">
        <w:rPr>
          <w:rFonts w:ascii="Book Antiqua" w:hAnsi="Book Antiqua"/>
          <w:sz w:val="24"/>
          <w:szCs w:val="24"/>
        </w:rPr>
        <w:t>asteri</w:t>
      </w:r>
      <w:r w:rsidRPr="00780DFF">
        <w:rPr>
          <w:rFonts w:ascii="Book Antiqua" w:hAnsi="Book Antiqua"/>
          <w:sz w:val="24"/>
          <w:szCs w:val="24"/>
        </w:rPr>
        <w:t xml:space="preserve"> me një progres të rëndësishëm në zbatimin e reformave,</w:t>
      </w:r>
      <w:r w:rsidR="00576B7B">
        <w:rPr>
          <w:rFonts w:ascii="Book Antiqua" w:hAnsi="Book Antiqua"/>
          <w:sz w:val="24"/>
          <w:szCs w:val="24"/>
        </w:rPr>
        <w:t xml:space="preserve"> </w:t>
      </w:r>
      <w:r w:rsidRPr="00780DFF">
        <w:rPr>
          <w:rFonts w:ascii="Book Antiqua" w:hAnsi="Book Antiqua"/>
          <w:sz w:val="24"/>
          <w:szCs w:val="24"/>
        </w:rPr>
        <w:t>rritjen e transparencës dhe përmirësimin e shërbimeve për qytetarët, zbatimin e prioriteteve strategjike të Qeverisë së Republikës së Kosovës për fushën e drejtësisë dhe në realizmin e objektivave, programeve dhe projekteve sektoriale si pjesë e dokumenteve strategjike të saj si dhe bashkëpunimin me partnerë vendor dhe ndërkombëtar.</w:t>
      </w:r>
    </w:p>
    <w:p w14:paraId="7165EB63" w14:textId="77777777" w:rsidR="00C95EFB" w:rsidRPr="00780DFF" w:rsidRDefault="00C95EFB" w:rsidP="006E4EC8">
      <w:pPr>
        <w:spacing w:line="276" w:lineRule="auto"/>
        <w:jc w:val="both"/>
        <w:rPr>
          <w:rFonts w:ascii="Book Antiqua" w:hAnsi="Book Antiqua"/>
          <w:sz w:val="24"/>
          <w:szCs w:val="24"/>
        </w:rPr>
      </w:pPr>
    </w:p>
    <w:p w14:paraId="631A111D" w14:textId="6E0438C3" w:rsidR="00B75F79" w:rsidRPr="00780DFF" w:rsidRDefault="00B75F79" w:rsidP="006E4EC8">
      <w:pPr>
        <w:spacing w:line="276" w:lineRule="auto"/>
        <w:jc w:val="both"/>
        <w:rPr>
          <w:rFonts w:ascii="Book Antiqua" w:hAnsi="Book Antiqua"/>
          <w:sz w:val="24"/>
          <w:szCs w:val="24"/>
        </w:rPr>
      </w:pPr>
      <w:r w:rsidRPr="00780DFF">
        <w:rPr>
          <w:rFonts w:ascii="Book Antiqua" w:hAnsi="Book Antiqua"/>
          <w:sz w:val="24"/>
          <w:szCs w:val="24"/>
        </w:rPr>
        <w:t>Për hartimin e raportit vjetor, Ministria e Drejtësisë ka ndjekur një metodologji të qartë dhe të strukturuar, e cila siguron që informacioni i paraqitur të jetë i saktë, i besueshëm dhe i dobishëm për analizë dhe vendimmarrje.</w:t>
      </w:r>
    </w:p>
    <w:p w14:paraId="33027E29" w14:textId="77777777" w:rsidR="00C95EFB" w:rsidRPr="00780DFF" w:rsidRDefault="00C95EFB" w:rsidP="006E4EC8">
      <w:pPr>
        <w:spacing w:line="276" w:lineRule="auto"/>
        <w:jc w:val="both"/>
        <w:rPr>
          <w:rFonts w:ascii="Book Antiqua" w:hAnsi="Book Antiqua"/>
          <w:sz w:val="24"/>
          <w:szCs w:val="24"/>
        </w:rPr>
      </w:pPr>
    </w:p>
    <w:p w14:paraId="7A0F69C9" w14:textId="01AEC556" w:rsidR="00B75F79" w:rsidRPr="00780DFF" w:rsidRDefault="00B75F79" w:rsidP="006E4EC8">
      <w:pPr>
        <w:spacing w:line="276" w:lineRule="auto"/>
        <w:jc w:val="both"/>
        <w:rPr>
          <w:rFonts w:ascii="Book Antiqua" w:hAnsi="Book Antiqua"/>
          <w:sz w:val="24"/>
          <w:szCs w:val="24"/>
        </w:rPr>
      </w:pPr>
      <w:r w:rsidRPr="00780DFF">
        <w:rPr>
          <w:rFonts w:ascii="Book Antiqua" w:hAnsi="Book Antiqua"/>
          <w:sz w:val="24"/>
          <w:szCs w:val="24"/>
        </w:rPr>
        <w:t xml:space="preserve">Raporti vjetor i Ministrisë së Drejtësisë ka për qëllim të ofrojë një pasqyrë të detajuar mbi aktivitetet, arritjet dhe sfidat e institucionit gjatë vitit 2024. Ky dokument do të shërbej si një mjet transparence dhe llogaridhënieje për publikun, institucionet shtetërore dhe partnerët ndërkombëtarë, duke reflektuar mbi reformat ligjore, politikat e ndërmarra dhe përmirësimet në sistemin e drejtësisë. </w:t>
      </w:r>
    </w:p>
    <w:p w14:paraId="28D530F0" w14:textId="77777777" w:rsidR="00C95EFB" w:rsidRPr="00780DFF" w:rsidRDefault="00C95EFB" w:rsidP="006E4EC8">
      <w:pPr>
        <w:spacing w:line="276" w:lineRule="auto"/>
        <w:jc w:val="both"/>
        <w:rPr>
          <w:rFonts w:ascii="Book Antiqua" w:hAnsi="Book Antiqua"/>
          <w:sz w:val="24"/>
          <w:szCs w:val="24"/>
        </w:rPr>
      </w:pPr>
    </w:p>
    <w:p w14:paraId="3C5A4592" w14:textId="15C31F9D" w:rsidR="00B75F79" w:rsidRPr="00780DFF" w:rsidRDefault="00B75F79" w:rsidP="006E4EC8">
      <w:pPr>
        <w:spacing w:line="276" w:lineRule="auto"/>
        <w:jc w:val="both"/>
        <w:rPr>
          <w:rFonts w:ascii="Book Antiqua" w:hAnsi="Book Antiqua"/>
          <w:sz w:val="24"/>
          <w:szCs w:val="24"/>
        </w:rPr>
      </w:pPr>
      <w:r w:rsidRPr="00780DFF">
        <w:rPr>
          <w:rFonts w:ascii="Book Antiqua" w:hAnsi="Book Antiqua"/>
          <w:sz w:val="24"/>
          <w:szCs w:val="24"/>
        </w:rPr>
        <w:t>Gjithashtu, raporti synon të evidentojë progresin në forcimin e sundimit të ligjit, mbrojtjen e të drejtave të qytetarëve dhe luftën kundër korrupsionit, si dhe të ofrojë rekomandime për përmirësime të mëtejshme në sektorin e drejtësisë.</w:t>
      </w:r>
    </w:p>
    <w:p w14:paraId="79A08BE5" w14:textId="77777777" w:rsidR="00C95EFB" w:rsidRPr="00780DFF" w:rsidRDefault="00C95EFB" w:rsidP="006E4EC8">
      <w:pPr>
        <w:spacing w:line="276" w:lineRule="auto"/>
        <w:jc w:val="both"/>
        <w:rPr>
          <w:rFonts w:ascii="Book Antiqua" w:hAnsi="Book Antiqua"/>
          <w:sz w:val="24"/>
          <w:szCs w:val="24"/>
        </w:rPr>
      </w:pPr>
    </w:p>
    <w:p w14:paraId="6E2BCE20" w14:textId="1F23C36F" w:rsidR="00B75F79" w:rsidRPr="00780DFF" w:rsidRDefault="00B75F79" w:rsidP="006E4EC8">
      <w:pPr>
        <w:spacing w:line="276" w:lineRule="auto"/>
        <w:jc w:val="both"/>
        <w:rPr>
          <w:rFonts w:ascii="Book Antiqua" w:hAnsi="Book Antiqua"/>
          <w:sz w:val="24"/>
          <w:szCs w:val="24"/>
        </w:rPr>
      </w:pPr>
      <w:r w:rsidRPr="00780DFF">
        <w:rPr>
          <w:rFonts w:ascii="Book Antiqua" w:hAnsi="Book Antiqua"/>
          <w:sz w:val="24"/>
          <w:szCs w:val="24"/>
        </w:rPr>
        <w:t>Përmes këtij raporti, mund të identifikohen praktikat më të mira dhe të bëhen ndryshime të nevojshme për të rritur efikasitetin e sistemit të drejtësisë dhe po ashtu ndihmon në hartimin e strategjive më të fokusuara për të adresuar nevojat e qytetarëve dhe për të siguruar një qasje më të barabartë ndaj drejtësisë.</w:t>
      </w:r>
    </w:p>
    <w:p w14:paraId="3A0D3AE3" w14:textId="77777777" w:rsidR="00C95EFB" w:rsidRPr="00780DFF" w:rsidRDefault="00C95EFB" w:rsidP="006E4EC8">
      <w:pPr>
        <w:spacing w:line="276" w:lineRule="auto"/>
        <w:jc w:val="both"/>
        <w:rPr>
          <w:rFonts w:ascii="Book Antiqua" w:hAnsi="Book Antiqua"/>
          <w:sz w:val="24"/>
          <w:szCs w:val="24"/>
        </w:rPr>
      </w:pPr>
    </w:p>
    <w:p w14:paraId="218F8488" w14:textId="2898EDD5" w:rsidR="00B75F79" w:rsidRPr="00780DFF" w:rsidRDefault="00B75F79" w:rsidP="006E4EC8">
      <w:pPr>
        <w:spacing w:line="276" w:lineRule="auto"/>
        <w:jc w:val="both"/>
        <w:rPr>
          <w:rFonts w:ascii="Book Antiqua" w:hAnsi="Book Antiqua"/>
          <w:sz w:val="24"/>
          <w:szCs w:val="24"/>
        </w:rPr>
      </w:pPr>
      <w:r w:rsidRPr="00780DFF">
        <w:rPr>
          <w:rFonts w:ascii="Book Antiqua" w:hAnsi="Book Antiqua"/>
          <w:sz w:val="24"/>
          <w:szCs w:val="24"/>
        </w:rPr>
        <w:t>Ky raport, u ofron mundësinë qytetarëve të kuptojnë përparimin në fushën e drejtësisë dhe të informohen mbi të drejtat dhe mundësitë e tyre ligjore. Gjithashtu, raporti i ndihmon organizatat e shoqërisë civile dhe mediat të monitorojnë punën e institucioneve dhe të kërkojnë llogaridhënie për çështje të rëndësishme.</w:t>
      </w:r>
    </w:p>
    <w:p w14:paraId="0DE8D647" w14:textId="77777777" w:rsidR="00C95EFB" w:rsidRPr="00780DFF" w:rsidRDefault="00C95EFB" w:rsidP="006E4EC8">
      <w:pPr>
        <w:spacing w:line="276" w:lineRule="auto"/>
        <w:jc w:val="both"/>
        <w:rPr>
          <w:rFonts w:ascii="Book Antiqua" w:hAnsi="Book Antiqua"/>
          <w:sz w:val="24"/>
          <w:szCs w:val="24"/>
        </w:rPr>
      </w:pPr>
    </w:p>
    <w:p w14:paraId="70DEFD4B" w14:textId="0C8EEBBF" w:rsidR="00B349D6" w:rsidRDefault="00B75F79" w:rsidP="000D58F0">
      <w:pPr>
        <w:spacing w:line="276" w:lineRule="auto"/>
        <w:jc w:val="both"/>
        <w:rPr>
          <w:rFonts w:ascii="Book Antiqua" w:hAnsi="Book Antiqua"/>
          <w:sz w:val="24"/>
          <w:szCs w:val="24"/>
        </w:rPr>
      </w:pPr>
      <w:r w:rsidRPr="00780DFF">
        <w:rPr>
          <w:rFonts w:ascii="Book Antiqua" w:hAnsi="Book Antiqua"/>
          <w:sz w:val="24"/>
          <w:szCs w:val="24"/>
        </w:rPr>
        <w:t>Në pjesën e parë të Raportit, do të ofrohet informacion për strukturën organizative të Ministrisë sipas  Rregullore ZKM-Nr. 10/2023 për Organizimin e Brendshëm dhe Sistematizimin e Vendeve të Punës në Ministrinë e Drejtësisë  për të vazhduar më pas me reformat ligjore e politikat kryesore, të dhënat statistikore, sfidat dhe konkluzionet.</w:t>
      </w:r>
    </w:p>
    <w:p w14:paraId="61F6BD79" w14:textId="77777777" w:rsidR="00106EF5" w:rsidRPr="00780DFF" w:rsidRDefault="00106EF5" w:rsidP="000D58F0">
      <w:pPr>
        <w:spacing w:line="276" w:lineRule="auto"/>
        <w:jc w:val="both"/>
        <w:rPr>
          <w:rFonts w:ascii="Book Antiqua" w:hAnsi="Book Antiqua"/>
          <w:sz w:val="24"/>
          <w:szCs w:val="24"/>
        </w:rPr>
      </w:pPr>
    </w:p>
    <w:p w14:paraId="26B7C2DD" w14:textId="6C8D47AA" w:rsidR="00B75F79" w:rsidRPr="00F82A8E" w:rsidRDefault="00B75F79" w:rsidP="00E97EAA">
      <w:pPr>
        <w:pStyle w:val="Heading1"/>
        <w:rPr>
          <w:rFonts w:ascii="Book Antiqua" w:hAnsi="Book Antiqua"/>
          <w:sz w:val="28"/>
          <w:szCs w:val="28"/>
        </w:rPr>
      </w:pPr>
      <w:bookmarkStart w:id="3" w:name="_Toc193796820"/>
      <w:r w:rsidRPr="00F82A8E">
        <w:rPr>
          <w:rFonts w:ascii="Book Antiqua" w:hAnsi="Book Antiqua"/>
          <w:sz w:val="28"/>
          <w:szCs w:val="28"/>
        </w:rPr>
        <w:lastRenderedPageBreak/>
        <w:t>Hyrje</w:t>
      </w:r>
      <w:bookmarkEnd w:id="3"/>
    </w:p>
    <w:p w14:paraId="030347BD" w14:textId="77777777" w:rsidR="00780DFF" w:rsidRPr="00780DFF" w:rsidRDefault="00780DFF" w:rsidP="00780DFF">
      <w:pPr>
        <w:rPr>
          <w:rFonts w:ascii="Book Antiqua" w:hAnsi="Book Antiqua"/>
          <w:sz w:val="24"/>
          <w:szCs w:val="24"/>
        </w:rPr>
      </w:pPr>
    </w:p>
    <w:p w14:paraId="70F26AA7" w14:textId="72338DCE" w:rsidR="00E97EAA" w:rsidRPr="00780DFF" w:rsidRDefault="00B75F79" w:rsidP="006E4EC8">
      <w:pPr>
        <w:pStyle w:val="ListParagraph"/>
        <w:spacing w:after="160"/>
        <w:jc w:val="both"/>
        <w:rPr>
          <w:rFonts w:ascii="Book Antiqua" w:hAnsi="Book Antiqua"/>
          <w:sz w:val="24"/>
          <w:szCs w:val="24"/>
        </w:rPr>
      </w:pPr>
      <w:r w:rsidRPr="00780DFF">
        <w:rPr>
          <w:rFonts w:ascii="Book Antiqua" w:hAnsi="Book Antiqua"/>
          <w:sz w:val="24"/>
          <w:szCs w:val="24"/>
        </w:rPr>
        <w:t xml:space="preserve">Në dhjetor të vitit 2023 pas hyrjes në fuqi të </w:t>
      </w:r>
      <w:r w:rsidRPr="00780DFF">
        <w:rPr>
          <w:rStyle w:val="ListParagraphChar"/>
          <w:rFonts w:ascii="Book Antiqua" w:hAnsi="Book Antiqua"/>
          <w:sz w:val="24"/>
          <w:szCs w:val="24"/>
        </w:rPr>
        <w:t>Rregullores Nr. 10/2023 për Organizimin e Brendshëm dhe Sistematizimin e Vendeve të Punës, Ministria e Drejtësisë ka nisur ri-strukturimin e brendshëm të saj i cili është përmbyllur në vitin 2024</w:t>
      </w:r>
      <w:r w:rsidRPr="00780DFF">
        <w:rPr>
          <w:rFonts w:ascii="Book Antiqua" w:hAnsi="Book Antiqua"/>
          <w:sz w:val="24"/>
          <w:szCs w:val="24"/>
        </w:rPr>
        <w:t>. Ky informacion është i rëndësishëm për të kuptuar më mirë mënyrën e funksionimit të Ministrisë dhe përgjegjësitë e secilës njësi në proceset e zbatimit të politikave dhe reformave.</w:t>
      </w:r>
    </w:p>
    <w:p w14:paraId="56044C97" w14:textId="2FE3BE41" w:rsidR="00E97EAA" w:rsidRPr="00F82A8E" w:rsidRDefault="00E97EAA" w:rsidP="00E97EAA">
      <w:pPr>
        <w:pStyle w:val="Heading3"/>
        <w:rPr>
          <w:rFonts w:ascii="Book Antiqua" w:hAnsi="Book Antiqua"/>
          <w:sz w:val="28"/>
          <w:szCs w:val="28"/>
        </w:rPr>
      </w:pPr>
      <w:bookmarkStart w:id="4" w:name="_Toc193796821"/>
      <w:r w:rsidRPr="00F82A8E">
        <w:rPr>
          <w:rFonts w:ascii="Book Antiqua" w:hAnsi="Book Antiqua"/>
          <w:sz w:val="28"/>
          <w:szCs w:val="28"/>
        </w:rPr>
        <w:t>Organogrami</w:t>
      </w:r>
      <w:bookmarkEnd w:id="4"/>
      <w:r w:rsidRPr="00F82A8E">
        <w:rPr>
          <w:rFonts w:ascii="Book Antiqua" w:hAnsi="Book Antiqua"/>
          <w:sz w:val="28"/>
          <w:szCs w:val="28"/>
        </w:rPr>
        <w:t xml:space="preserve"> </w:t>
      </w:r>
    </w:p>
    <w:p w14:paraId="4F069DFB" w14:textId="77777777" w:rsidR="00780DFF" w:rsidRPr="00780DFF" w:rsidRDefault="00780DFF" w:rsidP="00780DFF">
      <w:pPr>
        <w:rPr>
          <w:rFonts w:ascii="Book Antiqua" w:hAnsi="Book Antiqua"/>
          <w:sz w:val="24"/>
          <w:szCs w:val="24"/>
        </w:rPr>
      </w:pPr>
    </w:p>
    <w:p w14:paraId="399BF577" w14:textId="0B140633" w:rsidR="00B75F79" w:rsidRPr="00780DFF" w:rsidRDefault="00B75F79" w:rsidP="006E4EC8">
      <w:pPr>
        <w:pStyle w:val="ListParagraph"/>
        <w:spacing w:after="160"/>
        <w:jc w:val="both"/>
        <w:rPr>
          <w:rFonts w:ascii="Book Antiqua" w:hAnsi="Book Antiqua"/>
          <w:sz w:val="24"/>
          <w:szCs w:val="24"/>
        </w:rPr>
      </w:pPr>
      <w:r w:rsidRPr="00780DFF">
        <w:rPr>
          <w:rFonts w:ascii="Book Antiqua" w:hAnsi="Book Antiqua"/>
          <w:sz w:val="24"/>
          <w:szCs w:val="24"/>
        </w:rPr>
        <w:t>Sipas kësaj Rregulloreje, struktura organizative e Ministrisë është: Kabineti i Ministrit; Zyra e Sekretarit të Përgjithshëm; Departamentet dhe Divizionet</w:t>
      </w:r>
      <w:r w:rsidR="00AA6D5B">
        <w:rPr>
          <w:rFonts w:ascii="Book Antiqua" w:hAnsi="Book Antiqua"/>
          <w:sz w:val="24"/>
          <w:szCs w:val="24"/>
        </w:rPr>
        <w:t>.</w:t>
      </w:r>
    </w:p>
    <w:p w14:paraId="25C2B219" w14:textId="6995982E" w:rsidR="008101F9" w:rsidRPr="00780DFF" w:rsidRDefault="00B75F79" w:rsidP="006E4EC8">
      <w:pPr>
        <w:pStyle w:val="ListParagraph"/>
        <w:spacing w:after="160"/>
        <w:jc w:val="both"/>
        <w:rPr>
          <w:rFonts w:ascii="Book Antiqua" w:hAnsi="Book Antiqua"/>
          <w:sz w:val="24"/>
          <w:szCs w:val="24"/>
        </w:rPr>
      </w:pPr>
      <w:r w:rsidRPr="00780DFF">
        <w:rPr>
          <w:rFonts w:ascii="Book Antiqua" w:hAnsi="Book Antiqua"/>
          <w:sz w:val="24"/>
          <w:szCs w:val="24"/>
        </w:rPr>
        <w:t>Pra  janë gjithsej nëntë ( 9) Departamente,  njëzet e tetë (28) Divizione ku numri në total është në 143 punonjës, prej tyre, 64 meshkuj dhe 79 femra.</w:t>
      </w:r>
    </w:p>
    <w:p w14:paraId="3D1646CD" w14:textId="2AFC1A84" w:rsidR="00780DFF" w:rsidRPr="00780DFF" w:rsidRDefault="00780DFF" w:rsidP="006E4EC8">
      <w:pPr>
        <w:pStyle w:val="ListParagraph"/>
        <w:spacing w:after="160"/>
        <w:jc w:val="both"/>
        <w:rPr>
          <w:rFonts w:ascii="Book Antiqua" w:hAnsi="Book Antiqua"/>
          <w:sz w:val="24"/>
          <w:szCs w:val="24"/>
        </w:rPr>
      </w:pPr>
      <w:r w:rsidRPr="00780DFF">
        <w:rPr>
          <w:rFonts w:ascii="Book Antiqua" w:hAnsi="Book Antiqua"/>
          <w:noProof/>
          <w:sz w:val="24"/>
          <w:szCs w:val="24"/>
        </w:rPr>
        <w:drawing>
          <wp:anchor distT="0" distB="0" distL="114300" distR="114300" simplePos="0" relativeHeight="487565824" behindDoc="1" locked="0" layoutInCell="1" allowOverlap="1" wp14:anchorId="213CB4F0" wp14:editId="5140F6E5">
            <wp:simplePos x="0" y="0"/>
            <wp:positionH relativeFrom="margin">
              <wp:align>left</wp:align>
            </wp:positionH>
            <wp:positionV relativeFrom="paragraph">
              <wp:posOffset>391137</wp:posOffset>
            </wp:positionV>
            <wp:extent cx="6341745" cy="4872990"/>
            <wp:effectExtent l="0" t="0" r="1905" b="3810"/>
            <wp:wrapThrough wrapText="bothSides">
              <wp:wrapPolygon edited="0">
                <wp:start x="0" y="0"/>
                <wp:lineTo x="0" y="21532"/>
                <wp:lineTo x="21542" y="21532"/>
                <wp:lineTo x="21542"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4688" cy="48754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9E9E81" w14:textId="35A544FC" w:rsidR="00780DFF" w:rsidRDefault="00780DFF" w:rsidP="006E4EC8">
      <w:pPr>
        <w:pStyle w:val="ListParagraph"/>
        <w:spacing w:after="160"/>
        <w:jc w:val="both"/>
        <w:rPr>
          <w:rFonts w:ascii="Book Antiqua" w:hAnsi="Book Antiqua"/>
          <w:sz w:val="24"/>
          <w:szCs w:val="24"/>
        </w:rPr>
      </w:pPr>
    </w:p>
    <w:p w14:paraId="7309940B" w14:textId="77777777" w:rsidR="00915C04" w:rsidRDefault="00915C04" w:rsidP="006E4EC8">
      <w:pPr>
        <w:pStyle w:val="ListParagraph"/>
        <w:spacing w:after="160"/>
        <w:jc w:val="both"/>
        <w:rPr>
          <w:rFonts w:ascii="Book Antiqua" w:hAnsi="Book Antiqua"/>
          <w:sz w:val="24"/>
          <w:szCs w:val="24"/>
        </w:rPr>
      </w:pPr>
    </w:p>
    <w:p w14:paraId="285CCB87" w14:textId="691C0570" w:rsidR="00123FA3" w:rsidRPr="00780DFF" w:rsidRDefault="00B75F79" w:rsidP="006E4EC8">
      <w:pPr>
        <w:pStyle w:val="ListParagraph"/>
        <w:spacing w:after="160"/>
        <w:jc w:val="both"/>
        <w:rPr>
          <w:rFonts w:ascii="Book Antiqua" w:hAnsi="Book Antiqua"/>
          <w:sz w:val="24"/>
          <w:szCs w:val="24"/>
        </w:rPr>
      </w:pPr>
      <w:r w:rsidRPr="00780DFF">
        <w:rPr>
          <w:rFonts w:ascii="Book Antiqua" w:hAnsi="Book Antiqua"/>
          <w:sz w:val="24"/>
          <w:szCs w:val="24"/>
        </w:rPr>
        <w:lastRenderedPageBreak/>
        <w:t>Roli dhe Misioni i Ministrisë së Drejtësisë mbështetet në dispozitat ligjore, të Rregullores së Qeverisë nr. 14/2023, (për fushat e përgjegjësisë administrative të Zyrës së Kryeministrit dhe Ministrive)</w:t>
      </w:r>
    </w:p>
    <w:p w14:paraId="2B13B047" w14:textId="56272165" w:rsidR="00B75F79" w:rsidRPr="00780DFF" w:rsidRDefault="008101F9" w:rsidP="006E4EC8">
      <w:pPr>
        <w:pStyle w:val="ListParagraph"/>
        <w:spacing w:after="160"/>
        <w:jc w:val="both"/>
        <w:rPr>
          <w:rFonts w:ascii="Book Antiqua" w:hAnsi="Book Antiqua"/>
          <w:sz w:val="24"/>
          <w:szCs w:val="24"/>
        </w:rPr>
      </w:pPr>
      <w:r w:rsidRPr="00780DFF">
        <w:rPr>
          <w:rFonts w:ascii="Book Antiqua" w:hAnsi="Book Antiqua"/>
          <w:sz w:val="24"/>
          <w:szCs w:val="24"/>
        </w:rPr>
        <w:t>R</w:t>
      </w:r>
      <w:r w:rsidR="00B75F79" w:rsidRPr="00780DFF">
        <w:rPr>
          <w:rFonts w:ascii="Book Antiqua" w:hAnsi="Book Antiqua"/>
          <w:sz w:val="24"/>
          <w:szCs w:val="24"/>
        </w:rPr>
        <w:t>oli i MD-së është mbikëqyrja dhe administrimi i shërbimeve ligjore dhe korrektuese, hartimi i akteve ligjore dhe nënligjore, dhe kujdesja për licensimin dhe mbikëqyrjen e profesioneve të caktuara ligjore. Rol tjetër është gjithashtu ofrimi i mbështetjes në trajtimin e çështjeve sociale dhe njerëzore, si dhe përfaqësimi i shtetit në procedurat gjyqësore dhe ndërkombëtare.</w:t>
      </w:r>
    </w:p>
    <w:p w14:paraId="1304EE4B" w14:textId="77777777" w:rsidR="00C95EFB" w:rsidRPr="00780DFF" w:rsidRDefault="00C95EFB" w:rsidP="006E4EC8">
      <w:pPr>
        <w:pStyle w:val="ListParagraph"/>
        <w:spacing w:after="160"/>
        <w:jc w:val="both"/>
        <w:rPr>
          <w:rFonts w:ascii="Book Antiqua" w:hAnsi="Book Antiqua"/>
          <w:b/>
          <w:sz w:val="24"/>
          <w:szCs w:val="24"/>
        </w:rPr>
      </w:pPr>
      <w:bookmarkStart w:id="5" w:name="_Hlk189558779"/>
    </w:p>
    <w:p w14:paraId="2D5E52BC" w14:textId="11C022D5" w:rsidR="00B75F79" w:rsidRPr="00780DFF" w:rsidRDefault="00B75F79" w:rsidP="006E4EC8">
      <w:pPr>
        <w:pStyle w:val="ListParagraph"/>
        <w:spacing w:after="160"/>
        <w:jc w:val="both"/>
        <w:rPr>
          <w:rFonts w:ascii="Book Antiqua" w:hAnsi="Book Antiqua"/>
          <w:b/>
          <w:sz w:val="24"/>
          <w:szCs w:val="24"/>
        </w:rPr>
      </w:pPr>
      <w:r w:rsidRPr="00780DFF">
        <w:rPr>
          <w:rFonts w:ascii="Book Antiqua" w:hAnsi="Book Antiqua"/>
          <w:b/>
          <w:sz w:val="24"/>
          <w:szCs w:val="24"/>
        </w:rPr>
        <w:t>Në kuadër të MD-së funksionojnë departamentet  si mëposhtme:</w:t>
      </w:r>
    </w:p>
    <w:bookmarkEnd w:id="5"/>
    <w:p w14:paraId="1698BFF4" w14:textId="77777777" w:rsidR="00B75F79" w:rsidRPr="00780DFF" w:rsidRDefault="00B75F79" w:rsidP="006E4EC8">
      <w:pPr>
        <w:pStyle w:val="ListParagraph"/>
        <w:spacing w:after="160"/>
        <w:jc w:val="both"/>
        <w:rPr>
          <w:rFonts w:ascii="Book Antiqua" w:hAnsi="Book Antiqua"/>
          <w:sz w:val="24"/>
          <w:szCs w:val="24"/>
        </w:rPr>
      </w:pPr>
      <w:r w:rsidRPr="00780DFF">
        <w:rPr>
          <w:rFonts w:ascii="Book Antiqua" w:hAnsi="Book Antiqua"/>
          <w:noProof/>
          <w:sz w:val="24"/>
          <w:szCs w:val="24"/>
        </w:rPr>
        <w:drawing>
          <wp:inline distT="0" distB="0" distL="0" distR="0" wp14:anchorId="79D5620B" wp14:editId="639E69B3">
            <wp:extent cx="6248400" cy="48787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8400" cy="4878705"/>
                    </a:xfrm>
                    <a:prstGeom prst="rect">
                      <a:avLst/>
                    </a:prstGeom>
                    <a:noFill/>
                    <a:ln>
                      <a:noFill/>
                    </a:ln>
                  </pic:spPr>
                </pic:pic>
              </a:graphicData>
            </a:graphic>
          </wp:inline>
        </w:drawing>
      </w:r>
    </w:p>
    <w:p w14:paraId="3875F070" w14:textId="444C8D00" w:rsidR="00183C5A" w:rsidRPr="00780DFF" w:rsidRDefault="00183C5A" w:rsidP="006E4EC8">
      <w:pPr>
        <w:jc w:val="both"/>
        <w:rPr>
          <w:rFonts w:ascii="Book Antiqua" w:hAnsi="Book Antiqua"/>
          <w:sz w:val="24"/>
          <w:szCs w:val="24"/>
        </w:rPr>
      </w:pPr>
    </w:p>
    <w:p w14:paraId="47CA22B9" w14:textId="30A2F85D" w:rsidR="00780DFF" w:rsidRPr="00780DFF" w:rsidRDefault="00780DFF" w:rsidP="006E4EC8">
      <w:pPr>
        <w:jc w:val="both"/>
        <w:rPr>
          <w:rFonts w:ascii="Book Antiqua" w:hAnsi="Book Antiqua"/>
          <w:sz w:val="24"/>
          <w:szCs w:val="24"/>
        </w:rPr>
      </w:pPr>
    </w:p>
    <w:p w14:paraId="771EC380" w14:textId="77777777" w:rsidR="00780DFF" w:rsidRPr="00780DFF" w:rsidRDefault="00780DFF" w:rsidP="006E4EC8">
      <w:pPr>
        <w:jc w:val="both"/>
        <w:rPr>
          <w:rFonts w:ascii="Book Antiqua" w:hAnsi="Book Antiqua"/>
          <w:sz w:val="24"/>
          <w:szCs w:val="24"/>
        </w:rPr>
      </w:pPr>
    </w:p>
    <w:p w14:paraId="3902199F" w14:textId="209DC7D9" w:rsidR="00780DFF" w:rsidRPr="00780DFF" w:rsidRDefault="00780DFF" w:rsidP="006E4EC8">
      <w:pPr>
        <w:jc w:val="both"/>
        <w:rPr>
          <w:rFonts w:ascii="Book Antiqua" w:hAnsi="Book Antiqua"/>
          <w:sz w:val="24"/>
          <w:szCs w:val="24"/>
        </w:rPr>
      </w:pPr>
    </w:p>
    <w:p w14:paraId="60089690" w14:textId="77777777" w:rsidR="00780DFF" w:rsidRPr="00780DFF" w:rsidRDefault="00780DFF" w:rsidP="006E4EC8">
      <w:pPr>
        <w:jc w:val="both"/>
        <w:rPr>
          <w:rFonts w:ascii="Book Antiqua" w:hAnsi="Book Antiqua"/>
          <w:b/>
          <w:bCs/>
          <w:sz w:val="24"/>
          <w:szCs w:val="24"/>
        </w:rPr>
      </w:pPr>
    </w:p>
    <w:p w14:paraId="4505E601" w14:textId="6E2C7C0E" w:rsidR="00123FA3" w:rsidRDefault="00123FA3" w:rsidP="006E4EC8">
      <w:pPr>
        <w:jc w:val="both"/>
        <w:rPr>
          <w:rFonts w:ascii="Book Antiqua" w:hAnsi="Book Antiqua"/>
          <w:b/>
          <w:bCs/>
          <w:sz w:val="24"/>
          <w:szCs w:val="24"/>
        </w:rPr>
      </w:pPr>
    </w:p>
    <w:p w14:paraId="3BA020F1" w14:textId="006A042E" w:rsidR="00312EDF" w:rsidRDefault="00312EDF" w:rsidP="006E4EC8">
      <w:pPr>
        <w:jc w:val="both"/>
        <w:rPr>
          <w:rFonts w:ascii="Book Antiqua" w:hAnsi="Book Antiqua"/>
          <w:b/>
          <w:bCs/>
          <w:sz w:val="24"/>
          <w:szCs w:val="24"/>
        </w:rPr>
      </w:pPr>
    </w:p>
    <w:p w14:paraId="7E2F0AE9" w14:textId="77777777" w:rsidR="00312EDF" w:rsidRPr="00780DFF" w:rsidRDefault="00312EDF" w:rsidP="006E4EC8">
      <w:pPr>
        <w:jc w:val="both"/>
        <w:rPr>
          <w:rFonts w:ascii="Book Antiqua" w:hAnsi="Book Antiqua"/>
          <w:b/>
          <w:bCs/>
          <w:sz w:val="24"/>
          <w:szCs w:val="24"/>
        </w:rPr>
      </w:pPr>
    </w:p>
    <w:p w14:paraId="13F038DF" w14:textId="77777777" w:rsidR="008101F9" w:rsidRPr="00780DFF" w:rsidRDefault="008101F9" w:rsidP="006E4EC8">
      <w:pPr>
        <w:jc w:val="both"/>
        <w:rPr>
          <w:rFonts w:ascii="Book Antiqua" w:hAnsi="Book Antiqua"/>
          <w:b/>
          <w:bCs/>
          <w:sz w:val="24"/>
          <w:szCs w:val="24"/>
        </w:rPr>
      </w:pPr>
    </w:p>
    <w:p w14:paraId="75C19AAD" w14:textId="02C5A978" w:rsidR="00B75F79" w:rsidRPr="00F82A8E" w:rsidRDefault="00B75F79" w:rsidP="000D58F0">
      <w:pPr>
        <w:pStyle w:val="Heading1"/>
        <w:numPr>
          <w:ilvl w:val="0"/>
          <w:numId w:val="35"/>
        </w:numPr>
        <w:rPr>
          <w:rFonts w:ascii="Book Antiqua" w:hAnsi="Book Antiqua"/>
        </w:rPr>
      </w:pPr>
      <w:bookmarkStart w:id="6" w:name="_Toc193796822"/>
      <w:r w:rsidRPr="00F82A8E">
        <w:rPr>
          <w:rFonts w:ascii="Book Antiqua" w:hAnsi="Book Antiqua"/>
        </w:rPr>
        <w:lastRenderedPageBreak/>
        <w:t>PËRMBLEDHJA E RAPORTEVE TË PUNËS</w:t>
      </w:r>
      <w:bookmarkEnd w:id="6"/>
    </w:p>
    <w:p w14:paraId="224C34F4" w14:textId="2C56636E" w:rsidR="00E030B0" w:rsidRPr="00915C04" w:rsidRDefault="00E030B0" w:rsidP="006E4EC8">
      <w:pPr>
        <w:jc w:val="both"/>
        <w:rPr>
          <w:rFonts w:ascii="Book Antiqua" w:hAnsi="Book Antiqua"/>
          <w:b/>
          <w:bCs/>
          <w:i/>
          <w:iCs/>
          <w:sz w:val="24"/>
          <w:szCs w:val="24"/>
        </w:rPr>
      </w:pPr>
    </w:p>
    <w:p w14:paraId="08C4148C" w14:textId="6CF8218A" w:rsidR="00B75F79" w:rsidRPr="00915C04" w:rsidRDefault="00B75F79" w:rsidP="00E97EAA">
      <w:pPr>
        <w:pStyle w:val="Heading2"/>
        <w:rPr>
          <w:rFonts w:ascii="Book Antiqua" w:hAnsi="Book Antiqua"/>
          <w:b/>
          <w:bCs/>
          <w:i/>
          <w:iCs/>
          <w:sz w:val="31"/>
          <w:szCs w:val="31"/>
        </w:rPr>
      </w:pPr>
      <w:bookmarkStart w:id="7" w:name="_Toc193796823"/>
      <w:r w:rsidRPr="00915C04">
        <w:rPr>
          <w:rFonts w:ascii="Book Antiqua" w:hAnsi="Book Antiqua"/>
          <w:b/>
          <w:bCs/>
          <w:i/>
          <w:iCs/>
          <w:sz w:val="31"/>
          <w:szCs w:val="31"/>
        </w:rPr>
        <w:t>Departamenti për Integrime Evropiane dhe Koordinim të Politikave</w:t>
      </w:r>
      <w:bookmarkEnd w:id="7"/>
    </w:p>
    <w:p w14:paraId="76DEAF71" w14:textId="77777777" w:rsidR="00E97EAA" w:rsidRPr="00780DFF" w:rsidRDefault="00E97EAA" w:rsidP="00E97EAA">
      <w:pPr>
        <w:jc w:val="both"/>
        <w:rPr>
          <w:rFonts w:ascii="Book Antiqua" w:hAnsi="Book Antiqua"/>
          <w:b/>
          <w:bCs/>
          <w:color w:val="4F81BD" w:themeColor="accent1"/>
          <w:sz w:val="24"/>
          <w:szCs w:val="24"/>
        </w:rPr>
      </w:pPr>
    </w:p>
    <w:p w14:paraId="4E8E7AB7" w14:textId="41CDD551" w:rsidR="00C52BC9" w:rsidRPr="00780DFF" w:rsidRDefault="00E030B0" w:rsidP="006E4EC8">
      <w:pPr>
        <w:jc w:val="both"/>
        <w:rPr>
          <w:rFonts w:ascii="Book Antiqua" w:hAnsi="Book Antiqua"/>
          <w:sz w:val="24"/>
          <w:szCs w:val="24"/>
        </w:rPr>
      </w:pPr>
      <w:bookmarkStart w:id="8" w:name="_Toc193796824"/>
      <w:r w:rsidRPr="00106EF5">
        <w:rPr>
          <w:rStyle w:val="Heading3Char"/>
          <w:rFonts w:ascii="Book Antiqua" w:hAnsi="Book Antiqua"/>
          <w:b/>
          <w:bCs/>
          <w:u w:val="single"/>
        </w:rPr>
        <w:t>Reformat e ndërmarra në sistemin e drejtësisë</w:t>
      </w:r>
      <w:bookmarkEnd w:id="8"/>
      <w:r w:rsidR="00106EF5" w:rsidRPr="00106EF5">
        <w:rPr>
          <w:rFonts w:ascii="Book Antiqua" w:hAnsi="Book Antiqua"/>
          <w:b/>
          <w:bCs/>
          <w:sz w:val="24"/>
          <w:szCs w:val="24"/>
          <w:u w:val="single"/>
        </w:rPr>
        <w:t xml:space="preserve"> -</w:t>
      </w:r>
      <w:r w:rsidR="00106EF5">
        <w:rPr>
          <w:rFonts w:ascii="Book Antiqua" w:hAnsi="Book Antiqua"/>
          <w:b/>
          <w:bCs/>
          <w:sz w:val="28"/>
          <w:szCs w:val="28"/>
          <w:u w:val="single"/>
        </w:rPr>
        <w:t xml:space="preserve"> </w:t>
      </w:r>
      <w:r w:rsidRPr="00780DFF">
        <w:rPr>
          <w:rFonts w:ascii="Book Antiqua" w:hAnsi="Book Antiqua"/>
          <w:sz w:val="24"/>
          <w:szCs w:val="24"/>
        </w:rPr>
        <w:t xml:space="preserve"> </w:t>
      </w:r>
      <w:r w:rsidR="00B75F79" w:rsidRPr="00780DFF">
        <w:rPr>
          <w:rFonts w:ascii="Book Antiqua" w:hAnsi="Book Antiqua"/>
          <w:sz w:val="24"/>
          <w:szCs w:val="24"/>
        </w:rPr>
        <w:t>Ministria e Drejtësisë ka një rol kyç në zbatimin dhe koordinimin e Reformës në Drejtësi dhe Strategjisë për Sundimin e Ligjit. Si institucion përgjegjës për hartimin e politikave dhe ligjeve në sektorin e drejtësisë, MD siguron që reformat të jenë të orientuara drejt forcimit të pavarësisë dhe efikasitetit të sistemit gjyqësor. Po ashtu, MD ka një rol kyç në</w:t>
      </w:r>
      <w:bookmarkStart w:id="9" w:name="_Hlk193274042"/>
      <w:r w:rsidR="00B75F79" w:rsidRPr="00780DFF">
        <w:rPr>
          <w:rFonts w:ascii="Book Antiqua" w:hAnsi="Book Antiqua"/>
          <w:sz w:val="24"/>
          <w:szCs w:val="24"/>
        </w:rPr>
        <w:t xml:space="preserve"> zbatimin e Strategjisë për Sundimin e Ligjit, </w:t>
      </w:r>
      <w:bookmarkEnd w:id="9"/>
      <w:r w:rsidR="00B75F79" w:rsidRPr="00780DFF">
        <w:rPr>
          <w:rFonts w:ascii="Book Antiqua" w:hAnsi="Book Antiqua"/>
          <w:sz w:val="24"/>
          <w:szCs w:val="24"/>
        </w:rPr>
        <w:t xml:space="preserve">duke siguruar koordinimin efektiv të institucioneve të drejtësisë dhe forcimin e mekanizmave për luftën kundër korrupsionit dhe krimit të organizuar. </w:t>
      </w:r>
    </w:p>
    <w:p w14:paraId="73CC9B99" w14:textId="59C0D1AE" w:rsidR="00E030B0" w:rsidRPr="00780DFF" w:rsidRDefault="00E030B0" w:rsidP="006E4EC8">
      <w:pPr>
        <w:jc w:val="both"/>
        <w:rPr>
          <w:rFonts w:ascii="Book Antiqua" w:hAnsi="Book Antiqua"/>
          <w:sz w:val="24"/>
          <w:szCs w:val="24"/>
        </w:rPr>
      </w:pPr>
      <w:r w:rsidRPr="00780DFF">
        <w:rPr>
          <w:rFonts w:ascii="Book Antiqua" w:hAnsi="Book Antiqua"/>
          <w:noProof/>
          <w:sz w:val="24"/>
          <w:szCs w:val="24"/>
        </w:rPr>
        <w:drawing>
          <wp:anchor distT="0" distB="0" distL="114300" distR="114300" simplePos="0" relativeHeight="487566848" behindDoc="1" locked="0" layoutInCell="1" allowOverlap="1" wp14:anchorId="4D8B5DA6" wp14:editId="72150B65">
            <wp:simplePos x="0" y="0"/>
            <wp:positionH relativeFrom="margin">
              <wp:align>left</wp:align>
            </wp:positionH>
            <wp:positionV relativeFrom="paragraph">
              <wp:posOffset>106045</wp:posOffset>
            </wp:positionV>
            <wp:extent cx="5113655" cy="2320925"/>
            <wp:effectExtent l="0" t="0" r="0" b="3175"/>
            <wp:wrapTight wrapText="bothSides">
              <wp:wrapPolygon edited="0">
                <wp:start x="0" y="0"/>
                <wp:lineTo x="0" y="21452"/>
                <wp:lineTo x="21485" y="21452"/>
                <wp:lineTo x="2148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5113655" cy="2320925"/>
                    </a:xfrm>
                    <a:prstGeom prst="rect">
                      <a:avLst/>
                    </a:prstGeom>
                  </pic:spPr>
                </pic:pic>
              </a:graphicData>
            </a:graphic>
            <wp14:sizeRelH relativeFrom="margin">
              <wp14:pctWidth>0</wp14:pctWidth>
            </wp14:sizeRelH>
            <wp14:sizeRelV relativeFrom="margin">
              <wp14:pctHeight>0</wp14:pctHeight>
            </wp14:sizeRelV>
          </wp:anchor>
        </w:drawing>
      </w:r>
      <w:r w:rsidR="00B75F79" w:rsidRPr="00780DFF">
        <w:rPr>
          <w:rFonts w:ascii="Book Antiqua" w:hAnsi="Book Antiqua"/>
          <w:sz w:val="24"/>
          <w:szCs w:val="24"/>
        </w:rPr>
        <w:t xml:space="preserve">Departamenti për Integrim Evropian dhe Koordinim të Politikave (DIEKP) ka luajtur një rol kyç në avancimin e reformës në drejtësi gjatë vitit 2024. </w:t>
      </w:r>
      <w:r w:rsidRPr="00780DFF">
        <w:rPr>
          <w:rFonts w:ascii="Book Antiqua" w:hAnsi="Book Antiqua"/>
          <w:sz w:val="24"/>
          <w:szCs w:val="24"/>
        </w:rPr>
        <w:t xml:space="preserve">Pas nënshkrimit të Deklaratës së </w:t>
      </w:r>
    </w:p>
    <w:p w14:paraId="6C71F1A4" w14:textId="68C38029" w:rsidR="00E030B0" w:rsidRPr="00780DFF" w:rsidRDefault="00E030B0" w:rsidP="006E4EC8">
      <w:pPr>
        <w:jc w:val="both"/>
        <w:rPr>
          <w:rFonts w:ascii="Book Antiqua" w:hAnsi="Book Antiqua"/>
          <w:sz w:val="24"/>
          <w:szCs w:val="24"/>
        </w:rPr>
      </w:pPr>
    </w:p>
    <w:p w14:paraId="1D507AA7" w14:textId="4482B450" w:rsidR="00312EDF" w:rsidRDefault="00312EDF" w:rsidP="006E4EC8">
      <w:pPr>
        <w:jc w:val="both"/>
        <w:rPr>
          <w:rFonts w:ascii="Book Antiqua" w:hAnsi="Book Antiqua"/>
          <w:sz w:val="24"/>
          <w:szCs w:val="24"/>
        </w:rPr>
      </w:pPr>
    </w:p>
    <w:p w14:paraId="0745865D" w14:textId="2F188A59" w:rsidR="00312EDF" w:rsidRDefault="00312EDF" w:rsidP="006E4EC8">
      <w:pPr>
        <w:jc w:val="both"/>
        <w:rPr>
          <w:rFonts w:ascii="Book Antiqua" w:hAnsi="Book Antiqua"/>
          <w:sz w:val="24"/>
          <w:szCs w:val="24"/>
        </w:rPr>
      </w:pPr>
      <w:r w:rsidRPr="00780DFF">
        <w:rPr>
          <w:rFonts w:ascii="Book Antiqua" w:hAnsi="Book Antiqua"/>
          <w:noProof/>
          <w:sz w:val="24"/>
          <w:szCs w:val="24"/>
        </w:rPr>
        <w:drawing>
          <wp:anchor distT="0" distB="0" distL="114300" distR="114300" simplePos="0" relativeHeight="487569920" behindDoc="1" locked="0" layoutInCell="1" allowOverlap="1" wp14:anchorId="3BAB8647" wp14:editId="4C2DF80E">
            <wp:simplePos x="0" y="0"/>
            <wp:positionH relativeFrom="margin">
              <wp:posOffset>2676263</wp:posOffset>
            </wp:positionH>
            <wp:positionV relativeFrom="paragraph">
              <wp:posOffset>47334</wp:posOffset>
            </wp:positionV>
            <wp:extent cx="3902075" cy="3732530"/>
            <wp:effectExtent l="0" t="0" r="3175" b="1270"/>
            <wp:wrapTight wrapText="bothSides">
              <wp:wrapPolygon edited="0">
                <wp:start x="0" y="0"/>
                <wp:lineTo x="0" y="21497"/>
                <wp:lineTo x="21512" y="21497"/>
                <wp:lineTo x="21512"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02075" cy="3732530"/>
                    </a:xfrm>
                    <a:prstGeom prst="rect">
                      <a:avLst/>
                    </a:prstGeom>
                  </pic:spPr>
                </pic:pic>
              </a:graphicData>
            </a:graphic>
            <wp14:sizeRelH relativeFrom="margin">
              <wp14:pctWidth>0</wp14:pctWidth>
            </wp14:sizeRelH>
            <wp14:sizeRelV relativeFrom="margin">
              <wp14:pctHeight>0</wp14:pctHeight>
            </wp14:sizeRelV>
          </wp:anchor>
        </w:drawing>
      </w:r>
    </w:p>
    <w:p w14:paraId="6DD8CDB9" w14:textId="77777777" w:rsidR="00312EDF" w:rsidRDefault="00312EDF" w:rsidP="006E4EC8">
      <w:pPr>
        <w:jc w:val="both"/>
        <w:rPr>
          <w:rFonts w:ascii="Book Antiqua" w:hAnsi="Book Antiqua"/>
          <w:sz w:val="24"/>
          <w:szCs w:val="24"/>
        </w:rPr>
      </w:pPr>
    </w:p>
    <w:p w14:paraId="420A44B1" w14:textId="77777777" w:rsidR="00312EDF" w:rsidRDefault="00312EDF" w:rsidP="006E4EC8">
      <w:pPr>
        <w:jc w:val="both"/>
        <w:rPr>
          <w:rFonts w:ascii="Book Antiqua" w:hAnsi="Book Antiqua"/>
          <w:sz w:val="24"/>
          <w:szCs w:val="24"/>
        </w:rPr>
      </w:pPr>
    </w:p>
    <w:p w14:paraId="3450EE31" w14:textId="31591869" w:rsidR="00183C5A" w:rsidRPr="00780DFF" w:rsidRDefault="00E030B0" w:rsidP="006E4EC8">
      <w:pPr>
        <w:jc w:val="both"/>
        <w:rPr>
          <w:rFonts w:ascii="Book Antiqua" w:hAnsi="Book Antiqua"/>
          <w:sz w:val="24"/>
          <w:szCs w:val="24"/>
        </w:rPr>
      </w:pPr>
      <w:r w:rsidRPr="00780DFF">
        <w:rPr>
          <w:rFonts w:ascii="Book Antiqua" w:hAnsi="Book Antiqua"/>
          <w:sz w:val="24"/>
          <w:szCs w:val="24"/>
        </w:rPr>
        <w:t>Përbashkët të Zotimeve më 14 mars 2023, janë organizuar pesë punëtori dhe disa takime të rëndësishme me institucionet e drejtësisë dhe partnerët ndërkombëtarë  (takimi njoftues i grupit punues i 15 janarit, takimi me kryesuesit e KGJK dhe KPK me 22 mars, takimi me Nënshkruesit e Deklaratës me 27 mars, takimi me zyrtare të lartë ndërkombëtarë dhe nënshkruesit e deklaratës me 2 prill si dhe takimin e Grupit Koordinues për Reformë në Drejtësi me krerët institucional të drejtësisë si dhe partnerët ndërkombëtar 7 prill).</w:t>
      </w:r>
    </w:p>
    <w:p w14:paraId="6486F789" w14:textId="77777777" w:rsidR="00312EDF" w:rsidRDefault="00312EDF" w:rsidP="006E4EC8">
      <w:pPr>
        <w:jc w:val="both"/>
        <w:rPr>
          <w:rStyle w:val="Heading3Char"/>
          <w:rFonts w:ascii="Book Antiqua" w:hAnsi="Book Antiqua"/>
          <w:sz w:val="28"/>
          <w:szCs w:val="28"/>
          <w:u w:val="single"/>
        </w:rPr>
      </w:pPr>
      <w:bookmarkStart w:id="10" w:name="_Toc193796825"/>
    </w:p>
    <w:p w14:paraId="50EA01B1" w14:textId="0A022A77" w:rsidR="00B75F79" w:rsidRPr="00780DFF" w:rsidRDefault="00B75F79" w:rsidP="006E4EC8">
      <w:pPr>
        <w:jc w:val="both"/>
        <w:rPr>
          <w:rFonts w:ascii="Book Antiqua" w:hAnsi="Book Antiqua"/>
          <w:b/>
          <w:bCs/>
          <w:sz w:val="24"/>
          <w:szCs w:val="24"/>
        </w:rPr>
      </w:pPr>
      <w:r w:rsidRPr="00106EF5">
        <w:rPr>
          <w:rStyle w:val="Heading3Char"/>
          <w:rFonts w:ascii="Book Antiqua" w:hAnsi="Book Antiqua"/>
          <w:b/>
          <w:bCs/>
          <w:u w:val="single"/>
        </w:rPr>
        <w:lastRenderedPageBreak/>
        <w:t>Strategjia për Sundimin e Ligjit</w:t>
      </w:r>
      <w:bookmarkEnd w:id="10"/>
      <w:r w:rsidR="00106EF5" w:rsidRPr="00106EF5">
        <w:rPr>
          <w:rStyle w:val="Heading3Char"/>
          <w:rFonts w:ascii="Book Antiqua" w:hAnsi="Book Antiqua"/>
          <w:b/>
          <w:bCs/>
          <w:u w:val="single"/>
        </w:rPr>
        <w:t xml:space="preserve"> -</w:t>
      </w:r>
      <w:r w:rsidR="00106EF5">
        <w:rPr>
          <w:rStyle w:val="Heading3Char"/>
          <w:rFonts w:ascii="Book Antiqua" w:hAnsi="Book Antiqua"/>
          <w:sz w:val="28"/>
          <w:szCs w:val="28"/>
          <w:u w:val="single"/>
        </w:rPr>
        <w:t xml:space="preserve"> </w:t>
      </w:r>
      <w:r w:rsidRPr="00780DFF">
        <w:rPr>
          <w:rFonts w:ascii="Book Antiqua" w:hAnsi="Book Antiqua"/>
          <w:sz w:val="24"/>
          <w:szCs w:val="24"/>
        </w:rPr>
        <w:t xml:space="preserve">Në kuadër të Strategjisë për Sundimin e Ligjit, Ministria e Drejtësisë , ka bashkëpunuar ngushtë me partnerët ndërkombëtarë për të siguruar zbatimin efektiv të prioriteteve të qeverisë. Gjatë vitit 2024,  DIEKP ka kontribuar në hartimin dhe monitorimin e Planit të Veprimit për Sundimin e Ligjit, duke përfshirë masa për rritjen e transparencës dhe llogaridhënies në institucionet e drejtësisë. </w:t>
      </w:r>
    </w:p>
    <w:p w14:paraId="46696053" w14:textId="3CF9EFD6" w:rsidR="00123FA3" w:rsidRPr="00780DFF" w:rsidRDefault="00123FA3" w:rsidP="006E4EC8">
      <w:pPr>
        <w:jc w:val="both"/>
        <w:rPr>
          <w:rFonts w:ascii="Book Antiqua" w:hAnsi="Book Antiqua"/>
          <w:sz w:val="24"/>
          <w:szCs w:val="24"/>
        </w:rPr>
      </w:pPr>
    </w:p>
    <w:p w14:paraId="668D4132" w14:textId="6B9FF794" w:rsidR="00123FA3" w:rsidRDefault="00B75F79" w:rsidP="006E4EC8">
      <w:pPr>
        <w:jc w:val="both"/>
        <w:rPr>
          <w:rFonts w:ascii="Book Antiqua" w:hAnsi="Book Antiqua"/>
          <w:sz w:val="24"/>
          <w:szCs w:val="24"/>
        </w:rPr>
      </w:pPr>
      <w:r w:rsidRPr="00780DFF">
        <w:rPr>
          <w:rFonts w:ascii="Book Antiqua" w:hAnsi="Book Antiqua"/>
          <w:sz w:val="24"/>
          <w:szCs w:val="24"/>
        </w:rPr>
        <w:t>Gjatë kësaj p</w:t>
      </w:r>
      <w:r w:rsidR="00A1076F">
        <w:rPr>
          <w:rFonts w:ascii="Book Antiqua" w:hAnsi="Book Antiqua"/>
          <w:sz w:val="24"/>
          <w:szCs w:val="24"/>
        </w:rPr>
        <w:t>eri</w:t>
      </w:r>
      <w:r w:rsidRPr="00780DFF">
        <w:rPr>
          <w:rFonts w:ascii="Book Antiqua" w:hAnsi="Book Antiqua"/>
          <w:sz w:val="24"/>
          <w:szCs w:val="24"/>
        </w:rPr>
        <w:t xml:space="preserve">udhe nga DIEKP i cili shërben si Sekretariat, është </w:t>
      </w:r>
      <w:r w:rsidRPr="00780DFF">
        <w:rPr>
          <w:rFonts w:ascii="Book Antiqua" w:hAnsi="Book Antiqua"/>
          <w:b/>
          <w:sz w:val="24"/>
          <w:szCs w:val="24"/>
        </w:rPr>
        <w:t>monitoruar zbatimi i Strategjisë për Sundimin e Ligjit</w:t>
      </w:r>
      <w:r w:rsidRPr="00780DFF">
        <w:rPr>
          <w:rFonts w:ascii="Book Antiqua" w:hAnsi="Book Antiqua"/>
          <w:sz w:val="24"/>
          <w:szCs w:val="24"/>
        </w:rPr>
        <w:t xml:space="preserve">. Në këtë kuadër janë përgatitur dy raporte mbi zbatimin e kësaj Strategjie të cilat janë paraqitur për miratim nga Komiteti Drejtues i kësaj Strategjie që përbëhet nga tre ministra dhe krerët e sistemit të Drejtësisë. </w:t>
      </w:r>
    </w:p>
    <w:p w14:paraId="7E5D0061" w14:textId="7FB8B4FD" w:rsidR="00F82A8E" w:rsidRDefault="00F82A8E" w:rsidP="006E4EC8">
      <w:pPr>
        <w:jc w:val="both"/>
        <w:rPr>
          <w:rFonts w:ascii="Book Antiqua" w:hAnsi="Book Antiqua"/>
          <w:sz w:val="24"/>
          <w:szCs w:val="24"/>
        </w:rPr>
      </w:pPr>
    </w:p>
    <w:p w14:paraId="0064AFA7" w14:textId="284902BD" w:rsidR="00F82A8E" w:rsidRPr="00780DFF" w:rsidRDefault="00F82A8E" w:rsidP="006E4EC8">
      <w:pPr>
        <w:jc w:val="both"/>
        <w:rPr>
          <w:rFonts w:ascii="Book Antiqua" w:hAnsi="Book Antiqua"/>
          <w:sz w:val="24"/>
          <w:szCs w:val="24"/>
        </w:rPr>
      </w:pPr>
    </w:p>
    <w:p w14:paraId="3C4FB460" w14:textId="7975400A" w:rsidR="00B75F79" w:rsidRPr="00780DFF" w:rsidRDefault="00F82A8E" w:rsidP="006E4EC8">
      <w:pPr>
        <w:jc w:val="both"/>
        <w:rPr>
          <w:rFonts w:ascii="Book Antiqua" w:hAnsi="Book Antiqua"/>
          <w:sz w:val="24"/>
          <w:szCs w:val="24"/>
        </w:rPr>
      </w:pPr>
      <w:r w:rsidRPr="00780DFF">
        <w:rPr>
          <w:rFonts w:ascii="Book Antiqua" w:hAnsi="Book Antiqua"/>
          <w:noProof/>
          <w:sz w:val="24"/>
          <w:szCs w:val="24"/>
        </w:rPr>
        <w:drawing>
          <wp:anchor distT="0" distB="0" distL="114300" distR="114300" simplePos="0" relativeHeight="487567872" behindDoc="1" locked="0" layoutInCell="1" allowOverlap="1" wp14:anchorId="61F018E3" wp14:editId="0FBE7EF3">
            <wp:simplePos x="0" y="0"/>
            <wp:positionH relativeFrom="margin">
              <wp:posOffset>16510</wp:posOffset>
            </wp:positionH>
            <wp:positionV relativeFrom="paragraph">
              <wp:posOffset>10160</wp:posOffset>
            </wp:positionV>
            <wp:extent cx="3919220" cy="2499360"/>
            <wp:effectExtent l="0" t="0" r="5080" b="0"/>
            <wp:wrapTight wrapText="bothSides">
              <wp:wrapPolygon edited="0">
                <wp:start x="0" y="0"/>
                <wp:lineTo x="0" y="21402"/>
                <wp:lineTo x="21523" y="21402"/>
                <wp:lineTo x="2152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19220" cy="2499360"/>
                    </a:xfrm>
                    <a:prstGeom prst="rect">
                      <a:avLst/>
                    </a:prstGeom>
                  </pic:spPr>
                </pic:pic>
              </a:graphicData>
            </a:graphic>
            <wp14:sizeRelH relativeFrom="margin">
              <wp14:pctWidth>0</wp14:pctWidth>
            </wp14:sizeRelH>
            <wp14:sizeRelV relativeFrom="margin">
              <wp14:pctHeight>0</wp14:pctHeight>
            </wp14:sizeRelV>
          </wp:anchor>
        </w:drawing>
      </w:r>
      <w:r w:rsidR="00B75F79" w:rsidRPr="00780DFF">
        <w:rPr>
          <w:rFonts w:ascii="Book Antiqua" w:hAnsi="Book Antiqua"/>
          <w:sz w:val="24"/>
          <w:szCs w:val="24"/>
        </w:rPr>
        <w:t xml:space="preserve">Pas vendimit të Komitetit Drejtues për monitorimin e zbatimit të Strategjisë për Sundimin e Ligjit, dhe rrjedhimisht kërkesës për rishikimin e kësaj Strategjie, janë ndarë detyrat për </w:t>
      </w:r>
      <w:r w:rsidR="00B75F79" w:rsidRPr="00780DFF">
        <w:rPr>
          <w:rFonts w:ascii="Book Antiqua" w:hAnsi="Book Antiqua"/>
          <w:b/>
          <w:sz w:val="24"/>
          <w:szCs w:val="24"/>
        </w:rPr>
        <w:t>përgatitjen e disa dokumenteve të politikave</w:t>
      </w:r>
      <w:r w:rsidR="00B75F79" w:rsidRPr="00780DFF">
        <w:rPr>
          <w:rFonts w:ascii="Book Antiqua" w:hAnsi="Book Antiqua"/>
          <w:sz w:val="24"/>
          <w:szCs w:val="24"/>
        </w:rPr>
        <w:t xml:space="preserve"> të cila do i paraprijnë procesit të përfshirjes së tyre në Planin e ri të Veprimit të Strategjisë 2024-2026. Departamenti ka përgatitur 5 nga gjithsej 15 dokumente të politikave të cilat ishin pjesë e këtij procesi si dhe janë mbajtur takime. </w:t>
      </w:r>
    </w:p>
    <w:p w14:paraId="43F34F25" w14:textId="77777777" w:rsidR="00123FA3" w:rsidRPr="00780DFF" w:rsidRDefault="00123FA3" w:rsidP="006E4EC8">
      <w:pPr>
        <w:jc w:val="both"/>
        <w:rPr>
          <w:rFonts w:ascii="Book Antiqua" w:hAnsi="Book Antiqua"/>
          <w:sz w:val="24"/>
          <w:szCs w:val="24"/>
        </w:rPr>
      </w:pPr>
    </w:p>
    <w:p w14:paraId="58C78EE1" w14:textId="77777777" w:rsidR="00B75F79" w:rsidRPr="00780DFF" w:rsidRDefault="00B75F79" w:rsidP="006E4EC8">
      <w:pPr>
        <w:jc w:val="both"/>
        <w:rPr>
          <w:rFonts w:ascii="Book Antiqua" w:hAnsi="Book Antiqua"/>
          <w:sz w:val="24"/>
          <w:szCs w:val="24"/>
        </w:rPr>
      </w:pPr>
      <w:r w:rsidRPr="00780DFF">
        <w:rPr>
          <w:rFonts w:ascii="Book Antiqua" w:hAnsi="Book Antiqua"/>
          <w:noProof/>
          <w:sz w:val="24"/>
          <w:szCs w:val="24"/>
        </w:rPr>
        <w:drawing>
          <wp:inline distT="0" distB="0" distL="0" distR="0" wp14:anchorId="0358D174" wp14:editId="0C22E963">
            <wp:extent cx="6431280" cy="2919369"/>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20125" cy="2959699"/>
                    </a:xfrm>
                    <a:prstGeom prst="rect">
                      <a:avLst/>
                    </a:prstGeom>
                  </pic:spPr>
                </pic:pic>
              </a:graphicData>
            </a:graphic>
          </wp:inline>
        </w:drawing>
      </w:r>
    </w:p>
    <w:p w14:paraId="177C302C" w14:textId="51815B96" w:rsidR="00C52BC9" w:rsidRPr="00915C04" w:rsidRDefault="00B75F79" w:rsidP="006E4EC8">
      <w:pPr>
        <w:jc w:val="both"/>
        <w:rPr>
          <w:rFonts w:ascii="Book Antiqua" w:hAnsi="Book Antiqua"/>
          <w:sz w:val="24"/>
          <w:szCs w:val="24"/>
        </w:rPr>
      </w:pPr>
      <w:r w:rsidRPr="00780DFF">
        <w:rPr>
          <w:rFonts w:ascii="Book Antiqua" w:hAnsi="Book Antiqua"/>
          <w:sz w:val="24"/>
          <w:szCs w:val="24"/>
        </w:rPr>
        <w:t xml:space="preserve">Nga DIEK-ja janë përgatitur shumë analiza dhe shënime për politika të ndryshme në kuadër të reformës së tërësishme në drejtësi. Në linjë me këtë, vlen të përmendet procesi i </w:t>
      </w:r>
      <w:r w:rsidRPr="00780DFF">
        <w:rPr>
          <w:rFonts w:ascii="Book Antiqua" w:hAnsi="Book Antiqua"/>
          <w:b/>
          <w:sz w:val="24"/>
          <w:szCs w:val="24"/>
        </w:rPr>
        <w:t>ofrimit të dhënave në Matricën e cila shërbente për aplikimin në Këshillin e Evropës</w:t>
      </w:r>
      <w:r w:rsidRPr="00780DFF">
        <w:rPr>
          <w:rFonts w:ascii="Book Antiqua" w:hAnsi="Book Antiqua"/>
          <w:sz w:val="24"/>
          <w:szCs w:val="24"/>
        </w:rPr>
        <w:t>.</w:t>
      </w:r>
    </w:p>
    <w:p w14:paraId="3FCC9D2D" w14:textId="77777777" w:rsidR="00C52BC9" w:rsidRPr="00780DFF" w:rsidRDefault="00C52BC9" w:rsidP="006E4EC8">
      <w:pPr>
        <w:jc w:val="both"/>
        <w:rPr>
          <w:rFonts w:ascii="Book Antiqua" w:hAnsi="Book Antiqua"/>
          <w:b/>
          <w:bCs/>
          <w:sz w:val="24"/>
          <w:szCs w:val="24"/>
        </w:rPr>
      </w:pPr>
    </w:p>
    <w:p w14:paraId="0184C6FF" w14:textId="34136862" w:rsidR="00B75F79" w:rsidRDefault="00B75F79" w:rsidP="000D58F0">
      <w:pPr>
        <w:pStyle w:val="Heading1"/>
        <w:numPr>
          <w:ilvl w:val="0"/>
          <w:numId w:val="35"/>
        </w:numPr>
        <w:rPr>
          <w:rFonts w:ascii="Book Antiqua" w:hAnsi="Book Antiqua"/>
        </w:rPr>
      </w:pPr>
      <w:bookmarkStart w:id="11" w:name="_Toc193796826"/>
      <w:r w:rsidRPr="00F82A8E">
        <w:rPr>
          <w:rFonts w:ascii="Book Antiqua" w:hAnsi="Book Antiqua"/>
        </w:rPr>
        <w:lastRenderedPageBreak/>
        <w:t>LEGJISLACIONI I MIRATUAR</w:t>
      </w:r>
      <w:bookmarkEnd w:id="11"/>
    </w:p>
    <w:p w14:paraId="6798453A" w14:textId="77777777" w:rsidR="00F82A8E" w:rsidRPr="00F82A8E" w:rsidRDefault="00F82A8E" w:rsidP="00F82A8E"/>
    <w:p w14:paraId="7AC85894" w14:textId="48030978" w:rsidR="00B75F79" w:rsidRPr="00915C04" w:rsidRDefault="00B75F79" w:rsidP="003B230A">
      <w:pPr>
        <w:pStyle w:val="Heading2"/>
        <w:rPr>
          <w:rFonts w:ascii="Book Antiqua" w:hAnsi="Book Antiqua"/>
          <w:b/>
          <w:bCs/>
          <w:i/>
          <w:iCs/>
          <w:sz w:val="31"/>
          <w:szCs w:val="31"/>
        </w:rPr>
      </w:pPr>
      <w:r w:rsidRPr="00915C04">
        <w:rPr>
          <w:rFonts w:ascii="Book Antiqua" w:hAnsi="Book Antiqua"/>
          <w:b/>
          <w:bCs/>
          <w:i/>
          <w:iCs/>
          <w:sz w:val="31"/>
          <w:szCs w:val="31"/>
        </w:rPr>
        <w:t xml:space="preserve"> </w:t>
      </w:r>
      <w:bookmarkStart w:id="12" w:name="_Toc193796827"/>
      <w:r w:rsidRPr="00915C04">
        <w:rPr>
          <w:rFonts w:ascii="Book Antiqua" w:hAnsi="Book Antiqua"/>
          <w:b/>
          <w:bCs/>
          <w:i/>
          <w:iCs/>
          <w:sz w:val="31"/>
          <w:szCs w:val="31"/>
        </w:rPr>
        <w:t>Departamenti Ligjor</w:t>
      </w:r>
      <w:bookmarkEnd w:id="12"/>
    </w:p>
    <w:p w14:paraId="72FB2105" w14:textId="27BD35D1" w:rsidR="00B75F79" w:rsidRPr="00780DFF" w:rsidRDefault="00B75F79" w:rsidP="006E4EC8">
      <w:pPr>
        <w:jc w:val="both"/>
        <w:rPr>
          <w:rFonts w:ascii="Book Antiqua" w:hAnsi="Book Antiqua"/>
          <w:color w:val="4F81BD" w:themeColor="accent1"/>
          <w:sz w:val="24"/>
          <w:szCs w:val="24"/>
        </w:rPr>
      </w:pPr>
    </w:p>
    <w:p w14:paraId="621E33FE" w14:textId="77777777" w:rsidR="008101F9" w:rsidRPr="00780DFF" w:rsidRDefault="00B75F79" w:rsidP="006E4EC8">
      <w:pPr>
        <w:jc w:val="both"/>
        <w:rPr>
          <w:rFonts w:ascii="Book Antiqua" w:hAnsi="Book Antiqua"/>
          <w:sz w:val="24"/>
          <w:szCs w:val="24"/>
        </w:rPr>
      </w:pPr>
      <w:r w:rsidRPr="00780DFF">
        <w:rPr>
          <w:rFonts w:ascii="Book Antiqua" w:hAnsi="Book Antiqua"/>
          <w:sz w:val="24"/>
          <w:szCs w:val="24"/>
        </w:rPr>
        <w:t>Gjatë vitit 2024, Ministria e Drejtësisë ka hartuar një sërë ligjesh dhe reformash për përmirësimin e sistemit të drejtësisë në Kosovë.</w:t>
      </w:r>
    </w:p>
    <w:p w14:paraId="6F8661BC" w14:textId="77777777" w:rsidR="008101F9" w:rsidRPr="00F82A8E" w:rsidRDefault="008101F9" w:rsidP="006E4EC8">
      <w:pPr>
        <w:jc w:val="both"/>
        <w:rPr>
          <w:rFonts w:ascii="Book Antiqua" w:hAnsi="Book Antiqua"/>
          <w:sz w:val="28"/>
          <w:szCs w:val="28"/>
        </w:rPr>
      </w:pPr>
    </w:p>
    <w:p w14:paraId="34BAFB60" w14:textId="32E167DE" w:rsidR="008101F9" w:rsidRPr="003A03DE" w:rsidRDefault="008101F9" w:rsidP="006E4EC8">
      <w:pPr>
        <w:jc w:val="both"/>
        <w:rPr>
          <w:rFonts w:ascii="Book Antiqua" w:hAnsi="Book Antiqua"/>
          <w:sz w:val="24"/>
          <w:szCs w:val="24"/>
        </w:rPr>
      </w:pPr>
      <w:bookmarkStart w:id="13" w:name="_Toc193796828"/>
      <w:r w:rsidRPr="00106EF5">
        <w:rPr>
          <w:rStyle w:val="Heading3Char"/>
          <w:rFonts w:ascii="Book Antiqua" w:hAnsi="Book Antiqua"/>
          <w:b/>
          <w:bCs/>
          <w:u w:val="single"/>
        </w:rPr>
        <w:t>Ligjet e miratuara-</w:t>
      </w:r>
      <w:bookmarkEnd w:id="13"/>
      <w:r w:rsidRPr="00780DFF">
        <w:rPr>
          <w:rFonts w:ascii="Book Antiqua" w:hAnsi="Book Antiqua"/>
          <w:sz w:val="24"/>
          <w:szCs w:val="24"/>
        </w:rPr>
        <w:t xml:space="preserve"> </w:t>
      </w:r>
      <w:r w:rsidR="00B75F79" w:rsidRPr="00780DFF">
        <w:rPr>
          <w:rFonts w:ascii="Book Antiqua" w:hAnsi="Book Antiqua"/>
          <w:sz w:val="24"/>
          <w:szCs w:val="24"/>
        </w:rPr>
        <w:t>Ndër ligjet kryesore të miratuara në Qeveri dhe Kuvend janë ndryshimet në Ligjin për Këshillin Prokurorial të Kosovës dhe Ligji për Byronë</w:t>
      </w:r>
      <w:r w:rsidR="003A03DE">
        <w:rPr>
          <w:rFonts w:ascii="Book Antiqua" w:hAnsi="Book Antiqua"/>
          <w:sz w:val="24"/>
          <w:szCs w:val="24"/>
        </w:rPr>
        <w:t xml:space="preserve"> </w:t>
      </w:r>
      <w:r w:rsidR="00B75F79" w:rsidRPr="00780DFF">
        <w:rPr>
          <w:rFonts w:ascii="Book Antiqua" w:hAnsi="Book Antiqua"/>
          <w:sz w:val="24"/>
          <w:szCs w:val="24"/>
        </w:rPr>
        <w:t>Shtetërore për Konfiskimin e Pasurisë së Pajustifikueshme. Po ashtu gjatë këtij viti janë miratuar edhe  Ligji për të Drejtat Pronësore të të Huajve, Ligji për Noterinë, Ligji për Falimentimin dhe Marrëveshja me Danimarkën për përdorimin e burgut në Gjilan. Po ashtu, është ratifikuar marrëveshja me BE-në për programin "Drejtësia",  si dhe është miratuar Ligji për Gjykatën Administrative.</w:t>
      </w:r>
    </w:p>
    <w:p w14:paraId="6A5AA8B9" w14:textId="77777777" w:rsidR="008101F9" w:rsidRPr="00780DFF" w:rsidRDefault="008101F9" w:rsidP="006E4EC8">
      <w:pPr>
        <w:jc w:val="both"/>
        <w:rPr>
          <w:rFonts w:ascii="Book Antiqua" w:hAnsi="Book Antiqua"/>
          <w:sz w:val="24"/>
          <w:szCs w:val="24"/>
        </w:rPr>
      </w:pPr>
    </w:p>
    <w:p w14:paraId="42C049E8" w14:textId="7F4A572E" w:rsidR="00B75F79" w:rsidRPr="00780DFF" w:rsidRDefault="0061131B" w:rsidP="006E4EC8">
      <w:pPr>
        <w:jc w:val="both"/>
        <w:rPr>
          <w:rFonts w:ascii="Book Antiqua" w:hAnsi="Book Antiqua"/>
          <w:color w:val="4F81BD" w:themeColor="accent1"/>
          <w:sz w:val="24"/>
          <w:szCs w:val="24"/>
        </w:rPr>
      </w:pPr>
      <w:r w:rsidRPr="00106EF5">
        <w:rPr>
          <w:rStyle w:val="Heading3Char"/>
          <w:rFonts w:ascii="Book Antiqua" w:hAnsi="Book Antiqua"/>
          <w:b/>
          <w:bCs/>
          <w:noProof/>
          <w:u w:val="single"/>
        </w:rPr>
        <w:drawing>
          <wp:anchor distT="0" distB="0" distL="114300" distR="114300" simplePos="0" relativeHeight="487570944" behindDoc="1" locked="0" layoutInCell="1" allowOverlap="1" wp14:anchorId="61E53E60" wp14:editId="160BC50F">
            <wp:simplePos x="0" y="0"/>
            <wp:positionH relativeFrom="margin">
              <wp:align>left</wp:align>
            </wp:positionH>
            <wp:positionV relativeFrom="paragraph">
              <wp:posOffset>309833</wp:posOffset>
            </wp:positionV>
            <wp:extent cx="4996815" cy="4731385"/>
            <wp:effectExtent l="0" t="0" r="0" b="0"/>
            <wp:wrapTight wrapText="bothSides">
              <wp:wrapPolygon edited="0">
                <wp:start x="0" y="0"/>
                <wp:lineTo x="0" y="21481"/>
                <wp:lineTo x="21493" y="21481"/>
                <wp:lineTo x="2149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0265" cy="4744127"/>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4" w:name="_Toc193796829"/>
      <w:r w:rsidR="008101F9" w:rsidRPr="00106EF5">
        <w:rPr>
          <w:rStyle w:val="Heading3Char"/>
          <w:rFonts w:ascii="Book Antiqua" w:hAnsi="Book Antiqua"/>
          <w:b/>
          <w:bCs/>
          <w:u w:val="single"/>
        </w:rPr>
        <w:t>Reforma në Drejtësi</w:t>
      </w:r>
      <w:bookmarkEnd w:id="14"/>
      <w:r w:rsidR="008101F9" w:rsidRPr="00106EF5">
        <w:rPr>
          <w:rFonts w:ascii="Book Antiqua" w:hAnsi="Book Antiqua"/>
          <w:b/>
          <w:bCs/>
          <w:sz w:val="24"/>
          <w:szCs w:val="24"/>
          <w:u w:val="single"/>
        </w:rPr>
        <w:t>-</w:t>
      </w:r>
      <w:r w:rsidR="008101F9" w:rsidRPr="00780DFF">
        <w:rPr>
          <w:rFonts w:ascii="Book Antiqua" w:hAnsi="Book Antiqua"/>
          <w:sz w:val="24"/>
          <w:szCs w:val="24"/>
        </w:rPr>
        <w:t xml:space="preserve"> </w:t>
      </w:r>
      <w:r w:rsidR="00B75F79" w:rsidRPr="00780DFF">
        <w:rPr>
          <w:rFonts w:ascii="Book Antiqua" w:hAnsi="Book Antiqua"/>
          <w:sz w:val="24"/>
          <w:szCs w:val="24"/>
        </w:rPr>
        <w:t>Në kuadër të reformës në drejtësi, janë hartuar projektligje për rritjen e përgjegjësisë dhe llogaridhënies</w:t>
      </w:r>
      <w:r w:rsidR="003A03DE">
        <w:rPr>
          <w:rFonts w:ascii="Book Antiqua" w:hAnsi="Book Antiqua"/>
          <w:sz w:val="24"/>
          <w:szCs w:val="24"/>
        </w:rPr>
        <w:t xml:space="preserve"> </w:t>
      </w:r>
      <w:r w:rsidR="00B75F79" w:rsidRPr="00780DFF">
        <w:rPr>
          <w:rFonts w:ascii="Book Antiqua" w:hAnsi="Book Antiqua"/>
          <w:sz w:val="24"/>
          <w:szCs w:val="24"/>
        </w:rPr>
        <w:t>së gjyqtarëve dhe prokurorëve, përfshirë Projektligjin për Përgjegjësinë Disiplinore dhe atë për Rekrutimin dhe Vlerësimin e tyre. Gjithashtu, janë bërë ndryshime në Ligjin për Akademinë e Drejtësisë, si dhe është propozuar një Projektligj për të garantuar gjykime brenda një afati të arsyeshëm. Për më tepër,</w:t>
      </w:r>
      <w:r w:rsidR="003A03DE">
        <w:rPr>
          <w:rFonts w:ascii="Book Antiqua" w:hAnsi="Book Antiqua"/>
          <w:sz w:val="24"/>
          <w:szCs w:val="24"/>
        </w:rPr>
        <w:t xml:space="preserve"> </w:t>
      </w:r>
      <w:r w:rsidR="00B75F79" w:rsidRPr="00780DFF">
        <w:rPr>
          <w:rFonts w:ascii="Book Antiqua" w:hAnsi="Book Antiqua"/>
          <w:sz w:val="24"/>
          <w:szCs w:val="24"/>
        </w:rPr>
        <w:t>janë ndërmarrë ndryshime në Kodin Penal dhe në procedurat civile, duke synuar rritjen e efikasitetit të sistemit të drejtësisë dhe forcimin e shtetit të së drejtës.</w:t>
      </w:r>
    </w:p>
    <w:p w14:paraId="65E02358" w14:textId="77777777" w:rsidR="00B75F79" w:rsidRPr="00780DFF" w:rsidRDefault="00B75F79" w:rsidP="006E4EC8">
      <w:pPr>
        <w:jc w:val="both"/>
        <w:rPr>
          <w:rFonts w:ascii="Book Antiqua" w:hAnsi="Book Antiqua"/>
          <w:sz w:val="24"/>
          <w:szCs w:val="24"/>
        </w:rPr>
      </w:pPr>
    </w:p>
    <w:p w14:paraId="785F02D9" w14:textId="77777777" w:rsidR="00C52BC9" w:rsidRPr="00780DFF" w:rsidRDefault="00C52BC9" w:rsidP="006E4EC8">
      <w:pPr>
        <w:jc w:val="both"/>
        <w:rPr>
          <w:rFonts w:ascii="Book Antiqua" w:hAnsi="Book Antiqua"/>
          <w:sz w:val="24"/>
          <w:szCs w:val="24"/>
        </w:rPr>
      </w:pPr>
    </w:p>
    <w:p w14:paraId="62C99E2F" w14:textId="590834BC" w:rsidR="00C52BC9" w:rsidRPr="00780DFF" w:rsidRDefault="00025DD5" w:rsidP="006E4EC8">
      <w:pPr>
        <w:jc w:val="both"/>
        <w:rPr>
          <w:rFonts w:ascii="Book Antiqua" w:hAnsi="Book Antiqua"/>
          <w:sz w:val="24"/>
          <w:szCs w:val="24"/>
        </w:rPr>
      </w:pPr>
      <w:r w:rsidRPr="00780DFF">
        <w:rPr>
          <w:rFonts w:ascii="Book Antiqua" w:hAnsi="Book Antiqua"/>
          <w:noProof/>
          <w:sz w:val="24"/>
          <w:szCs w:val="24"/>
        </w:rPr>
        <w:lastRenderedPageBreak/>
        <w:drawing>
          <wp:anchor distT="0" distB="0" distL="114300" distR="114300" simplePos="0" relativeHeight="487571968" behindDoc="0" locked="0" layoutInCell="1" allowOverlap="1" wp14:anchorId="5DC6EBFF" wp14:editId="7954F895">
            <wp:simplePos x="0" y="0"/>
            <wp:positionH relativeFrom="margin">
              <wp:posOffset>33020</wp:posOffset>
            </wp:positionH>
            <wp:positionV relativeFrom="paragraph">
              <wp:posOffset>0</wp:posOffset>
            </wp:positionV>
            <wp:extent cx="6350000" cy="2872105"/>
            <wp:effectExtent l="0" t="0" r="0" b="4445"/>
            <wp:wrapThrough wrapText="bothSides">
              <wp:wrapPolygon edited="0">
                <wp:start x="0" y="0"/>
                <wp:lineTo x="0" y="21490"/>
                <wp:lineTo x="21514" y="21490"/>
                <wp:lineTo x="21514"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6">
                      <a:extLst>
                        <a:ext uri="{28A0092B-C50C-407E-A947-70E740481C1C}">
                          <a14:useLocalDpi xmlns:a14="http://schemas.microsoft.com/office/drawing/2010/main" val="0"/>
                        </a:ext>
                      </a:extLst>
                    </a:blip>
                    <a:stretch>
                      <a:fillRect/>
                    </a:stretch>
                  </pic:blipFill>
                  <pic:spPr>
                    <a:xfrm>
                      <a:off x="0" y="0"/>
                      <a:ext cx="6350000" cy="2872105"/>
                    </a:xfrm>
                    <a:prstGeom prst="rect">
                      <a:avLst/>
                    </a:prstGeom>
                  </pic:spPr>
                </pic:pic>
              </a:graphicData>
            </a:graphic>
            <wp14:sizeRelH relativeFrom="margin">
              <wp14:pctWidth>0</wp14:pctWidth>
            </wp14:sizeRelH>
            <wp14:sizeRelV relativeFrom="margin">
              <wp14:pctHeight>0</wp14:pctHeight>
            </wp14:sizeRelV>
          </wp:anchor>
        </w:drawing>
      </w:r>
    </w:p>
    <w:p w14:paraId="66B240E2" w14:textId="4EDF8ECB" w:rsidR="00B75F79" w:rsidRDefault="00025DD5" w:rsidP="006E4EC8">
      <w:pPr>
        <w:jc w:val="both"/>
        <w:rPr>
          <w:rFonts w:ascii="Book Antiqua" w:hAnsi="Book Antiqua"/>
          <w:noProof/>
          <w:sz w:val="24"/>
          <w:szCs w:val="24"/>
        </w:rPr>
      </w:pPr>
      <w:r w:rsidRPr="00780DFF">
        <w:rPr>
          <w:rFonts w:ascii="Book Antiqua" w:hAnsi="Book Antiqua"/>
          <w:noProof/>
          <w:sz w:val="24"/>
          <w:szCs w:val="24"/>
        </w:rPr>
        <w:drawing>
          <wp:anchor distT="0" distB="0" distL="114300" distR="114300" simplePos="0" relativeHeight="487591424" behindDoc="1" locked="0" layoutInCell="1" allowOverlap="1" wp14:anchorId="05EC43A4" wp14:editId="554452B1">
            <wp:simplePos x="0" y="0"/>
            <wp:positionH relativeFrom="margin">
              <wp:align>right</wp:align>
            </wp:positionH>
            <wp:positionV relativeFrom="paragraph">
              <wp:posOffset>1042035</wp:posOffset>
            </wp:positionV>
            <wp:extent cx="6409055" cy="2986405"/>
            <wp:effectExtent l="0" t="0" r="0" b="444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9055" cy="2986405"/>
                    </a:xfrm>
                    <a:prstGeom prst="rect">
                      <a:avLst/>
                    </a:prstGeom>
                  </pic:spPr>
                </pic:pic>
              </a:graphicData>
            </a:graphic>
            <wp14:sizeRelH relativeFrom="margin">
              <wp14:pctWidth>0</wp14:pctWidth>
            </wp14:sizeRelH>
          </wp:anchor>
        </w:drawing>
      </w:r>
      <w:r w:rsidR="00B75F79" w:rsidRPr="00780DFF">
        <w:rPr>
          <w:rFonts w:ascii="Book Antiqua" w:hAnsi="Book Antiqua"/>
          <w:sz w:val="24"/>
          <w:szCs w:val="24"/>
        </w:rPr>
        <w:t>Me qëllim të hartimit dhe finalizimit të Projekt Kodit të Procedurës Civile, Projekt Ligjit për Ndryshimin dhe Plotësimin e Kodit Penal të Republikës së Kosovës, i ndryshuar dhe plotësuar me Ligjin nr. 08/L-188, si dhe Projekt Ligjit për ndryshimin dhe plotësimin e Ligjit nr. për Ndërmjetësim gjatë kësaj periudhe janë mbajtur takime dhe punëtori të shumta me grupet punuese përkatëse dhe akterët relevan</w:t>
      </w:r>
      <w:r>
        <w:rPr>
          <w:rFonts w:ascii="Book Antiqua" w:hAnsi="Book Antiqua"/>
          <w:noProof/>
          <w:sz w:val="24"/>
          <w:szCs w:val="24"/>
        </w:rPr>
        <w:t>t.</w:t>
      </w:r>
    </w:p>
    <w:p w14:paraId="3CEA21D7" w14:textId="1A8126E0" w:rsidR="00025DD5" w:rsidRPr="00780DFF" w:rsidRDefault="00025DD5" w:rsidP="006E4EC8">
      <w:pPr>
        <w:jc w:val="both"/>
        <w:rPr>
          <w:rFonts w:ascii="Book Antiqua" w:hAnsi="Book Antiqua"/>
          <w:sz w:val="24"/>
          <w:szCs w:val="24"/>
        </w:rPr>
      </w:pPr>
    </w:p>
    <w:p w14:paraId="75450597" w14:textId="77777777" w:rsidR="00B349D6" w:rsidRPr="00780DFF" w:rsidRDefault="00B349D6" w:rsidP="006E4EC8">
      <w:pPr>
        <w:jc w:val="both"/>
        <w:rPr>
          <w:rFonts w:ascii="Book Antiqua" w:hAnsi="Book Antiqua"/>
          <w:sz w:val="24"/>
          <w:szCs w:val="24"/>
        </w:rPr>
      </w:pPr>
    </w:p>
    <w:p w14:paraId="7E75D121" w14:textId="609534B5" w:rsidR="00B349D6" w:rsidRDefault="00B75F79" w:rsidP="006E4EC8">
      <w:pPr>
        <w:jc w:val="both"/>
        <w:rPr>
          <w:rFonts w:ascii="Book Antiqua" w:hAnsi="Book Antiqua"/>
          <w:sz w:val="24"/>
          <w:szCs w:val="24"/>
        </w:rPr>
      </w:pPr>
      <w:r w:rsidRPr="00780DFF">
        <w:rPr>
          <w:rFonts w:ascii="Book Antiqua" w:hAnsi="Book Antiqua"/>
          <w:sz w:val="24"/>
          <w:szCs w:val="24"/>
        </w:rPr>
        <w:t>Gjatë periudhës njëvjeçare, Departamenti Ligjor në kuadër të Ministrisë së Drejtësisë po ashtu ka përfunduar 29 akte nënligjore dhe Vlerësimi Ex-Post i Ligjit Nr. 05/L-087 për Kundërvajtje si dhe ka shqyrtuar dyqind e tridhjetë e pesë (235) kërkesa nga shtetasit e huaj për  fitimin  e të drejtës së pronësisë në pronë të paluajtshme në Republikën e Kosovës, si dhe shtatë (7) rregullore të komunave të dërguara nga Ministria e Administrimit të Pushtetit Lokal.</w:t>
      </w:r>
    </w:p>
    <w:p w14:paraId="5713E921" w14:textId="77777777" w:rsidR="00025DD5" w:rsidRPr="00025DD5" w:rsidRDefault="00025DD5" w:rsidP="006E4EC8">
      <w:pPr>
        <w:jc w:val="both"/>
        <w:rPr>
          <w:rFonts w:ascii="Book Antiqua" w:hAnsi="Book Antiqua"/>
          <w:sz w:val="24"/>
          <w:szCs w:val="24"/>
        </w:rPr>
      </w:pPr>
    </w:p>
    <w:p w14:paraId="4F110F72" w14:textId="77777777" w:rsidR="00B349D6" w:rsidRPr="00780DFF" w:rsidRDefault="00B349D6" w:rsidP="006E4EC8">
      <w:pPr>
        <w:jc w:val="both"/>
        <w:rPr>
          <w:rFonts w:ascii="Book Antiqua" w:hAnsi="Book Antiqua"/>
          <w:b/>
          <w:bCs/>
          <w:sz w:val="24"/>
          <w:szCs w:val="24"/>
        </w:rPr>
      </w:pPr>
    </w:p>
    <w:p w14:paraId="6B712D47" w14:textId="71584501" w:rsidR="008101F9" w:rsidRDefault="00B75F79" w:rsidP="000D58F0">
      <w:pPr>
        <w:pStyle w:val="Heading1"/>
        <w:numPr>
          <w:ilvl w:val="0"/>
          <w:numId w:val="35"/>
        </w:numPr>
        <w:rPr>
          <w:rFonts w:ascii="Book Antiqua" w:hAnsi="Book Antiqua"/>
        </w:rPr>
      </w:pPr>
      <w:bookmarkStart w:id="15" w:name="_Toc193796830"/>
      <w:r w:rsidRPr="00915C04">
        <w:rPr>
          <w:rFonts w:ascii="Book Antiqua" w:hAnsi="Book Antiqua"/>
        </w:rPr>
        <w:t>BASHKËPUNIMI JURIDIK NDËRKOMBËTAR</w:t>
      </w:r>
      <w:bookmarkEnd w:id="15"/>
    </w:p>
    <w:p w14:paraId="625C1998" w14:textId="77777777" w:rsidR="00915C04" w:rsidRPr="00915C04" w:rsidRDefault="00915C04" w:rsidP="00915C04"/>
    <w:p w14:paraId="033EEEB6" w14:textId="2EC89CA2" w:rsidR="00E030B0" w:rsidRPr="00915C04" w:rsidRDefault="00B75F79" w:rsidP="008101F9">
      <w:pPr>
        <w:pStyle w:val="Heading2"/>
        <w:rPr>
          <w:rFonts w:ascii="Book Antiqua" w:hAnsi="Book Antiqua"/>
          <w:b/>
          <w:bCs/>
          <w:i/>
          <w:iCs/>
          <w:sz w:val="31"/>
          <w:szCs w:val="31"/>
        </w:rPr>
      </w:pPr>
      <w:r w:rsidRPr="00915C04">
        <w:rPr>
          <w:rFonts w:ascii="Book Antiqua" w:hAnsi="Book Antiqua"/>
          <w:b/>
          <w:bCs/>
          <w:i/>
          <w:iCs/>
          <w:sz w:val="31"/>
          <w:szCs w:val="31"/>
        </w:rPr>
        <w:t xml:space="preserve"> </w:t>
      </w:r>
      <w:bookmarkStart w:id="16" w:name="_Toc193796831"/>
      <w:r w:rsidRPr="00915C04">
        <w:rPr>
          <w:rFonts w:ascii="Book Antiqua" w:hAnsi="Book Antiqua"/>
          <w:b/>
          <w:bCs/>
          <w:i/>
          <w:iCs/>
          <w:sz w:val="31"/>
          <w:szCs w:val="31"/>
        </w:rPr>
        <w:t>Departamenti për Bashkëpunim Juridik Ndërkombëtar</w:t>
      </w:r>
      <w:bookmarkEnd w:id="16"/>
    </w:p>
    <w:p w14:paraId="6EC939F3" w14:textId="77777777" w:rsidR="008101F9" w:rsidRPr="00780DFF" w:rsidRDefault="008101F9" w:rsidP="006E4EC8">
      <w:pPr>
        <w:jc w:val="both"/>
        <w:rPr>
          <w:rFonts w:ascii="Book Antiqua" w:hAnsi="Book Antiqua"/>
          <w:b/>
          <w:bCs/>
          <w:i/>
          <w:iCs/>
          <w:sz w:val="24"/>
          <w:szCs w:val="24"/>
          <w:u w:val="single"/>
        </w:rPr>
      </w:pPr>
    </w:p>
    <w:p w14:paraId="2D92483D" w14:textId="707E9B61" w:rsidR="00B75F79" w:rsidRPr="00780DFF" w:rsidRDefault="00E030B0" w:rsidP="006E4EC8">
      <w:pPr>
        <w:jc w:val="both"/>
        <w:rPr>
          <w:rFonts w:ascii="Book Antiqua" w:eastAsia="Times New Roman" w:hAnsi="Book Antiqua" w:cs="Times New Roman"/>
          <w:sz w:val="24"/>
          <w:szCs w:val="24"/>
          <w:lang w:eastAsia="sr-Latn-CS"/>
        </w:rPr>
      </w:pPr>
      <w:bookmarkStart w:id="17" w:name="_Toc193796832"/>
      <w:r w:rsidRPr="00106EF5">
        <w:rPr>
          <w:rStyle w:val="Heading3Char"/>
          <w:rFonts w:ascii="Book Antiqua" w:hAnsi="Book Antiqua"/>
          <w:b/>
          <w:bCs/>
          <w:u w:val="single"/>
        </w:rPr>
        <w:t>Ndihma Juri</w:t>
      </w:r>
      <w:r w:rsidR="000D58F0" w:rsidRPr="00106EF5">
        <w:rPr>
          <w:rStyle w:val="Heading3Char"/>
          <w:rFonts w:ascii="Book Antiqua" w:hAnsi="Book Antiqua"/>
          <w:b/>
          <w:bCs/>
          <w:u w:val="single"/>
        </w:rPr>
        <w:t>d</w:t>
      </w:r>
      <w:r w:rsidRPr="00106EF5">
        <w:rPr>
          <w:rStyle w:val="Heading3Char"/>
          <w:rFonts w:ascii="Book Antiqua" w:hAnsi="Book Antiqua"/>
          <w:b/>
          <w:bCs/>
          <w:u w:val="single"/>
        </w:rPr>
        <w:t>ike Ndërkombëtare</w:t>
      </w:r>
      <w:bookmarkEnd w:id="17"/>
      <w:r w:rsidR="00915C04" w:rsidRPr="00106EF5">
        <w:rPr>
          <w:rFonts w:ascii="Book Antiqua" w:eastAsia="Times New Roman" w:hAnsi="Book Antiqua" w:cs="Times New Roman"/>
          <w:b/>
          <w:bCs/>
          <w:sz w:val="24"/>
          <w:szCs w:val="24"/>
          <w:u w:val="single"/>
          <w:lang w:eastAsia="sr-Latn-CS"/>
        </w:rPr>
        <w:t xml:space="preserve"> </w:t>
      </w:r>
      <w:r w:rsidR="00915C04">
        <w:rPr>
          <w:rFonts w:ascii="Book Antiqua" w:eastAsia="Times New Roman" w:hAnsi="Book Antiqua" w:cs="Times New Roman"/>
          <w:b/>
          <w:bCs/>
          <w:sz w:val="24"/>
          <w:szCs w:val="24"/>
          <w:lang w:eastAsia="sr-Latn-CS"/>
        </w:rPr>
        <w:t>-</w:t>
      </w:r>
      <w:r w:rsidR="00B75F79" w:rsidRPr="00780DFF">
        <w:rPr>
          <w:rFonts w:ascii="Book Antiqua" w:eastAsia="Times New Roman" w:hAnsi="Book Antiqua" w:cs="Times New Roman"/>
          <w:sz w:val="24"/>
          <w:szCs w:val="24"/>
          <w:lang w:eastAsia="sr-Latn-CS"/>
        </w:rPr>
        <w:t xml:space="preserve">Përgjatë vitit 2024, Departamenti </w:t>
      </w:r>
      <w:r w:rsidR="00B75F79" w:rsidRPr="00780DFF">
        <w:rPr>
          <w:rFonts w:ascii="Book Antiqua" w:hAnsi="Book Antiqua"/>
          <w:sz w:val="24"/>
          <w:szCs w:val="24"/>
        </w:rPr>
        <w:t xml:space="preserve">për Bashkëpunim Juridik Ndërkombëtar </w:t>
      </w:r>
      <w:r w:rsidR="00B75F79" w:rsidRPr="00780DFF">
        <w:rPr>
          <w:rFonts w:ascii="Book Antiqua" w:eastAsia="Times New Roman" w:hAnsi="Book Antiqua" w:cs="Times New Roman"/>
          <w:sz w:val="24"/>
          <w:szCs w:val="24"/>
          <w:lang w:eastAsia="sr-Latn-CS"/>
        </w:rPr>
        <w:t xml:space="preserve">ka zbatuar politikat e Ministrisë së Drejtësisë dhe Qeverisë së Republikës së Kosovës në luftimin e krimit nacional, rajonal dhe transnacional, duke mbajtur kontakte, takime, shkëmbyer informata dhe këshilla rreth procedimit të rasteve me Prokuroritë, Gjykatat dhe Policinë e Kosovës si dhe Ministritë e Drejtësisë të shteteve të ndryshme. </w:t>
      </w:r>
    </w:p>
    <w:p w14:paraId="2789D4F0" w14:textId="77777777" w:rsidR="00B349D6" w:rsidRPr="00780DFF" w:rsidRDefault="00B349D6" w:rsidP="006E4EC8">
      <w:pPr>
        <w:jc w:val="both"/>
        <w:rPr>
          <w:rFonts w:ascii="Book Antiqua" w:hAnsi="Book Antiqua"/>
          <w:sz w:val="24"/>
          <w:szCs w:val="24"/>
        </w:rPr>
      </w:pPr>
    </w:p>
    <w:p w14:paraId="5FEA2A91" w14:textId="77777777" w:rsidR="00B75F79" w:rsidRPr="00780DFF" w:rsidRDefault="00B75F79" w:rsidP="006E4EC8">
      <w:pPr>
        <w:jc w:val="both"/>
        <w:rPr>
          <w:rFonts w:ascii="Book Antiqua" w:eastAsia="Times New Roman" w:hAnsi="Book Antiqua" w:cs="Times New Roman"/>
          <w:sz w:val="24"/>
          <w:szCs w:val="24"/>
          <w:lang w:eastAsia="sr-Latn-CS"/>
        </w:rPr>
      </w:pPr>
      <w:r w:rsidRPr="00780DFF">
        <w:rPr>
          <w:rFonts w:ascii="Book Antiqua" w:eastAsia="Times New Roman" w:hAnsi="Book Antiqua" w:cs="Times New Roman"/>
          <w:sz w:val="24"/>
          <w:szCs w:val="24"/>
          <w:lang w:eastAsia="sr-Latn-CS"/>
        </w:rPr>
        <w:t xml:space="preserve">Në lidhje me këtë, DBJN ka proceduar kërkesa dhe përgjigje për ndihmë juridike ndërkombëtare, të cilat përfshijnë, ndër të tjerash, kërkesa lidhur me arrestimin e përkohshme, ekstradimin, transferimin e personave të dënuar, urdhër arrestet ndërkombëtare, ekzekutimin e vendimeve të huaja gjyqësore, si dhe forma të ndryshme të ndihmës juridike të ndërsjellë, lidhur me shërbimin e dokumenteve gjyqësore, marrjen në pyetje të dëshmitareve etj. </w:t>
      </w:r>
    </w:p>
    <w:p w14:paraId="32E3045A" w14:textId="77777777" w:rsidR="00BE3AA1" w:rsidRPr="00780DFF" w:rsidRDefault="00BE3AA1" w:rsidP="006E4EC8">
      <w:pPr>
        <w:jc w:val="both"/>
        <w:rPr>
          <w:rFonts w:ascii="Book Antiqua" w:hAnsi="Book Antiqua"/>
          <w:sz w:val="24"/>
          <w:szCs w:val="24"/>
        </w:rPr>
      </w:pPr>
    </w:p>
    <w:p w14:paraId="4782F941" w14:textId="441BD871" w:rsidR="000E4688" w:rsidRDefault="00B75F79" w:rsidP="006E4EC8">
      <w:pPr>
        <w:jc w:val="both"/>
        <w:rPr>
          <w:rFonts w:ascii="Book Antiqua" w:hAnsi="Book Antiqua"/>
          <w:sz w:val="24"/>
          <w:szCs w:val="24"/>
        </w:rPr>
      </w:pPr>
      <w:r w:rsidRPr="00780DFF">
        <w:rPr>
          <w:rFonts w:ascii="Book Antiqua" w:hAnsi="Book Antiqua"/>
          <w:sz w:val="24"/>
          <w:szCs w:val="24"/>
        </w:rPr>
        <w:t>Gjatë vitit 2024, janë proceduar 4,950 kërkesa/përgjigje për ndihmë juridike ndërkombëtare, prej të cilave 2,278 civile dhe 2,672 penale.</w:t>
      </w:r>
    </w:p>
    <w:p w14:paraId="7B4B38CB" w14:textId="0FCECA78" w:rsidR="00915C04" w:rsidRDefault="00915C04" w:rsidP="006E4EC8">
      <w:pPr>
        <w:jc w:val="both"/>
        <w:rPr>
          <w:rFonts w:ascii="Book Antiqua" w:hAnsi="Book Antiqua"/>
          <w:sz w:val="24"/>
          <w:szCs w:val="24"/>
        </w:rPr>
      </w:pPr>
    </w:p>
    <w:p w14:paraId="0B3A27DA" w14:textId="77777777" w:rsidR="00915C04" w:rsidRPr="00780DFF" w:rsidRDefault="00915C04" w:rsidP="006E4EC8">
      <w:pPr>
        <w:jc w:val="both"/>
        <w:rPr>
          <w:rFonts w:ascii="Book Antiqua" w:hAnsi="Book Antiqua"/>
          <w:sz w:val="24"/>
          <w:szCs w:val="24"/>
        </w:rPr>
      </w:pPr>
    </w:p>
    <w:p w14:paraId="23819E35" w14:textId="57245DD1" w:rsidR="00B75F79" w:rsidRPr="00780DFF" w:rsidRDefault="00E030B0" w:rsidP="006E4EC8">
      <w:pPr>
        <w:jc w:val="both"/>
        <w:rPr>
          <w:rFonts w:ascii="Book Antiqua" w:hAnsi="Book Antiqua"/>
          <w:sz w:val="24"/>
          <w:szCs w:val="24"/>
        </w:rPr>
      </w:pPr>
      <w:r w:rsidRPr="00106EF5">
        <w:rPr>
          <w:rStyle w:val="Heading4Char"/>
          <w:rFonts w:ascii="Book Antiqua" w:hAnsi="Book Antiqua"/>
          <w:b/>
          <w:bCs/>
          <w:i w:val="0"/>
          <w:iCs w:val="0"/>
          <w:noProof/>
          <w:sz w:val="24"/>
          <w:szCs w:val="24"/>
          <w:u w:val="single"/>
        </w:rPr>
        <w:drawing>
          <wp:anchor distT="0" distB="0" distL="114300" distR="114300" simplePos="0" relativeHeight="487577088" behindDoc="1" locked="0" layoutInCell="1" allowOverlap="1" wp14:anchorId="362A24B9" wp14:editId="4B6F183B">
            <wp:simplePos x="0" y="0"/>
            <wp:positionH relativeFrom="margin">
              <wp:align>right</wp:align>
            </wp:positionH>
            <wp:positionV relativeFrom="paragraph">
              <wp:posOffset>1264920</wp:posOffset>
            </wp:positionV>
            <wp:extent cx="6432550" cy="3019425"/>
            <wp:effectExtent l="0" t="0" r="6350" b="9525"/>
            <wp:wrapTight wrapText="bothSides">
              <wp:wrapPolygon edited="0">
                <wp:start x="0" y="0"/>
                <wp:lineTo x="0" y="21532"/>
                <wp:lineTo x="21557" y="21532"/>
                <wp:lineTo x="2155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40094" cy="3023188"/>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8" w:name="_Toc193796833"/>
      <w:r w:rsidR="000E4688" w:rsidRPr="00106EF5">
        <w:rPr>
          <w:rStyle w:val="Heading4Char"/>
          <w:rFonts w:ascii="Book Antiqua" w:hAnsi="Book Antiqua"/>
          <w:b/>
          <w:bCs/>
          <w:i w:val="0"/>
          <w:iCs w:val="0"/>
          <w:sz w:val="24"/>
          <w:szCs w:val="24"/>
          <w:u w:val="single"/>
        </w:rPr>
        <w:t>Ekstradimet</w:t>
      </w:r>
      <w:bookmarkEnd w:id="18"/>
      <w:r w:rsidR="000E4688" w:rsidRPr="00106EF5">
        <w:rPr>
          <w:rFonts w:ascii="Book Antiqua" w:hAnsi="Book Antiqua"/>
          <w:b/>
          <w:bCs/>
          <w:sz w:val="24"/>
          <w:szCs w:val="24"/>
          <w:u w:val="single"/>
        </w:rPr>
        <w:t xml:space="preserve"> -</w:t>
      </w:r>
      <w:r w:rsidR="000E4688" w:rsidRPr="00780DFF">
        <w:rPr>
          <w:rFonts w:ascii="Book Antiqua" w:hAnsi="Book Antiqua"/>
          <w:sz w:val="24"/>
          <w:szCs w:val="24"/>
        </w:rPr>
        <w:t xml:space="preserve"> </w:t>
      </w:r>
      <w:r w:rsidR="00B75F79" w:rsidRPr="00780DFF">
        <w:rPr>
          <w:rFonts w:ascii="Book Antiqua" w:hAnsi="Book Antiqua"/>
          <w:sz w:val="24"/>
          <w:szCs w:val="24"/>
        </w:rPr>
        <w:t>Pra këtë vit është një numër rekord i ekstradimeve të realizuara nga Kosova (më i madhi i realizuar në historinë e Republikës së Kosovës).</w:t>
      </w:r>
      <w:r w:rsidR="00BE3AA1" w:rsidRPr="00780DFF">
        <w:rPr>
          <w:rFonts w:ascii="Book Antiqua" w:hAnsi="Book Antiqua"/>
          <w:sz w:val="24"/>
          <w:szCs w:val="24"/>
        </w:rPr>
        <w:t xml:space="preserve"> </w:t>
      </w:r>
      <w:r w:rsidR="00B75F79" w:rsidRPr="00780DFF">
        <w:rPr>
          <w:rFonts w:ascii="Book Antiqua" w:hAnsi="Book Antiqua"/>
          <w:sz w:val="24"/>
          <w:szCs w:val="24"/>
        </w:rPr>
        <w:t>Janë realizuar gjithsej 80 ekstradime: prej tyre, 45 persona janë ekstraduar nga vendet tjera për në Republikën e Kosovës me kërkesë të organeve gjyqësore vendore, kurse 32 persona janë ekstraduar nga Republika e Kosovës për në shtetet kërkuese si dhe 3 ekstradime transit. Po ashtu janë transferuar 5 persona të dënuar nga vende të ndryshme në Kosovë.</w:t>
      </w:r>
      <w:r w:rsidR="00B75F79" w:rsidRPr="00780DFF">
        <w:rPr>
          <w:rFonts w:ascii="Book Antiqua" w:hAnsi="Book Antiqua"/>
          <w:noProof/>
          <w:sz w:val="24"/>
          <w:szCs w:val="24"/>
        </w:rPr>
        <w:t xml:space="preserve"> </w:t>
      </w:r>
    </w:p>
    <w:p w14:paraId="3167144C" w14:textId="016B04CA" w:rsidR="00B75F79" w:rsidRPr="00780DFF" w:rsidRDefault="00B75F79" w:rsidP="006E4EC8">
      <w:pPr>
        <w:keepNext/>
        <w:spacing w:before="240"/>
        <w:jc w:val="both"/>
        <w:rPr>
          <w:rFonts w:ascii="Book Antiqua" w:eastAsia="Times New Roman" w:hAnsi="Book Antiqua" w:cs="Times New Roman"/>
          <w:color w:val="0070C0"/>
          <w:sz w:val="24"/>
          <w:szCs w:val="24"/>
          <w:lang w:eastAsia="sr-Latn-CS"/>
        </w:rPr>
      </w:pPr>
      <w:bookmarkStart w:id="19" w:name="_Toc193796834"/>
      <w:r w:rsidRPr="00106EF5">
        <w:rPr>
          <w:rStyle w:val="Heading5Char"/>
          <w:rFonts w:ascii="Book Antiqua" w:hAnsi="Book Antiqua"/>
          <w:b/>
          <w:bCs/>
          <w:sz w:val="24"/>
          <w:szCs w:val="24"/>
          <w:u w:val="single"/>
        </w:rPr>
        <w:lastRenderedPageBreak/>
        <w:t>Marrëveshjet ndërkombëtare</w:t>
      </w:r>
      <w:bookmarkEnd w:id="19"/>
      <w:r w:rsidR="00025DD5">
        <w:rPr>
          <w:rFonts w:ascii="Book Antiqua" w:eastAsia="Times New Roman" w:hAnsi="Book Antiqua" w:cs="Times New Roman"/>
          <w:b/>
          <w:bCs/>
          <w:sz w:val="24"/>
          <w:szCs w:val="24"/>
          <w:lang w:eastAsia="sr-Latn-CS"/>
        </w:rPr>
        <w:t xml:space="preserve"> - </w:t>
      </w:r>
      <w:r w:rsidR="00250123" w:rsidRPr="00780DFF">
        <w:rPr>
          <w:rFonts w:ascii="Book Antiqua" w:eastAsia="Times New Roman" w:hAnsi="Book Antiqua" w:cs="Times New Roman"/>
          <w:sz w:val="24"/>
          <w:szCs w:val="24"/>
          <w:lang w:eastAsia="sr-Latn-CS"/>
        </w:rPr>
        <w:t xml:space="preserve"> </w:t>
      </w:r>
      <w:r w:rsidRPr="00780DFF">
        <w:rPr>
          <w:rFonts w:ascii="Book Antiqua" w:eastAsia="Times New Roman" w:hAnsi="Book Antiqua" w:cs="Times New Roman"/>
          <w:sz w:val="24"/>
          <w:szCs w:val="24"/>
          <w:lang w:eastAsia="sr-Latn-CS"/>
        </w:rPr>
        <w:t>Gjatë vitit 2024, Ministria e Drejtësisë ka negociuar dhe finalizuar një sërë marrëveshjesh që synojnë përmirësimin e bashkëpunimit në fushën penale, ekstradimit dhe transferimit të personave të dënuar.</w:t>
      </w:r>
      <w:r w:rsidR="00BE3AA1" w:rsidRPr="00780DFF">
        <w:rPr>
          <w:rFonts w:ascii="Book Antiqua" w:eastAsia="Times New Roman" w:hAnsi="Book Antiqua" w:cs="Times New Roman"/>
          <w:sz w:val="24"/>
          <w:szCs w:val="24"/>
          <w:lang w:eastAsia="sr-Latn-CS"/>
        </w:rPr>
        <w:t xml:space="preserve"> </w:t>
      </w:r>
      <w:r w:rsidRPr="00780DFF">
        <w:rPr>
          <w:rFonts w:ascii="Book Antiqua" w:eastAsia="Times New Roman" w:hAnsi="Book Antiqua" w:cs="Times New Roman"/>
          <w:sz w:val="24"/>
          <w:szCs w:val="24"/>
          <w:lang w:eastAsia="sr-Latn-CS"/>
        </w:rPr>
        <w:t>Këto marrëveshje jo vetëm që lehtësojnë procedurat juridike ndërkombëtare, por edhe forcojnë sundimin e ligjit, duke siguruar që drejtësia të vihet në vend përtej kufijve shtetërorë. Po ashtu, nënshkrimi i Konventave të Konferencës së Hagës shënon një arritje historike për integrimin e Kosovës në mekanizmat ndërkombëtarë të drejtësisë.</w:t>
      </w:r>
    </w:p>
    <w:p w14:paraId="6ED64497" w14:textId="4CC42774" w:rsidR="009D5758" w:rsidRPr="00780DFF" w:rsidRDefault="009D5758" w:rsidP="006E4EC8">
      <w:pPr>
        <w:jc w:val="both"/>
        <w:rPr>
          <w:rFonts w:ascii="Book Antiqua" w:eastAsia="Times New Roman" w:hAnsi="Book Antiqua" w:cs="Times New Roman"/>
          <w:b/>
          <w:bCs/>
          <w:sz w:val="24"/>
          <w:szCs w:val="24"/>
          <w:lang w:eastAsia="sr-Latn-CS"/>
        </w:rPr>
      </w:pPr>
    </w:p>
    <w:p w14:paraId="5C9E5F96" w14:textId="7C30571A" w:rsidR="00B75F79" w:rsidRPr="00780DFF" w:rsidRDefault="00B75F79" w:rsidP="00250123">
      <w:pPr>
        <w:widowControl/>
        <w:autoSpaceDE/>
        <w:autoSpaceDN/>
        <w:spacing w:after="160"/>
        <w:jc w:val="both"/>
        <w:rPr>
          <w:rFonts w:ascii="Book Antiqua" w:eastAsia="Times New Roman" w:hAnsi="Book Antiqua" w:cs="Times New Roman"/>
          <w:b/>
          <w:bCs/>
          <w:sz w:val="24"/>
          <w:szCs w:val="24"/>
          <w:u w:val="single"/>
        </w:rPr>
      </w:pPr>
      <w:bookmarkStart w:id="20" w:name="_Hlk154731673"/>
      <w:r w:rsidRPr="00780DFF">
        <w:rPr>
          <w:rFonts w:ascii="Book Antiqua" w:eastAsia="Times New Roman" w:hAnsi="Book Antiqua" w:cs="Times New Roman"/>
          <w:b/>
          <w:bCs/>
          <w:sz w:val="24"/>
          <w:szCs w:val="24"/>
          <w:u w:val="single"/>
          <w:lang w:eastAsia="sr-Latn-CS"/>
        </w:rPr>
        <w:t>Marrëveshjet e iniciuara gjatë vitit 2024:</w:t>
      </w:r>
    </w:p>
    <w:bookmarkEnd w:id="20"/>
    <w:p w14:paraId="42C5D5FC" w14:textId="0147AE7E" w:rsidR="00B75F79" w:rsidRPr="00780DFF" w:rsidRDefault="00915C04" w:rsidP="006E4EC8">
      <w:pPr>
        <w:jc w:val="both"/>
        <w:rPr>
          <w:rFonts w:ascii="Book Antiqua" w:eastAsia="Calibri" w:hAnsi="Book Antiqua" w:cs="Times New Roman"/>
          <w:sz w:val="24"/>
          <w:szCs w:val="24"/>
          <w:lang w:eastAsia="sr-Latn-CS"/>
        </w:rPr>
      </w:pPr>
      <w:r w:rsidRPr="00780DFF">
        <w:rPr>
          <w:rFonts w:ascii="Book Antiqua" w:hAnsi="Book Antiqua"/>
          <w:noProof/>
          <w:sz w:val="24"/>
          <w:szCs w:val="24"/>
        </w:rPr>
        <w:drawing>
          <wp:anchor distT="0" distB="0" distL="114300" distR="114300" simplePos="0" relativeHeight="487585280" behindDoc="1" locked="0" layoutInCell="1" allowOverlap="1" wp14:anchorId="6970D11F" wp14:editId="56DF1068">
            <wp:simplePos x="0" y="0"/>
            <wp:positionH relativeFrom="column">
              <wp:posOffset>-84455</wp:posOffset>
            </wp:positionH>
            <wp:positionV relativeFrom="paragraph">
              <wp:posOffset>196215</wp:posOffset>
            </wp:positionV>
            <wp:extent cx="4114165" cy="2969260"/>
            <wp:effectExtent l="0" t="0" r="635" b="2540"/>
            <wp:wrapTight wrapText="bothSides">
              <wp:wrapPolygon edited="0">
                <wp:start x="0" y="0"/>
                <wp:lineTo x="0" y="21480"/>
                <wp:lineTo x="21503" y="21480"/>
                <wp:lineTo x="21503"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14165" cy="2969260"/>
                    </a:xfrm>
                    <a:prstGeom prst="rect">
                      <a:avLst/>
                    </a:prstGeom>
                  </pic:spPr>
                </pic:pic>
              </a:graphicData>
            </a:graphic>
            <wp14:sizeRelV relativeFrom="margin">
              <wp14:pctHeight>0</wp14:pctHeight>
            </wp14:sizeRelV>
          </wp:anchor>
        </w:drawing>
      </w:r>
    </w:p>
    <w:p w14:paraId="3AAEEBE1" w14:textId="480BA1B6" w:rsidR="00B75F79" w:rsidRPr="00780DFF" w:rsidRDefault="00B75F79" w:rsidP="006E4EC8">
      <w:pPr>
        <w:widowControl/>
        <w:numPr>
          <w:ilvl w:val="0"/>
          <w:numId w:val="3"/>
        </w:numPr>
        <w:autoSpaceDE/>
        <w:autoSpaceDN/>
        <w:spacing w:after="160"/>
        <w:ind w:left="0"/>
        <w:jc w:val="both"/>
        <w:rPr>
          <w:rFonts w:ascii="Book Antiqua" w:eastAsia="Times New Roman" w:hAnsi="Book Antiqua" w:cs="Times New Roman"/>
          <w:sz w:val="24"/>
          <w:szCs w:val="24"/>
        </w:rPr>
      </w:pPr>
      <w:r w:rsidRPr="00780DFF">
        <w:rPr>
          <w:rFonts w:ascii="Book Antiqua" w:eastAsia="Times New Roman" w:hAnsi="Book Antiqua" w:cs="Times New Roman"/>
          <w:sz w:val="24"/>
          <w:szCs w:val="24"/>
          <w:lang w:eastAsia="sr-Latn-CS"/>
        </w:rPr>
        <w:t>Marrëveshja për Ndihmë të Ndërsjellë Juridike në çështjet penale me Belgjikën;</w:t>
      </w:r>
    </w:p>
    <w:p w14:paraId="639BED94" w14:textId="611D5B47" w:rsidR="00B75F79" w:rsidRPr="00780DFF" w:rsidRDefault="00B75F79" w:rsidP="006E4EC8">
      <w:pPr>
        <w:widowControl/>
        <w:numPr>
          <w:ilvl w:val="0"/>
          <w:numId w:val="3"/>
        </w:numPr>
        <w:autoSpaceDE/>
        <w:autoSpaceDN/>
        <w:spacing w:after="160"/>
        <w:ind w:left="0"/>
        <w:jc w:val="both"/>
        <w:rPr>
          <w:rFonts w:ascii="Book Antiqua" w:eastAsia="Times New Roman" w:hAnsi="Book Antiqua" w:cs="Times New Roman"/>
          <w:sz w:val="24"/>
          <w:szCs w:val="24"/>
          <w:lang w:eastAsia="sr-Latn-CS"/>
        </w:rPr>
      </w:pPr>
      <w:bookmarkStart w:id="21" w:name="_Hlk154731302"/>
      <w:r w:rsidRPr="00780DFF">
        <w:rPr>
          <w:rFonts w:ascii="Book Antiqua" w:eastAsia="Times New Roman" w:hAnsi="Book Antiqua" w:cs="Times New Roman"/>
          <w:sz w:val="24"/>
          <w:szCs w:val="24"/>
          <w:lang w:eastAsia="sr-Latn-CS"/>
        </w:rPr>
        <w:t>Marrëveshja për Ndihmë të Ndërsjellë Juridike në çështjet penale me Austrinë (në një marrëveshje janë përfshirë ndihma e ndërsjellë juridike në çështjet penale, ekstradimi dhe transferimi i personave të dënuar);</w:t>
      </w:r>
    </w:p>
    <w:p w14:paraId="6FF6349C" w14:textId="38738365" w:rsidR="00B75F79" w:rsidRDefault="00B75F79" w:rsidP="006E4EC8">
      <w:pPr>
        <w:widowControl/>
        <w:numPr>
          <w:ilvl w:val="0"/>
          <w:numId w:val="3"/>
        </w:numPr>
        <w:autoSpaceDE/>
        <w:autoSpaceDN/>
        <w:spacing w:after="160"/>
        <w:ind w:left="0"/>
        <w:jc w:val="both"/>
        <w:rPr>
          <w:rFonts w:ascii="Book Antiqua" w:eastAsia="Times New Roman" w:hAnsi="Book Antiqua" w:cs="Times New Roman"/>
          <w:sz w:val="24"/>
          <w:szCs w:val="24"/>
          <w:lang w:eastAsia="sr-Latn-CS"/>
        </w:rPr>
      </w:pPr>
      <w:r w:rsidRPr="00780DFF">
        <w:rPr>
          <w:rFonts w:ascii="Book Antiqua" w:eastAsia="Times New Roman" w:hAnsi="Book Antiqua" w:cs="Times New Roman"/>
          <w:sz w:val="24"/>
          <w:szCs w:val="24"/>
          <w:lang w:eastAsia="sr-Latn-CS"/>
        </w:rPr>
        <w:t>Plotësim Ndryshimi i Marrëveshjes për Ndihmë të Ndërsjellë Juridike në çështjet penale me Shqipërinë.</w:t>
      </w:r>
    </w:p>
    <w:p w14:paraId="4932B7FD" w14:textId="02EB745C" w:rsidR="00025DD5" w:rsidRDefault="00025DD5" w:rsidP="00025DD5">
      <w:pPr>
        <w:widowControl/>
        <w:autoSpaceDE/>
        <w:autoSpaceDN/>
        <w:spacing w:after="160"/>
        <w:jc w:val="both"/>
        <w:rPr>
          <w:rFonts w:ascii="Book Antiqua" w:eastAsia="Times New Roman" w:hAnsi="Book Antiqua" w:cs="Times New Roman"/>
          <w:sz w:val="24"/>
          <w:szCs w:val="24"/>
          <w:lang w:eastAsia="sr-Latn-CS"/>
        </w:rPr>
      </w:pPr>
    </w:p>
    <w:p w14:paraId="534D2973" w14:textId="0DE0A76C" w:rsidR="00B75F79" w:rsidRPr="00915C04" w:rsidRDefault="00915C04" w:rsidP="00915C04">
      <w:pPr>
        <w:widowControl/>
        <w:autoSpaceDE/>
        <w:autoSpaceDN/>
        <w:spacing w:after="160"/>
        <w:jc w:val="both"/>
        <w:rPr>
          <w:rFonts w:ascii="Book Antiqua" w:eastAsia="Times New Roman" w:hAnsi="Book Antiqua" w:cs="Times New Roman"/>
          <w:sz w:val="24"/>
          <w:szCs w:val="24"/>
          <w:lang w:eastAsia="sr-Latn-CS"/>
        </w:rPr>
      </w:pPr>
      <w:r w:rsidRPr="00780DFF">
        <w:rPr>
          <w:rStyle w:val="Heading5Char"/>
          <w:rFonts w:ascii="Book Antiqua" w:hAnsi="Book Antiqua"/>
          <w:noProof/>
          <w:sz w:val="24"/>
          <w:szCs w:val="24"/>
        </w:rPr>
        <w:drawing>
          <wp:anchor distT="0" distB="0" distL="114300" distR="114300" simplePos="0" relativeHeight="487584256" behindDoc="1" locked="0" layoutInCell="1" allowOverlap="1" wp14:anchorId="5029E179" wp14:editId="3EB4C11A">
            <wp:simplePos x="0" y="0"/>
            <wp:positionH relativeFrom="margin">
              <wp:posOffset>2181708</wp:posOffset>
            </wp:positionH>
            <wp:positionV relativeFrom="paragraph">
              <wp:posOffset>207167</wp:posOffset>
            </wp:positionV>
            <wp:extent cx="4514215" cy="2679065"/>
            <wp:effectExtent l="0" t="0" r="635" b="6985"/>
            <wp:wrapTight wrapText="bothSides">
              <wp:wrapPolygon edited="0">
                <wp:start x="0" y="0"/>
                <wp:lineTo x="0" y="21503"/>
                <wp:lineTo x="21512" y="21503"/>
                <wp:lineTo x="21512"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4514215" cy="2679065"/>
                    </a:xfrm>
                    <a:prstGeom prst="rect">
                      <a:avLst/>
                    </a:prstGeom>
                  </pic:spPr>
                </pic:pic>
              </a:graphicData>
            </a:graphic>
            <wp14:sizeRelH relativeFrom="margin">
              <wp14:pctWidth>0</wp14:pctWidth>
            </wp14:sizeRelH>
            <wp14:sizeRelV relativeFrom="margin">
              <wp14:pctHeight>0</wp14:pctHeight>
            </wp14:sizeRelV>
          </wp:anchor>
        </w:drawing>
      </w:r>
      <w:bookmarkEnd w:id="21"/>
    </w:p>
    <w:p w14:paraId="523C0674" w14:textId="3B48F64F" w:rsidR="00B75F79" w:rsidRPr="00780DFF" w:rsidRDefault="00B75F79" w:rsidP="00250123">
      <w:pPr>
        <w:widowControl/>
        <w:autoSpaceDE/>
        <w:autoSpaceDN/>
        <w:spacing w:after="160"/>
        <w:jc w:val="both"/>
        <w:rPr>
          <w:rFonts w:ascii="Book Antiqua" w:eastAsia="Times New Roman" w:hAnsi="Book Antiqua" w:cs="Times New Roman"/>
          <w:b/>
          <w:bCs/>
          <w:sz w:val="24"/>
          <w:szCs w:val="24"/>
          <w:u w:val="single"/>
        </w:rPr>
      </w:pPr>
      <w:r w:rsidRPr="00780DFF">
        <w:rPr>
          <w:rFonts w:ascii="Book Antiqua" w:eastAsia="Times New Roman" w:hAnsi="Book Antiqua" w:cs="Times New Roman"/>
          <w:b/>
          <w:bCs/>
          <w:sz w:val="24"/>
          <w:szCs w:val="24"/>
          <w:u w:val="single"/>
          <w:lang w:eastAsia="sr-Latn-CS"/>
        </w:rPr>
        <w:t>Marrëveshjet e finalizuara (nënshkruara):</w:t>
      </w:r>
    </w:p>
    <w:p w14:paraId="63D07CA3" w14:textId="77777777" w:rsidR="00B75F79" w:rsidRPr="00780DFF" w:rsidRDefault="00B75F79" w:rsidP="006E4EC8">
      <w:pPr>
        <w:contextualSpacing/>
        <w:jc w:val="both"/>
        <w:rPr>
          <w:rFonts w:ascii="Book Antiqua" w:eastAsia="Calibri" w:hAnsi="Book Antiqua" w:cs="Times New Roman"/>
          <w:b/>
          <w:bCs/>
          <w:sz w:val="24"/>
          <w:szCs w:val="24"/>
          <w:u w:val="single"/>
          <w:lang w:eastAsia="sr-Latn-CS"/>
        </w:rPr>
      </w:pPr>
    </w:p>
    <w:p w14:paraId="504A53A7" w14:textId="77777777" w:rsidR="00B75F79" w:rsidRPr="00780DFF" w:rsidRDefault="00B75F79" w:rsidP="006E4EC8">
      <w:pPr>
        <w:widowControl/>
        <w:numPr>
          <w:ilvl w:val="0"/>
          <w:numId w:val="6"/>
        </w:numPr>
        <w:autoSpaceDE/>
        <w:autoSpaceDN/>
        <w:spacing w:after="160"/>
        <w:ind w:left="0"/>
        <w:jc w:val="both"/>
        <w:rPr>
          <w:rFonts w:ascii="Book Antiqua" w:eastAsia="Times New Roman" w:hAnsi="Book Antiqua" w:cs="Times New Roman"/>
          <w:sz w:val="24"/>
          <w:szCs w:val="24"/>
          <w:lang w:eastAsia="sr-Latn-CS"/>
        </w:rPr>
      </w:pPr>
      <w:r w:rsidRPr="00780DFF">
        <w:rPr>
          <w:rFonts w:ascii="Book Antiqua" w:eastAsia="Times New Roman" w:hAnsi="Book Antiqua" w:cs="Times New Roman"/>
          <w:sz w:val="24"/>
          <w:szCs w:val="24"/>
          <w:lang w:eastAsia="sr-Latn-CS"/>
        </w:rPr>
        <w:t>Marrëveshja për Ndihmë të Ndërsjellë Juridike në çështjet penale me Suedinë;</w:t>
      </w:r>
    </w:p>
    <w:p w14:paraId="4E7810B9" w14:textId="77777777" w:rsidR="00B75F79" w:rsidRPr="00780DFF" w:rsidRDefault="00B75F79" w:rsidP="006E4EC8">
      <w:pPr>
        <w:widowControl/>
        <w:numPr>
          <w:ilvl w:val="0"/>
          <w:numId w:val="6"/>
        </w:numPr>
        <w:autoSpaceDE/>
        <w:autoSpaceDN/>
        <w:spacing w:after="160"/>
        <w:ind w:left="0"/>
        <w:jc w:val="both"/>
        <w:rPr>
          <w:rFonts w:ascii="Book Antiqua" w:eastAsia="Times New Roman" w:hAnsi="Book Antiqua" w:cs="Times New Roman"/>
          <w:sz w:val="24"/>
          <w:szCs w:val="24"/>
          <w:lang w:eastAsia="sr-Latn-CS"/>
        </w:rPr>
      </w:pPr>
      <w:r w:rsidRPr="00780DFF">
        <w:rPr>
          <w:rFonts w:ascii="Book Antiqua" w:eastAsia="Times New Roman" w:hAnsi="Book Antiqua" w:cs="Times New Roman"/>
          <w:sz w:val="24"/>
          <w:szCs w:val="24"/>
          <w:lang w:eastAsia="sr-Latn-CS"/>
        </w:rPr>
        <w:t>Marrëveshja për Ekstradim me Suedinë;</w:t>
      </w:r>
    </w:p>
    <w:p w14:paraId="6F2667FD" w14:textId="77777777" w:rsidR="00B75F79" w:rsidRPr="00780DFF" w:rsidRDefault="00B75F79" w:rsidP="006E4EC8">
      <w:pPr>
        <w:widowControl/>
        <w:numPr>
          <w:ilvl w:val="0"/>
          <w:numId w:val="6"/>
        </w:numPr>
        <w:autoSpaceDE/>
        <w:autoSpaceDN/>
        <w:spacing w:after="160"/>
        <w:ind w:left="0"/>
        <w:jc w:val="both"/>
        <w:rPr>
          <w:rFonts w:ascii="Book Antiqua" w:eastAsia="Times New Roman" w:hAnsi="Book Antiqua" w:cs="Times New Roman"/>
          <w:sz w:val="24"/>
          <w:szCs w:val="24"/>
          <w:lang w:eastAsia="sr-Latn-CS"/>
        </w:rPr>
      </w:pPr>
      <w:r w:rsidRPr="00780DFF">
        <w:rPr>
          <w:rFonts w:ascii="Book Antiqua" w:eastAsia="Times New Roman" w:hAnsi="Book Antiqua" w:cs="Times New Roman"/>
          <w:sz w:val="24"/>
          <w:szCs w:val="24"/>
          <w:lang w:eastAsia="sr-Latn-CS"/>
        </w:rPr>
        <w:t>Marrëveshja për Transferimin e Personave të Dënuar me Suedinë.</w:t>
      </w:r>
    </w:p>
    <w:p w14:paraId="1ACF3F1D" w14:textId="2EE47B2C" w:rsidR="00915C04" w:rsidRDefault="00915C04" w:rsidP="00250123">
      <w:pPr>
        <w:jc w:val="both"/>
        <w:rPr>
          <w:rFonts w:ascii="Book Antiqua" w:eastAsia="Calibri" w:hAnsi="Book Antiqua" w:cs="Times New Roman"/>
          <w:sz w:val="24"/>
          <w:szCs w:val="24"/>
          <w:lang w:eastAsia="sr-Latn-CS"/>
        </w:rPr>
      </w:pPr>
    </w:p>
    <w:p w14:paraId="0E561151" w14:textId="77777777" w:rsidR="00915C04" w:rsidRDefault="00915C04" w:rsidP="00250123">
      <w:pPr>
        <w:jc w:val="both"/>
        <w:rPr>
          <w:rFonts w:ascii="Book Antiqua" w:eastAsia="Calibri" w:hAnsi="Book Antiqua" w:cs="Times New Roman"/>
          <w:sz w:val="24"/>
          <w:szCs w:val="24"/>
          <w:lang w:eastAsia="sr-Latn-CS"/>
        </w:rPr>
      </w:pPr>
    </w:p>
    <w:p w14:paraId="4D6C7347" w14:textId="77777777" w:rsidR="00915C04" w:rsidRDefault="00915C04" w:rsidP="00250123">
      <w:pPr>
        <w:jc w:val="both"/>
        <w:rPr>
          <w:rFonts w:ascii="Book Antiqua" w:eastAsia="Calibri" w:hAnsi="Book Antiqua" w:cs="Times New Roman"/>
          <w:sz w:val="24"/>
          <w:szCs w:val="24"/>
          <w:lang w:eastAsia="sr-Latn-CS"/>
        </w:rPr>
      </w:pPr>
    </w:p>
    <w:p w14:paraId="08FBD628" w14:textId="77777777" w:rsidR="00025DD5" w:rsidRPr="00780DFF" w:rsidRDefault="00025DD5" w:rsidP="00250123">
      <w:pPr>
        <w:jc w:val="both"/>
        <w:rPr>
          <w:rFonts w:ascii="Book Antiqua" w:eastAsia="Calibri" w:hAnsi="Book Antiqua" w:cs="Times New Roman"/>
          <w:sz w:val="24"/>
          <w:szCs w:val="24"/>
          <w:lang w:eastAsia="sr-Latn-CS"/>
        </w:rPr>
      </w:pPr>
    </w:p>
    <w:p w14:paraId="02337A15" w14:textId="6D5786B7" w:rsidR="00B75F79" w:rsidRPr="00780DFF" w:rsidRDefault="00B75F79" w:rsidP="00250123">
      <w:pPr>
        <w:jc w:val="both"/>
        <w:rPr>
          <w:rFonts w:ascii="Book Antiqua" w:eastAsia="Times New Roman" w:hAnsi="Book Antiqua" w:cs="Times New Roman"/>
          <w:b/>
          <w:bCs/>
          <w:sz w:val="24"/>
          <w:szCs w:val="24"/>
          <w:u w:val="single"/>
          <w:lang w:eastAsia="sr-Latn-CS"/>
        </w:rPr>
      </w:pPr>
      <w:r w:rsidRPr="00780DFF">
        <w:rPr>
          <w:rFonts w:ascii="Book Antiqua" w:eastAsia="Times New Roman" w:hAnsi="Book Antiqua" w:cs="Times New Roman"/>
          <w:b/>
          <w:bCs/>
          <w:sz w:val="24"/>
          <w:szCs w:val="24"/>
          <w:u w:val="single"/>
          <w:lang w:eastAsia="sr-Latn-CS"/>
        </w:rPr>
        <w:lastRenderedPageBreak/>
        <w:t>Hyrja në fuqi e marrëveshjeve të nënshkruara</w:t>
      </w:r>
    </w:p>
    <w:p w14:paraId="18AC95A9" w14:textId="77777777" w:rsidR="00B349D6" w:rsidRPr="00780DFF" w:rsidRDefault="00B349D6" w:rsidP="006E4EC8">
      <w:pPr>
        <w:ind w:firstLine="360"/>
        <w:jc w:val="both"/>
        <w:rPr>
          <w:rFonts w:ascii="Book Antiqua" w:eastAsia="Times New Roman" w:hAnsi="Book Antiqua" w:cs="Times New Roman"/>
          <w:b/>
          <w:bCs/>
          <w:sz w:val="24"/>
          <w:szCs w:val="24"/>
          <w:u w:val="single"/>
        </w:rPr>
      </w:pPr>
    </w:p>
    <w:p w14:paraId="0BDF3838" w14:textId="77777777" w:rsidR="00B75F79" w:rsidRPr="00780DFF" w:rsidRDefault="00B75F79" w:rsidP="006E4EC8">
      <w:pPr>
        <w:widowControl/>
        <w:numPr>
          <w:ilvl w:val="0"/>
          <w:numId w:val="2"/>
        </w:numPr>
        <w:autoSpaceDE/>
        <w:autoSpaceDN/>
        <w:spacing w:after="160"/>
        <w:ind w:left="0"/>
        <w:jc w:val="both"/>
        <w:rPr>
          <w:rFonts w:ascii="Book Antiqua" w:eastAsia="Times New Roman" w:hAnsi="Book Antiqua" w:cs="Times New Roman"/>
          <w:sz w:val="24"/>
          <w:szCs w:val="24"/>
        </w:rPr>
      </w:pPr>
      <w:r w:rsidRPr="00780DFF">
        <w:rPr>
          <w:rFonts w:ascii="Book Antiqua" w:eastAsia="Times New Roman" w:hAnsi="Book Antiqua" w:cs="Times New Roman"/>
          <w:sz w:val="24"/>
          <w:szCs w:val="24"/>
          <w:lang w:eastAsia="sr-Latn-CS"/>
        </w:rPr>
        <w:t>Marrëveshja për Ekstradim me Slloveninë;</w:t>
      </w:r>
    </w:p>
    <w:p w14:paraId="0D7C85DB" w14:textId="77777777" w:rsidR="00B75F79" w:rsidRPr="00780DFF" w:rsidRDefault="00B75F79" w:rsidP="006E4EC8">
      <w:pPr>
        <w:widowControl/>
        <w:numPr>
          <w:ilvl w:val="0"/>
          <w:numId w:val="2"/>
        </w:numPr>
        <w:autoSpaceDE/>
        <w:autoSpaceDN/>
        <w:spacing w:after="160"/>
        <w:ind w:left="0"/>
        <w:jc w:val="both"/>
        <w:rPr>
          <w:rFonts w:ascii="Book Antiqua" w:eastAsia="Times New Roman" w:hAnsi="Book Antiqua" w:cs="Times New Roman"/>
          <w:sz w:val="24"/>
          <w:szCs w:val="24"/>
          <w:lang w:eastAsia="sr-Latn-CS"/>
        </w:rPr>
      </w:pPr>
      <w:r w:rsidRPr="00780DFF">
        <w:rPr>
          <w:rFonts w:ascii="Book Antiqua" w:eastAsia="Times New Roman" w:hAnsi="Book Antiqua" w:cs="Times New Roman"/>
          <w:sz w:val="24"/>
          <w:szCs w:val="24"/>
          <w:lang w:eastAsia="sr-Latn-CS"/>
        </w:rPr>
        <w:t>Marrëveshja për Transferimin e Personave të Dënuar me Slloveninë;</w:t>
      </w:r>
    </w:p>
    <w:p w14:paraId="7D27CDEE" w14:textId="77777777" w:rsidR="00B75F79" w:rsidRPr="00780DFF" w:rsidRDefault="00B75F79" w:rsidP="006E4EC8">
      <w:pPr>
        <w:widowControl/>
        <w:numPr>
          <w:ilvl w:val="0"/>
          <w:numId w:val="2"/>
        </w:numPr>
        <w:autoSpaceDE/>
        <w:autoSpaceDN/>
        <w:spacing w:after="160"/>
        <w:ind w:left="0"/>
        <w:jc w:val="both"/>
        <w:rPr>
          <w:rFonts w:ascii="Book Antiqua" w:eastAsia="Times New Roman" w:hAnsi="Book Antiqua" w:cs="Times New Roman"/>
          <w:sz w:val="24"/>
          <w:szCs w:val="24"/>
          <w:lang w:eastAsia="sr-Latn-CS"/>
        </w:rPr>
      </w:pPr>
      <w:r w:rsidRPr="00780DFF">
        <w:rPr>
          <w:rFonts w:ascii="Book Antiqua" w:eastAsia="Times New Roman" w:hAnsi="Book Antiqua" w:cs="Times New Roman"/>
          <w:sz w:val="24"/>
          <w:szCs w:val="24"/>
          <w:lang w:eastAsia="sr-Latn-CS"/>
        </w:rPr>
        <w:t>Marrëveshja për Zbatimin e Ndërsjellë të Aktgjykimeve në Çështjet Penale me Slloveninë.</w:t>
      </w:r>
    </w:p>
    <w:p w14:paraId="7B141AEE" w14:textId="77777777" w:rsidR="00B75F79" w:rsidRPr="00780DFF" w:rsidRDefault="00B75F79" w:rsidP="006E4EC8">
      <w:pPr>
        <w:jc w:val="both"/>
        <w:rPr>
          <w:rFonts w:ascii="Book Antiqua" w:hAnsi="Book Antiqua"/>
          <w:sz w:val="24"/>
          <w:szCs w:val="24"/>
        </w:rPr>
      </w:pPr>
    </w:p>
    <w:p w14:paraId="4D5A219C" w14:textId="69770245" w:rsidR="00B75F79" w:rsidRPr="00780DFF" w:rsidRDefault="00B75F79" w:rsidP="006E4EC8">
      <w:pPr>
        <w:jc w:val="both"/>
        <w:rPr>
          <w:rFonts w:ascii="Book Antiqua" w:hAnsi="Book Antiqua"/>
          <w:sz w:val="24"/>
          <w:szCs w:val="24"/>
        </w:rPr>
      </w:pPr>
      <w:r w:rsidRPr="00780DFF">
        <w:rPr>
          <w:rFonts w:ascii="Book Antiqua" w:hAnsi="Book Antiqua"/>
          <w:sz w:val="24"/>
          <w:szCs w:val="24"/>
        </w:rPr>
        <w:t>Krahas aktiviteteve të rregullta ditore, DBJN ka promovuar vazhdimisht bashkëpunimin ndërkombëtar përmes kontakteve të drejtpërdrejta, takimeve dypalëshe, takimeve operacionale dhe përfaqësimit në forume ndërkombëtare. Si rrjedhojë e respektit dhe besimit reciprok të ndërtuar, DBJN ka dhënë kontribut të rëndësishëm në krijimin dhe thellimin e marrëdhënieve shumë të mira me të gjitha shtetet, duke përshirë edhe ato që nuk e kanë njohur Kosovën, në këtë formë edhe duke e forcuar subjektivitetin ndërkombëtar të Kosovës.</w:t>
      </w:r>
    </w:p>
    <w:p w14:paraId="15C82EF9" w14:textId="45F846AA" w:rsidR="00B75F79" w:rsidRPr="00780DFF" w:rsidRDefault="00B75F79" w:rsidP="006E4EC8">
      <w:pPr>
        <w:jc w:val="both"/>
        <w:rPr>
          <w:rFonts w:ascii="Book Antiqua" w:hAnsi="Book Antiqua"/>
          <w:sz w:val="24"/>
          <w:szCs w:val="24"/>
        </w:rPr>
      </w:pPr>
      <w:r w:rsidRPr="00780DFF">
        <w:rPr>
          <w:rFonts w:ascii="Book Antiqua" w:hAnsi="Book Antiqua"/>
          <w:sz w:val="24"/>
          <w:szCs w:val="24"/>
        </w:rPr>
        <w:t xml:space="preserve">Zyrtarë nga DBJN kanë marrë pjesë në disa aktivitete për ngritjen e kapaciteteve, të tilla si </w:t>
      </w:r>
      <w:r w:rsidR="0047475A" w:rsidRPr="00F92B0D">
        <w:rPr>
          <w:rFonts w:ascii="Book Antiqua" w:hAnsi="Book Antiqua"/>
          <w:sz w:val="24"/>
          <w:szCs w:val="24"/>
        </w:rPr>
        <w:t>w</w:t>
      </w:r>
      <w:r w:rsidRPr="00F92B0D">
        <w:rPr>
          <w:rFonts w:ascii="Book Antiqua" w:hAnsi="Book Antiqua"/>
          <w:sz w:val="24"/>
          <w:szCs w:val="24"/>
        </w:rPr>
        <w:t>ebinare</w:t>
      </w:r>
      <w:r w:rsidRPr="00780DFF">
        <w:rPr>
          <w:rFonts w:ascii="Book Antiqua" w:hAnsi="Book Antiqua"/>
          <w:sz w:val="24"/>
          <w:szCs w:val="24"/>
        </w:rPr>
        <w:t xml:space="preserve"> por dhe konferenca ndërkombëtare të realizuara si ajo në Ankara, Turqi, etj, por edhe në formatin virtual, të organizuara nga Këshilli i Evropës dhe Eurojust.</w:t>
      </w:r>
    </w:p>
    <w:p w14:paraId="3BBEBD01" w14:textId="63DCD110" w:rsidR="00B75F79" w:rsidRPr="00780DFF" w:rsidRDefault="00B75F79" w:rsidP="006E4EC8">
      <w:pPr>
        <w:jc w:val="both"/>
        <w:rPr>
          <w:rFonts w:ascii="Book Antiqua" w:hAnsi="Book Antiqua"/>
          <w:sz w:val="24"/>
          <w:szCs w:val="24"/>
        </w:rPr>
      </w:pPr>
    </w:p>
    <w:p w14:paraId="7F67146F" w14:textId="77777777" w:rsidR="00250123" w:rsidRPr="00780DFF" w:rsidRDefault="00250123" w:rsidP="006E4EC8">
      <w:pPr>
        <w:jc w:val="both"/>
        <w:rPr>
          <w:rFonts w:ascii="Book Antiqua" w:hAnsi="Book Antiqua"/>
          <w:b/>
          <w:bCs/>
          <w:sz w:val="24"/>
          <w:szCs w:val="24"/>
        </w:rPr>
      </w:pPr>
    </w:p>
    <w:p w14:paraId="1F65B232" w14:textId="6E4C47B0" w:rsidR="00B75F79" w:rsidRPr="00025DD5" w:rsidRDefault="00B75F79" w:rsidP="006E4EC8">
      <w:pPr>
        <w:jc w:val="both"/>
        <w:rPr>
          <w:rFonts w:ascii="Book Antiqua" w:hAnsi="Book Antiqua"/>
          <w:b/>
          <w:bCs/>
          <w:sz w:val="24"/>
          <w:szCs w:val="24"/>
          <w:u w:val="single"/>
        </w:rPr>
      </w:pPr>
      <w:r w:rsidRPr="00025DD5">
        <w:rPr>
          <w:rFonts w:ascii="Book Antiqua" w:hAnsi="Book Antiqua"/>
          <w:b/>
          <w:bCs/>
          <w:sz w:val="24"/>
          <w:szCs w:val="24"/>
          <w:u w:val="single"/>
        </w:rPr>
        <w:t>Bashkëpunimi me EUROJUST</w:t>
      </w:r>
    </w:p>
    <w:p w14:paraId="3297B6CB" w14:textId="77777777" w:rsidR="00123FA3" w:rsidRPr="00780DFF" w:rsidRDefault="00123FA3" w:rsidP="006E4EC8">
      <w:pPr>
        <w:jc w:val="both"/>
        <w:rPr>
          <w:rFonts w:ascii="Book Antiqua" w:hAnsi="Book Antiqua"/>
          <w:b/>
          <w:bCs/>
          <w:sz w:val="24"/>
          <w:szCs w:val="24"/>
        </w:rPr>
      </w:pPr>
    </w:p>
    <w:p w14:paraId="7D5F6D94" w14:textId="78BB46D1" w:rsidR="00B75F79" w:rsidRPr="00780DFF" w:rsidRDefault="00B75F79" w:rsidP="006E4EC8">
      <w:pPr>
        <w:jc w:val="both"/>
        <w:rPr>
          <w:rFonts w:ascii="Book Antiqua" w:hAnsi="Book Antiqua"/>
          <w:sz w:val="24"/>
          <w:szCs w:val="24"/>
        </w:rPr>
      </w:pPr>
      <w:r w:rsidRPr="00780DFF">
        <w:rPr>
          <w:rFonts w:ascii="Book Antiqua" w:hAnsi="Book Antiqua"/>
          <w:sz w:val="24"/>
          <w:szCs w:val="24"/>
        </w:rPr>
        <w:t>DBJN gjatë vitit 2024 ka pasur bashkëpunim të shkëlqyer me EUROJUST në lidhje me disa raste penale, të ndërlidhura sidomos me ndjekjen e veprave penale të krimit të organizuar, pastrimit të parave dhe trafikimit të lëndëve narkotike, etj.</w:t>
      </w:r>
      <w:r w:rsidR="00250123" w:rsidRPr="00780DFF">
        <w:rPr>
          <w:rFonts w:ascii="Book Antiqua" w:hAnsi="Book Antiqua"/>
          <w:sz w:val="24"/>
          <w:szCs w:val="24"/>
        </w:rPr>
        <w:t xml:space="preserve"> </w:t>
      </w:r>
      <w:r w:rsidRPr="00780DFF">
        <w:rPr>
          <w:rFonts w:ascii="Book Antiqua" w:hAnsi="Book Antiqua"/>
          <w:sz w:val="24"/>
          <w:szCs w:val="24"/>
        </w:rPr>
        <w:t xml:space="preserve">Bashkëpunimi me Rrjetin Gjyqësor Evropian (Europian Judicial </w:t>
      </w:r>
      <w:r w:rsidRPr="0047475A">
        <w:rPr>
          <w:rFonts w:ascii="Book Antiqua" w:hAnsi="Book Antiqua"/>
          <w:sz w:val="24"/>
          <w:szCs w:val="24"/>
        </w:rPr>
        <w:t>Net</w:t>
      </w:r>
      <w:r w:rsidR="0047475A" w:rsidRPr="0047475A">
        <w:rPr>
          <w:rFonts w:ascii="Book Antiqua" w:hAnsi="Book Antiqua"/>
          <w:sz w:val="24"/>
          <w:szCs w:val="24"/>
        </w:rPr>
        <w:t>w</w:t>
      </w:r>
      <w:r w:rsidRPr="0047475A">
        <w:rPr>
          <w:rFonts w:ascii="Book Antiqua" w:hAnsi="Book Antiqua"/>
          <w:sz w:val="24"/>
          <w:szCs w:val="24"/>
        </w:rPr>
        <w:t>ork</w:t>
      </w:r>
      <w:r w:rsidRPr="00780DFF">
        <w:rPr>
          <w:rFonts w:ascii="Book Antiqua" w:hAnsi="Book Antiqua"/>
          <w:sz w:val="24"/>
          <w:szCs w:val="24"/>
        </w:rPr>
        <w:t xml:space="preserve"> - EJN)</w:t>
      </w:r>
    </w:p>
    <w:p w14:paraId="50FBC1F2" w14:textId="77777777" w:rsidR="00B75F79" w:rsidRPr="00780DFF" w:rsidRDefault="00B75F79" w:rsidP="006E4EC8">
      <w:pPr>
        <w:jc w:val="both"/>
        <w:rPr>
          <w:rFonts w:ascii="Book Antiqua" w:hAnsi="Book Antiqua"/>
          <w:sz w:val="24"/>
          <w:szCs w:val="24"/>
        </w:rPr>
      </w:pPr>
      <w:r w:rsidRPr="00780DFF">
        <w:rPr>
          <w:rFonts w:ascii="Book Antiqua" w:hAnsi="Book Antiqua"/>
          <w:sz w:val="24"/>
          <w:szCs w:val="24"/>
        </w:rPr>
        <w:t xml:space="preserve">Bashkëpunimi dhe komunikimi me Rrjetin Gjyqësor Evropian dhe me autoritetet e shteteve të huaja përmes tij, ka qenë i rregullt dhe i vazhdueshëm përgjatë periudhës raportuese. </w:t>
      </w:r>
    </w:p>
    <w:p w14:paraId="654C526E" w14:textId="77777777" w:rsidR="00B75F79" w:rsidRPr="00780DFF" w:rsidRDefault="00B75F79" w:rsidP="006E4EC8">
      <w:pPr>
        <w:jc w:val="both"/>
        <w:rPr>
          <w:rFonts w:ascii="Book Antiqua" w:hAnsi="Book Antiqua"/>
          <w:sz w:val="24"/>
          <w:szCs w:val="24"/>
        </w:rPr>
      </w:pPr>
    </w:p>
    <w:p w14:paraId="7D18D161" w14:textId="77777777" w:rsidR="00146A3B" w:rsidRPr="00780DFF" w:rsidRDefault="00146A3B" w:rsidP="006E4EC8">
      <w:pPr>
        <w:jc w:val="both"/>
        <w:rPr>
          <w:rFonts w:ascii="Book Antiqua" w:hAnsi="Book Antiqua"/>
          <w:b/>
          <w:bCs/>
          <w:sz w:val="24"/>
          <w:szCs w:val="24"/>
        </w:rPr>
      </w:pPr>
    </w:p>
    <w:p w14:paraId="03E762AE" w14:textId="77777777" w:rsidR="00146A3B" w:rsidRPr="00780DFF" w:rsidRDefault="00146A3B" w:rsidP="006E4EC8">
      <w:pPr>
        <w:jc w:val="both"/>
        <w:rPr>
          <w:rFonts w:ascii="Book Antiqua" w:hAnsi="Book Antiqua"/>
          <w:b/>
          <w:bCs/>
          <w:sz w:val="24"/>
          <w:szCs w:val="24"/>
        </w:rPr>
      </w:pPr>
    </w:p>
    <w:p w14:paraId="3C0326EB" w14:textId="5DEAB40A" w:rsidR="00B75F79" w:rsidRPr="00915C04" w:rsidRDefault="00B75F79" w:rsidP="000103C4">
      <w:pPr>
        <w:pStyle w:val="Heading1"/>
        <w:numPr>
          <w:ilvl w:val="0"/>
          <w:numId w:val="35"/>
        </w:numPr>
        <w:rPr>
          <w:rFonts w:ascii="Book Antiqua" w:hAnsi="Book Antiqua"/>
        </w:rPr>
      </w:pPr>
      <w:bookmarkStart w:id="22" w:name="_Toc193796835"/>
      <w:r w:rsidRPr="00915C04">
        <w:rPr>
          <w:rFonts w:ascii="Book Antiqua" w:hAnsi="Book Antiqua"/>
        </w:rPr>
        <w:t>SHËRBIMET E PËRGJITHSHME DHE SHPENZIMET BUXHETORE</w:t>
      </w:r>
      <w:bookmarkEnd w:id="22"/>
      <w:r w:rsidRPr="00915C04">
        <w:rPr>
          <w:rFonts w:ascii="Book Antiqua" w:hAnsi="Book Antiqua"/>
        </w:rPr>
        <w:t xml:space="preserve">  </w:t>
      </w:r>
    </w:p>
    <w:p w14:paraId="5FF8E0DB" w14:textId="77777777" w:rsidR="00B75F79" w:rsidRPr="00780DFF" w:rsidRDefault="00B75F79" w:rsidP="006E4EC8">
      <w:pPr>
        <w:jc w:val="both"/>
        <w:rPr>
          <w:rFonts w:ascii="Book Antiqua" w:hAnsi="Book Antiqua"/>
          <w:sz w:val="24"/>
          <w:szCs w:val="24"/>
        </w:rPr>
      </w:pPr>
    </w:p>
    <w:p w14:paraId="42C44337" w14:textId="7C1158E9" w:rsidR="00250123" w:rsidRPr="00915C04" w:rsidRDefault="00B75F79" w:rsidP="00915C04">
      <w:pPr>
        <w:pStyle w:val="Heading2"/>
        <w:rPr>
          <w:rFonts w:ascii="Book Antiqua" w:hAnsi="Book Antiqua"/>
          <w:b/>
          <w:bCs/>
          <w:i/>
          <w:iCs/>
          <w:sz w:val="31"/>
          <w:szCs w:val="31"/>
        </w:rPr>
      </w:pPr>
      <w:bookmarkStart w:id="23" w:name="_Toc193796836"/>
      <w:r w:rsidRPr="00915C04">
        <w:rPr>
          <w:rFonts w:ascii="Book Antiqua" w:hAnsi="Book Antiqua"/>
          <w:b/>
          <w:bCs/>
          <w:i/>
          <w:iCs/>
          <w:sz w:val="31"/>
          <w:szCs w:val="31"/>
        </w:rPr>
        <w:t xml:space="preserve">Departamenti për Shërbime të Përgjithshme </w:t>
      </w:r>
      <w:r w:rsidR="00250123" w:rsidRPr="00915C04">
        <w:rPr>
          <w:rFonts w:ascii="Book Antiqua" w:hAnsi="Book Antiqua"/>
          <w:b/>
          <w:bCs/>
          <w:i/>
          <w:iCs/>
          <w:sz w:val="31"/>
          <w:szCs w:val="31"/>
        </w:rPr>
        <w:t xml:space="preserve"> dhe </w:t>
      </w:r>
      <w:r w:rsidRPr="00915C04">
        <w:rPr>
          <w:rFonts w:ascii="Book Antiqua" w:hAnsi="Book Antiqua"/>
          <w:b/>
          <w:bCs/>
          <w:i/>
          <w:iCs/>
          <w:sz w:val="31"/>
          <w:szCs w:val="31"/>
        </w:rPr>
        <w:t>Departamenti për Buxhet dhe Financa</w:t>
      </w:r>
      <w:bookmarkEnd w:id="23"/>
      <w:r w:rsidRPr="00915C04">
        <w:rPr>
          <w:rFonts w:ascii="Book Antiqua" w:hAnsi="Book Antiqua"/>
          <w:b/>
          <w:bCs/>
          <w:i/>
          <w:iCs/>
          <w:sz w:val="31"/>
          <w:szCs w:val="31"/>
        </w:rPr>
        <w:t xml:space="preserve"> </w:t>
      </w:r>
    </w:p>
    <w:p w14:paraId="6039F232" w14:textId="2A0D4740" w:rsidR="00250123" w:rsidRPr="00780DFF" w:rsidRDefault="00250123" w:rsidP="006E4EC8">
      <w:pPr>
        <w:jc w:val="both"/>
        <w:rPr>
          <w:rFonts w:ascii="Book Antiqua" w:hAnsi="Book Antiqua"/>
          <w:color w:val="0070C0"/>
          <w:sz w:val="24"/>
          <w:szCs w:val="24"/>
        </w:rPr>
      </w:pPr>
    </w:p>
    <w:p w14:paraId="5A7328FB" w14:textId="77777777" w:rsidR="00250123" w:rsidRPr="00780DFF" w:rsidRDefault="00250123" w:rsidP="006E4EC8">
      <w:pPr>
        <w:jc w:val="both"/>
        <w:rPr>
          <w:rFonts w:ascii="Book Antiqua" w:hAnsi="Book Antiqua"/>
          <w:color w:val="0070C0"/>
          <w:sz w:val="24"/>
          <w:szCs w:val="24"/>
        </w:rPr>
      </w:pPr>
    </w:p>
    <w:p w14:paraId="2031C1C2" w14:textId="2B3FF606" w:rsidR="00B75F79" w:rsidRPr="00780DFF" w:rsidRDefault="00250123" w:rsidP="006E4EC8">
      <w:pPr>
        <w:pStyle w:val="ListParagraph"/>
        <w:spacing w:after="160"/>
        <w:jc w:val="both"/>
        <w:rPr>
          <w:rFonts w:ascii="Book Antiqua" w:hAnsi="Book Antiqua"/>
          <w:sz w:val="24"/>
          <w:szCs w:val="24"/>
        </w:rPr>
      </w:pPr>
      <w:bookmarkStart w:id="24" w:name="_Toc193796837"/>
      <w:r w:rsidRPr="00106EF5">
        <w:rPr>
          <w:rStyle w:val="Heading3Char"/>
          <w:rFonts w:ascii="Book Antiqua" w:hAnsi="Book Antiqua"/>
          <w:b/>
          <w:bCs/>
          <w:u w:val="single"/>
        </w:rPr>
        <w:t>Shërbimet e Përgjithshme</w:t>
      </w:r>
      <w:r w:rsidR="00915C04">
        <w:rPr>
          <w:rStyle w:val="Heading3Char"/>
          <w:rFonts w:ascii="Book Antiqua" w:hAnsi="Book Antiqua"/>
        </w:rPr>
        <w:t xml:space="preserve"> -</w:t>
      </w:r>
      <w:bookmarkEnd w:id="24"/>
      <w:r w:rsidR="00B75F79" w:rsidRPr="00780DFF">
        <w:rPr>
          <w:rFonts w:ascii="Book Antiqua" w:hAnsi="Book Antiqua"/>
          <w:sz w:val="24"/>
          <w:szCs w:val="24"/>
        </w:rPr>
        <w:t>Departamenti për Shërbime të Përgjithshme ka për mision sigurimin e shërbimeve administrative efikase për njësitë e Ministrisë. Gjatë periudhës janar–dhjetor 2024, ai ka ofruar mbështetje në shërbime të përgjithshme për tërë sistemin ministror, duke siguruar funksionimin e pandërprerë të administratës.</w:t>
      </w:r>
    </w:p>
    <w:p w14:paraId="2FE2EB92" w14:textId="22481528" w:rsidR="00B75F79" w:rsidRPr="00780DFF" w:rsidRDefault="00B75F79" w:rsidP="006E4EC8">
      <w:pPr>
        <w:pStyle w:val="ListParagraph"/>
        <w:spacing w:after="160"/>
        <w:jc w:val="both"/>
        <w:rPr>
          <w:rFonts w:ascii="Book Antiqua" w:hAnsi="Book Antiqua"/>
          <w:sz w:val="24"/>
          <w:szCs w:val="24"/>
        </w:rPr>
      </w:pPr>
      <w:r w:rsidRPr="00780DFF">
        <w:rPr>
          <w:rFonts w:ascii="Book Antiqua" w:hAnsi="Book Antiqua"/>
          <w:sz w:val="24"/>
          <w:szCs w:val="24"/>
        </w:rPr>
        <w:t xml:space="preserve">Ky Departament ka monitoruar zbatimin e shpenzimeve dhe raportin e përqindjes së përdorimit të buxhetit për Ministrinë e Drejtësisë në përputhje me dispozitat dhe kërkesat e Ligjit për ndarje buxhetore, po ashtu ka hartuar dhe zbatuar dokumente për zhvillimin e teknologjisë informative </w:t>
      </w:r>
      <w:r w:rsidRPr="00780DFF">
        <w:rPr>
          <w:rFonts w:ascii="Book Antiqua" w:hAnsi="Book Antiqua"/>
          <w:sz w:val="24"/>
          <w:szCs w:val="24"/>
        </w:rPr>
        <w:lastRenderedPageBreak/>
        <w:t>(TI) duke bërë kështu kontribues në zhvillimin e digjitalizimit  n</w:t>
      </w:r>
      <w:r w:rsidR="00E95734">
        <w:rPr>
          <w:rFonts w:ascii="Book Antiqua" w:hAnsi="Book Antiqua"/>
          <w:sz w:val="24"/>
          <w:szCs w:val="24"/>
        </w:rPr>
        <w:t>ë</w:t>
      </w:r>
      <w:r w:rsidRPr="00780DFF">
        <w:rPr>
          <w:rFonts w:ascii="Book Antiqua" w:hAnsi="Book Antiqua"/>
          <w:sz w:val="24"/>
          <w:szCs w:val="24"/>
        </w:rPr>
        <w:t xml:space="preserve"> kudër të Ministrisë së Drejtësisë</w:t>
      </w:r>
      <w:r w:rsidR="00E95734">
        <w:rPr>
          <w:rFonts w:ascii="Book Antiqua" w:hAnsi="Book Antiqua"/>
          <w:sz w:val="24"/>
          <w:szCs w:val="24"/>
        </w:rPr>
        <w:t>.</w:t>
      </w:r>
    </w:p>
    <w:p w14:paraId="2F740D71" w14:textId="77777777" w:rsidR="00B75F79" w:rsidRPr="00780DFF" w:rsidRDefault="00B75F79" w:rsidP="006E4EC8">
      <w:pPr>
        <w:pStyle w:val="ListParagraph"/>
        <w:spacing w:after="160"/>
        <w:jc w:val="both"/>
        <w:rPr>
          <w:rFonts w:ascii="Book Antiqua" w:hAnsi="Book Antiqua"/>
          <w:sz w:val="24"/>
          <w:szCs w:val="24"/>
        </w:rPr>
      </w:pPr>
      <w:r w:rsidRPr="00780DFF">
        <w:rPr>
          <w:rFonts w:ascii="Book Antiqua" w:hAnsi="Book Antiqua"/>
          <w:sz w:val="24"/>
          <w:szCs w:val="24"/>
        </w:rPr>
        <w:t>Gjithashtu, gjatë këtij viti, ky Departament ka mirëmbajtur disa baza të të dhënave, pasuritë dhe inventarët e Ministrisë, ka ofruar shërbime logjistike dhe ka administruar transportin e zyrtarëve dhe mirëmbajtjen e automjeteve.</w:t>
      </w:r>
    </w:p>
    <w:p w14:paraId="123473E2" w14:textId="182AC964" w:rsidR="00B75F79" w:rsidRPr="00780DFF" w:rsidRDefault="00B75F79" w:rsidP="006E4EC8">
      <w:pPr>
        <w:pStyle w:val="ListParagraph"/>
        <w:spacing w:after="160"/>
        <w:jc w:val="both"/>
        <w:rPr>
          <w:rFonts w:ascii="Book Antiqua" w:hAnsi="Book Antiqua"/>
          <w:sz w:val="24"/>
          <w:szCs w:val="24"/>
        </w:rPr>
      </w:pPr>
      <w:r w:rsidRPr="00780DFF">
        <w:rPr>
          <w:rFonts w:ascii="Book Antiqua" w:hAnsi="Book Antiqua"/>
          <w:sz w:val="24"/>
          <w:szCs w:val="24"/>
        </w:rPr>
        <w:t>Përveç kësaj, Departamenti ka menaxhuar sistemin e arkivit dhe dokumenteve ku vetëm në periudhën janar- shtator janë pranuar 2458 shkresa në Arkivin Qendror të MD-së. Po ashtu, ka ofruar shërbime të përkthimit dhe shpërndarjes së dokumenteve, duke ndihmuar në rritjen e efikasitetit administrativ dhe operativ të Ministrisë.</w:t>
      </w:r>
    </w:p>
    <w:p w14:paraId="3C7CD0AD" w14:textId="69527FA4" w:rsidR="009D5758" w:rsidRPr="00780DFF" w:rsidRDefault="009D5758" w:rsidP="006E4EC8">
      <w:pPr>
        <w:pStyle w:val="ListParagraph"/>
        <w:spacing w:after="160"/>
        <w:jc w:val="both"/>
        <w:rPr>
          <w:rFonts w:ascii="Book Antiqua" w:hAnsi="Book Antiqua"/>
          <w:sz w:val="24"/>
          <w:szCs w:val="24"/>
        </w:rPr>
      </w:pPr>
      <w:r w:rsidRPr="00780DFF">
        <w:rPr>
          <w:rFonts w:ascii="Book Antiqua" w:hAnsi="Book Antiqua"/>
          <w:sz w:val="24"/>
          <w:szCs w:val="24"/>
        </w:rPr>
        <w:t xml:space="preserve">Departamenti po ashtu së bashku me Zyrën e Sekratares dhe Divizionin për Komunikim Strategjik me Publikun ka hartuar Regjistrin e Dokumenteve Publike të Ministrisë së Drejtësisë, e cila rrjedh nga Plani i Integriteti të Ministrisë së Drejtëisë, e cila ishte edhe kërkesë e Agjencisë për Informim dhe Privatësi.  </w:t>
      </w:r>
    </w:p>
    <w:p w14:paraId="014E51B0" w14:textId="77777777" w:rsidR="00B75F79" w:rsidRPr="00780DFF" w:rsidRDefault="00B75F79" w:rsidP="006E4EC8">
      <w:pPr>
        <w:jc w:val="both"/>
        <w:rPr>
          <w:rFonts w:ascii="Book Antiqua" w:hAnsi="Book Antiqua"/>
          <w:sz w:val="24"/>
          <w:szCs w:val="24"/>
        </w:rPr>
      </w:pPr>
    </w:p>
    <w:p w14:paraId="0257000A" w14:textId="77777777" w:rsidR="009D03B4" w:rsidRPr="00780DFF" w:rsidRDefault="009D03B4" w:rsidP="006E4EC8">
      <w:pPr>
        <w:jc w:val="both"/>
        <w:rPr>
          <w:rFonts w:ascii="Book Antiqua" w:hAnsi="Book Antiqua"/>
          <w:b/>
          <w:bCs/>
          <w:sz w:val="24"/>
          <w:szCs w:val="24"/>
        </w:rPr>
      </w:pPr>
    </w:p>
    <w:p w14:paraId="0CDB4F24" w14:textId="6DAA2E0A" w:rsidR="00B75F79" w:rsidRPr="00780DFF" w:rsidRDefault="00B75F79" w:rsidP="006E4EC8">
      <w:pPr>
        <w:jc w:val="both"/>
        <w:rPr>
          <w:rFonts w:ascii="Book Antiqua" w:hAnsi="Book Antiqua"/>
          <w:b/>
          <w:bCs/>
          <w:sz w:val="24"/>
          <w:szCs w:val="24"/>
        </w:rPr>
      </w:pPr>
      <w:bookmarkStart w:id="25" w:name="_Toc193796838"/>
      <w:r w:rsidRPr="00106EF5">
        <w:rPr>
          <w:rStyle w:val="Heading4Char"/>
          <w:rFonts w:ascii="Book Antiqua" w:hAnsi="Book Antiqua"/>
          <w:b/>
          <w:bCs/>
          <w:i w:val="0"/>
          <w:iCs w:val="0"/>
          <w:sz w:val="24"/>
          <w:szCs w:val="24"/>
          <w:u w:val="single"/>
        </w:rPr>
        <w:t>Buxheti 2024</w:t>
      </w:r>
      <w:bookmarkEnd w:id="25"/>
      <w:r w:rsidRPr="00780DFF">
        <w:rPr>
          <w:rFonts w:ascii="Book Antiqua" w:hAnsi="Book Antiqua"/>
          <w:noProof/>
          <w:sz w:val="24"/>
          <w:szCs w:val="24"/>
          <w:lang w:val="en-US"/>
        </w:rPr>
        <w:drawing>
          <wp:anchor distT="0" distB="0" distL="114300" distR="114300" simplePos="0" relativeHeight="487578112" behindDoc="0" locked="0" layoutInCell="1" allowOverlap="1" wp14:anchorId="7A26789F" wp14:editId="1E7F768B">
            <wp:simplePos x="0" y="0"/>
            <wp:positionH relativeFrom="margin">
              <wp:align>left</wp:align>
            </wp:positionH>
            <wp:positionV relativeFrom="paragraph">
              <wp:posOffset>673447</wp:posOffset>
            </wp:positionV>
            <wp:extent cx="4381500" cy="3232150"/>
            <wp:effectExtent l="0" t="0" r="0" b="6350"/>
            <wp:wrapThrough wrapText="bothSides">
              <wp:wrapPolygon edited="0">
                <wp:start x="0" y="0"/>
                <wp:lineTo x="0" y="21515"/>
                <wp:lineTo x="21506" y="21515"/>
                <wp:lineTo x="21506" y="0"/>
                <wp:lineTo x="0" y="0"/>
              </wp:wrapPolygon>
            </wp:wrapThrough>
            <wp:docPr id="28"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915C04">
        <w:rPr>
          <w:rFonts w:ascii="Book Antiqua" w:hAnsi="Book Antiqua"/>
          <w:b/>
          <w:bCs/>
          <w:sz w:val="24"/>
          <w:szCs w:val="24"/>
        </w:rPr>
        <w:t xml:space="preserve"> -</w:t>
      </w:r>
      <w:r w:rsidR="00250123" w:rsidRPr="00780DFF">
        <w:rPr>
          <w:rFonts w:ascii="Book Antiqua" w:hAnsi="Book Antiqua"/>
          <w:b/>
          <w:bCs/>
          <w:sz w:val="24"/>
          <w:szCs w:val="24"/>
        </w:rPr>
        <w:t xml:space="preserve"> </w:t>
      </w:r>
      <w:r w:rsidRPr="00780DFF">
        <w:rPr>
          <w:rFonts w:ascii="Book Antiqua" w:hAnsi="Book Antiqua"/>
          <w:sz w:val="24"/>
          <w:szCs w:val="24"/>
        </w:rPr>
        <w:t>Departamenti për Buxhet dhe Financa, ofron mbështetje profesionale për tërë Ministrinë e Drejtësisë  në lëmin e planifikimit të buxhetit, Planit të Rrjedhës së Parasë dhe Zotimeve. Buxheti i Ministrisë së Drejtësisë është një instrument thelbësor për realizimin e objektivave strategjike në fushën e drejtësisë dhe sundimit të ligjit. Planifikimi dhe alokimi i mjeteve financiare synojnë të sigurojnë funksionimin efikas të institucioneve të drejtësisë, përmirësimin e infrastrukturës ligjore dhe zbatimin e reformave në përputhje me prioritetet qeveritare.</w:t>
      </w:r>
    </w:p>
    <w:p w14:paraId="5477CF56" w14:textId="76E770C3" w:rsidR="00B75F79" w:rsidRPr="00780DFF" w:rsidRDefault="00B75F79" w:rsidP="006E4EC8">
      <w:pPr>
        <w:jc w:val="both"/>
        <w:rPr>
          <w:rFonts w:ascii="Book Antiqua" w:hAnsi="Book Antiqua"/>
          <w:sz w:val="24"/>
          <w:szCs w:val="24"/>
        </w:rPr>
      </w:pPr>
      <w:r w:rsidRPr="00780DFF">
        <w:rPr>
          <w:rFonts w:ascii="Book Antiqua" w:hAnsi="Book Antiqua"/>
          <w:sz w:val="24"/>
          <w:szCs w:val="24"/>
        </w:rPr>
        <w:t>Buxheti i Ministrisë së Drejtësisë me të gjitha programet dhe nën programet e saja  sipas Ligjit  Nr.08/L-260 mbi ndarjet</w:t>
      </w:r>
      <w:r w:rsidR="00E93DCF" w:rsidRPr="00780DFF">
        <w:rPr>
          <w:rFonts w:ascii="Book Antiqua" w:hAnsi="Book Antiqua"/>
          <w:sz w:val="24"/>
          <w:szCs w:val="24"/>
        </w:rPr>
        <w:t xml:space="preserve"> fillestare</w:t>
      </w:r>
      <w:r w:rsidRPr="00780DFF">
        <w:rPr>
          <w:rFonts w:ascii="Book Antiqua" w:hAnsi="Book Antiqua"/>
          <w:sz w:val="24"/>
          <w:szCs w:val="24"/>
        </w:rPr>
        <w:t xml:space="preserve"> buxhetore për vitin 2024 ishte në vlerë prej  47,481,416.58 euro</w:t>
      </w:r>
      <w:r w:rsidR="00E93DCF" w:rsidRPr="00780DFF">
        <w:rPr>
          <w:rFonts w:ascii="Book Antiqua" w:hAnsi="Book Antiqua"/>
          <w:sz w:val="24"/>
          <w:szCs w:val="24"/>
        </w:rPr>
        <w:t>. Me rishikimin e buxhetit, Ministria e Drejt</w:t>
      </w:r>
      <w:r w:rsidR="009D5758" w:rsidRPr="00780DFF">
        <w:rPr>
          <w:rFonts w:ascii="Book Antiqua" w:hAnsi="Book Antiqua"/>
          <w:sz w:val="24"/>
          <w:szCs w:val="24"/>
        </w:rPr>
        <w:t>ë</w:t>
      </w:r>
      <w:r w:rsidR="00E93DCF" w:rsidRPr="00780DFF">
        <w:rPr>
          <w:rFonts w:ascii="Book Antiqua" w:hAnsi="Book Antiqua"/>
          <w:sz w:val="24"/>
          <w:szCs w:val="24"/>
        </w:rPr>
        <w:t>sis</w:t>
      </w:r>
      <w:r w:rsidR="009D5758" w:rsidRPr="00780DFF">
        <w:rPr>
          <w:rFonts w:ascii="Book Antiqua" w:hAnsi="Book Antiqua"/>
          <w:sz w:val="24"/>
          <w:szCs w:val="24"/>
        </w:rPr>
        <w:t>ë</w:t>
      </w:r>
      <w:r w:rsidR="00E93DCF" w:rsidRPr="00780DFF">
        <w:rPr>
          <w:rFonts w:ascii="Book Antiqua" w:hAnsi="Book Antiqua"/>
          <w:sz w:val="24"/>
          <w:szCs w:val="24"/>
        </w:rPr>
        <w:t xml:space="preserve"> ka pasur </w:t>
      </w:r>
      <w:r w:rsidRPr="00780DFF">
        <w:rPr>
          <w:rFonts w:ascii="Book Antiqua" w:hAnsi="Book Antiqua"/>
          <w:sz w:val="24"/>
          <w:szCs w:val="24"/>
        </w:rPr>
        <w:t xml:space="preserve"> </w:t>
      </w:r>
      <w:r w:rsidR="00E93DCF" w:rsidRPr="00780DFF">
        <w:rPr>
          <w:rFonts w:ascii="Book Antiqua" w:hAnsi="Book Antiqua"/>
          <w:sz w:val="24"/>
          <w:szCs w:val="24"/>
        </w:rPr>
        <w:t>buuxhet ne vler</w:t>
      </w:r>
      <w:r w:rsidR="009D5758" w:rsidRPr="00780DFF">
        <w:rPr>
          <w:rFonts w:ascii="Book Antiqua" w:hAnsi="Book Antiqua"/>
          <w:sz w:val="24"/>
          <w:szCs w:val="24"/>
        </w:rPr>
        <w:t>ë</w:t>
      </w:r>
      <w:r w:rsidR="00E93DCF" w:rsidRPr="00780DFF">
        <w:rPr>
          <w:rFonts w:ascii="Book Antiqua" w:hAnsi="Book Antiqua"/>
          <w:sz w:val="24"/>
          <w:szCs w:val="24"/>
        </w:rPr>
        <w:t xml:space="preserve"> prej 42,971,339.20 ku nga kjo shum</w:t>
      </w:r>
      <w:r w:rsidR="009D5758" w:rsidRPr="00780DFF">
        <w:rPr>
          <w:rFonts w:ascii="Book Antiqua" w:hAnsi="Book Antiqua"/>
          <w:sz w:val="24"/>
          <w:szCs w:val="24"/>
        </w:rPr>
        <w:t>ë</w:t>
      </w:r>
      <w:r w:rsidR="00E93DCF" w:rsidRPr="00780DFF">
        <w:rPr>
          <w:rFonts w:ascii="Book Antiqua" w:hAnsi="Book Antiqua"/>
          <w:sz w:val="24"/>
          <w:szCs w:val="24"/>
        </w:rPr>
        <w:t xml:space="preserve"> deri n</w:t>
      </w:r>
      <w:r w:rsidR="009D5758" w:rsidRPr="00780DFF">
        <w:rPr>
          <w:rFonts w:ascii="Book Antiqua" w:hAnsi="Book Antiqua"/>
          <w:sz w:val="24"/>
          <w:szCs w:val="24"/>
        </w:rPr>
        <w:t>ë</w:t>
      </w:r>
      <w:r w:rsidR="00E93DCF" w:rsidRPr="00780DFF">
        <w:rPr>
          <w:rFonts w:ascii="Book Antiqua" w:hAnsi="Book Antiqua"/>
          <w:sz w:val="24"/>
          <w:szCs w:val="24"/>
        </w:rPr>
        <w:t xml:space="preserve"> dhjetor t</w:t>
      </w:r>
      <w:r w:rsidR="009D5758" w:rsidRPr="00780DFF">
        <w:rPr>
          <w:rFonts w:ascii="Book Antiqua" w:hAnsi="Book Antiqua"/>
          <w:sz w:val="24"/>
          <w:szCs w:val="24"/>
        </w:rPr>
        <w:t>ë</w:t>
      </w:r>
      <w:r w:rsidR="00E93DCF" w:rsidRPr="00780DFF">
        <w:rPr>
          <w:rFonts w:ascii="Book Antiqua" w:hAnsi="Book Antiqua"/>
          <w:sz w:val="24"/>
          <w:szCs w:val="24"/>
        </w:rPr>
        <w:t xml:space="preserve"> vitit 2024 jan</w:t>
      </w:r>
      <w:r w:rsidR="009D5758" w:rsidRPr="00780DFF">
        <w:rPr>
          <w:rFonts w:ascii="Book Antiqua" w:hAnsi="Book Antiqua"/>
          <w:sz w:val="24"/>
          <w:szCs w:val="24"/>
        </w:rPr>
        <w:t>ë</w:t>
      </w:r>
      <w:r w:rsidR="00E93DCF" w:rsidRPr="00780DFF">
        <w:rPr>
          <w:rFonts w:ascii="Book Antiqua" w:hAnsi="Book Antiqua"/>
          <w:sz w:val="24"/>
          <w:szCs w:val="24"/>
        </w:rPr>
        <w:t xml:space="preserve"> shpenzuar </w:t>
      </w:r>
      <w:r w:rsidR="00E93DCF" w:rsidRPr="00780DFF">
        <w:rPr>
          <w:rFonts w:ascii="Book Antiqua" w:hAnsi="Book Antiqua"/>
          <w:b/>
          <w:sz w:val="24"/>
          <w:szCs w:val="24"/>
          <w:u w:val="single"/>
        </w:rPr>
        <w:t xml:space="preserve"> 40,373,284.08</w:t>
      </w:r>
    </w:p>
    <w:p w14:paraId="6578D24E" w14:textId="6A335E81" w:rsidR="00B75F79" w:rsidRPr="00780DFF" w:rsidRDefault="00B75F79" w:rsidP="00E93DCF">
      <w:pPr>
        <w:jc w:val="both"/>
        <w:rPr>
          <w:rFonts w:ascii="Book Antiqua" w:hAnsi="Book Antiqua"/>
          <w:sz w:val="24"/>
          <w:szCs w:val="24"/>
        </w:rPr>
      </w:pPr>
      <w:r w:rsidRPr="00780DFF">
        <w:rPr>
          <w:rFonts w:ascii="Book Antiqua" w:hAnsi="Book Antiqua"/>
          <w:sz w:val="24"/>
          <w:szCs w:val="24"/>
        </w:rPr>
        <w:t xml:space="preserve">     </w:t>
      </w:r>
    </w:p>
    <w:p w14:paraId="7A86D318" w14:textId="18968FF3" w:rsidR="00B75F79" w:rsidRPr="00780DFF" w:rsidRDefault="00250123" w:rsidP="006E4EC8">
      <w:pPr>
        <w:jc w:val="both"/>
        <w:rPr>
          <w:rFonts w:ascii="Book Antiqua" w:hAnsi="Book Antiqua"/>
          <w:sz w:val="24"/>
          <w:szCs w:val="24"/>
        </w:rPr>
      </w:pPr>
      <w:bookmarkStart w:id="26" w:name="_Toc193796839"/>
      <w:r w:rsidRPr="00106EF5">
        <w:rPr>
          <w:rStyle w:val="Heading5Char"/>
          <w:rFonts w:ascii="Book Antiqua" w:hAnsi="Book Antiqua"/>
          <w:b/>
          <w:bCs/>
          <w:sz w:val="24"/>
          <w:szCs w:val="24"/>
          <w:u w:val="single"/>
        </w:rPr>
        <w:t>Shpenzimet</w:t>
      </w:r>
      <w:bookmarkEnd w:id="26"/>
      <w:r w:rsidR="00915C04" w:rsidRPr="00915C04">
        <w:rPr>
          <w:rStyle w:val="Heading5Char"/>
          <w:rFonts w:ascii="Book Antiqua" w:hAnsi="Book Antiqua"/>
          <w:sz w:val="28"/>
          <w:szCs w:val="28"/>
        </w:rPr>
        <w:t xml:space="preserve"> </w:t>
      </w:r>
      <w:r w:rsidRPr="00780DFF">
        <w:rPr>
          <w:rFonts w:ascii="Book Antiqua" w:hAnsi="Book Antiqua"/>
          <w:b/>
          <w:bCs/>
          <w:sz w:val="24"/>
          <w:szCs w:val="24"/>
          <w:u w:val="single"/>
        </w:rPr>
        <w:t>-</w:t>
      </w:r>
      <w:r w:rsidRPr="00780DFF">
        <w:rPr>
          <w:rFonts w:ascii="Book Antiqua" w:hAnsi="Book Antiqua"/>
          <w:sz w:val="24"/>
          <w:szCs w:val="24"/>
        </w:rPr>
        <w:t xml:space="preserve"> </w:t>
      </w:r>
      <w:r w:rsidR="00B75F79" w:rsidRPr="00780DFF">
        <w:rPr>
          <w:rFonts w:ascii="Book Antiqua" w:hAnsi="Book Antiqua"/>
          <w:sz w:val="24"/>
          <w:szCs w:val="24"/>
        </w:rPr>
        <w:t>Tabela e më poshtme specifikon shpenzimet si : paga dhe mëditje, mallra dhe shërbime, shpenzime komunale, subvencionet dhe transferet dhe shpenzimet kapitale.</w:t>
      </w:r>
    </w:p>
    <w:p w14:paraId="2F89E8DB" w14:textId="69DF8E4D" w:rsidR="006E4EC8" w:rsidRPr="00780DFF" w:rsidRDefault="006E4EC8" w:rsidP="006E4EC8">
      <w:pPr>
        <w:jc w:val="both"/>
        <w:rPr>
          <w:rFonts w:ascii="Book Antiqua" w:hAnsi="Book Antiqua"/>
          <w:sz w:val="24"/>
          <w:szCs w:val="24"/>
        </w:rPr>
      </w:pPr>
    </w:p>
    <w:p w14:paraId="3EED24FE" w14:textId="78A03271" w:rsidR="00E93DCF" w:rsidRPr="00780DFF" w:rsidRDefault="00E93DCF" w:rsidP="006E4EC8">
      <w:pPr>
        <w:jc w:val="both"/>
        <w:rPr>
          <w:rFonts w:ascii="Book Antiqua" w:hAnsi="Book Antiqua"/>
          <w:sz w:val="24"/>
          <w:szCs w:val="24"/>
        </w:rPr>
      </w:pPr>
    </w:p>
    <w:p w14:paraId="7B851A2A" w14:textId="07374A15" w:rsidR="006E4EC8" w:rsidRPr="00780DFF" w:rsidRDefault="006E4EC8" w:rsidP="006E4EC8">
      <w:pPr>
        <w:jc w:val="both"/>
        <w:rPr>
          <w:rFonts w:ascii="Book Antiqua" w:hAnsi="Book Antiqua"/>
          <w:sz w:val="24"/>
          <w:szCs w:val="24"/>
        </w:rPr>
      </w:pPr>
      <w:r w:rsidRPr="00780DFF">
        <w:rPr>
          <w:rFonts w:ascii="Book Antiqua" w:hAnsi="Book Antiqua"/>
          <w:noProof/>
          <w:sz w:val="24"/>
          <w:szCs w:val="24"/>
        </w:rPr>
        <w:lastRenderedPageBreak/>
        <w:drawing>
          <wp:inline distT="0" distB="0" distL="0" distR="0" wp14:anchorId="6F21C691" wp14:editId="050A9A12">
            <wp:extent cx="6390005" cy="2434855"/>
            <wp:effectExtent l="0" t="0" r="0" b="3810"/>
            <wp:docPr id="81" name="Graph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6440438" cy="2454072"/>
                    </a:xfrm>
                    <a:prstGeom prst="rect">
                      <a:avLst/>
                    </a:prstGeom>
                  </pic:spPr>
                </pic:pic>
              </a:graphicData>
            </a:graphic>
          </wp:inline>
        </w:drawing>
      </w:r>
    </w:p>
    <w:p w14:paraId="215D3A3B" w14:textId="77777777" w:rsidR="00B75F79" w:rsidRPr="00780DFF" w:rsidRDefault="00B75F79" w:rsidP="006E4EC8">
      <w:pPr>
        <w:jc w:val="both"/>
        <w:rPr>
          <w:rFonts w:ascii="Book Antiqua" w:hAnsi="Book Antiqua"/>
          <w:sz w:val="24"/>
          <w:szCs w:val="24"/>
        </w:rPr>
      </w:pPr>
    </w:p>
    <w:p w14:paraId="5C4F59B7" w14:textId="7914FC31" w:rsidR="00250123" w:rsidRDefault="00B75F79" w:rsidP="006E4EC8">
      <w:pPr>
        <w:jc w:val="both"/>
        <w:rPr>
          <w:rFonts w:ascii="Book Antiqua" w:hAnsi="Book Antiqua"/>
          <w:sz w:val="24"/>
          <w:szCs w:val="24"/>
        </w:rPr>
      </w:pPr>
      <w:r w:rsidRPr="00780DFF">
        <w:rPr>
          <w:rFonts w:ascii="Book Antiqua" w:hAnsi="Book Antiqua"/>
          <w:sz w:val="24"/>
          <w:szCs w:val="24"/>
        </w:rPr>
        <w:t>Vlen të theksohet se të gjitha shpenzimet publikohen në ueb faqen e Ministrisë së Drejtësisë në baza javore duke u bazuar në Ligjit për Qasje në Dokumente Publike lidhur me publikimin e të dhënave me vetiniciativë:</w:t>
      </w:r>
      <w:r w:rsidR="00E93DCF" w:rsidRPr="00780DFF">
        <w:rPr>
          <w:rFonts w:ascii="Book Antiqua" w:hAnsi="Book Antiqua"/>
          <w:sz w:val="24"/>
          <w:szCs w:val="24"/>
        </w:rPr>
        <w:t xml:space="preserve"> </w:t>
      </w:r>
      <w:r w:rsidRPr="00780DFF">
        <w:rPr>
          <w:rFonts w:ascii="Book Antiqua" w:hAnsi="Book Antiqua"/>
          <w:sz w:val="24"/>
          <w:szCs w:val="24"/>
        </w:rPr>
        <w:t xml:space="preserve"> </w:t>
      </w:r>
      <w:hyperlink r:id="rId24" w:history="1">
        <w:r w:rsidRPr="00780DFF">
          <w:rPr>
            <w:rFonts w:ascii="Book Antiqua" w:hAnsi="Book Antiqua"/>
            <w:sz w:val="24"/>
            <w:szCs w:val="24"/>
          </w:rPr>
          <w:t>https://md.rks-gov.net/publikimet/shpenzimet-javore/</w:t>
        </w:r>
      </w:hyperlink>
    </w:p>
    <w:p w14:paraId="351BC98E" w14:textId="72FEB3D2" w:rsidR="00312EDF" w:rsidRDefault="00312EDF" w:rsidP="006E4EC8">
      <w:pPr>
        <w:jc w:val="both"/>
        <w:rPr>
          <w:rFonts w:ascii="Book Antiqua" w:hAnsi="Book Antiqua"/>
          <w:sz w:val="24"/>
          <w:szCs w:val="24"/>
        </w:rPr>
      </w:pPr>
    </w:p>
    <w:p w14:paraId="304581AA" w14:textId="77777777" w:rsidR="00312EDF" w:rsidRPr="00312EDF" w:rsidRDefault="00312EDF" w:rsidP="006E4EC8">
      <w:pPr>
        <w:jc w:val="both"/>
        <w:rPr>
          <w:rFonts w:ascii="Book Antiqua" w:hAnsi="Book Antiqua"/>
          <w:sz w:val="32"/>
          <w:szCs w:val="32"/>
        </w:rPr>
      </w:pPr>
    </w:p>
    <w:p w14:paraId="0139D29C" w14:textId="17380924" w:rsidR="00B75F79" w:rsidRPr="00312EDF" w:rsidRDefault="00250123" w:rsidP="000103C4">
      <w:pPr>
        <w:pStyle w:val="Heading1"/>
        <w:rPr>
          <w:rFonts w:ascii="Book Antiqua" w:hAnsi="Book Antiqua"/>
        </w:rPr>
      </w:pPr>
      <w:bookmarkStart w:id="27" w:name="_Toc193796840"/>
      <w:r w:rsidRPr="00312EDF">
        <w:rPr>
          <w:rFonts w:ascii="Book Antiqua" w:hAnsi="Book Antiqua"/>
        </w:rPr>
        <w:t>V</w:t>
      </w:r>
      <w:r w:rsidR="000103C4" w:rsidRPr="00312EDF">
        <w:rPr>
          <w:rFonts w:ascii="Book Antiqua" w:hAnsi="Book Antiqua"/>
        </w:rPr>
        <w:t>I</w:t>
      </w:r>
      <w:r w:rsidRPr="00312EDF">
        <w:rPr>
          <w:rFonts w:ascii="Book Antiqua" w:hAnsi="Book Antiqua"/>
        </w:rPr>
        <w:t xml:space="preserve">. </w:t>
      </w:r>
      <w:r w:rsidR="00B75F79" w:rsidRPr="00312EDF">
        <w:rPr>
          <w:rFonts w:ascii="Book Antiqua" w:hAnsi="Book Antiqua"/>
        </w:rPr>
        <w:t>PROFESIONET E LIRA</w:t>
      </w:r>
      <w:bookmarkEnd w:id="27"/>
      <w:r w:rsidR="00B75F79" w:rsidRPr="00312EDF">
        <w:rPr>
          <w:rFonts w:ascii="Book Antiqua" w:hAnsi="Book Antiqua"/>
        </w:rPr>
        <w:t xml:space="preserve"> </w:t>
      </w:r>
    </w:p>
    <w:p w14:paraId="095273E2" w14:textId="77777777" w:rsidR="000E4688" w:rsidRPr="00312EDF" w:rsidRDefault="000E4688" w:rsidP="006E4EC8">
      <w:pPr>
        <w:jc w:val="both"/>
        <w:rPr>
          <w:rFonts w:ascii="Book Antiqua" w:hAnsi="Book Antiqua"/>
          <w:b/>
          <w:bCs/>
          <w:i/>
          <w:iCs/>
          <w:sz w:val="31"/>
          <w:szCs w:val="31"/>
          <w:u w:val="single"/>
        </w:rPr>
      </w:pPr>
    </w:p>
    <w:p w14:paraId="23FDA75B" w14:textId="262FAD08" w:rsidR="00B75F79" w:rsidRPr="00312EDF" w:rsidRDefault="00B75F79" w:rsidP="000E4688">
      <w:pPr>
        <w:pStyle w:val="Heading2"/>
        <w:rPr>
          <w:rFonts w:ascii="Book Antiqua" w:hAnsi="Book Antiqua"/>
          <w:i/>
          <w:iCs/>
          <w:sz w:val="31"/>
          <w:szCs w:val="31"/>
        </w:rPr>
      </w:pPr>
      <w:bookmarkStart w:id="28" w:name="_Toc193796841"/>
      <w:r w:rsidRPr="00312EDF">
        <w:rPr>
          <w:rFonts w:ascii="Book Antiqua" w:hAnsi="Book Antiqua"/>
          <w:i/>
          <w:iCs/>
          <w:sz w:val="31"/>
          <w:szCs w:val="31"/>
        </w:rPr>
        <w:t>Departamenti për Politika të Sistemit të Drejtësisë, Profesione të Lira dhe Statistika</w:t>
      </w:r>
      <w:bookmarkEnd w:id="28"/>
    </w:p>
    <w:p w14:paraId="550A0578" w14:textId="1BD11350" w:rsidR="00B75F79" w:rsidRPr="00780DFF" w:rsidRDefault="00B75F79" w:rsidP="006E4EC8">
      <w:pPr>
        <w:jc w:val="both"/>
        <w:rPr>
          <w:rFonts w:ascii="Book Antiqua" w:hAnsi="Book Antiqua"/>
          <w:color w:val="0070C0"/>
          <w:sz w:val="24"/>
          <w:szCs w:val="24"/>
        </w:rPr>
      </w:pPr>
    </w:p>
    <w:p w14:paraId="7C809FA6" w14:textId="77777777" w:rsidR="00B75F79" w:rsidRPr="00780DFF" w:rsidRDefault="00B75F79" w:rsidP="006E4EC8">
      <w:pPr>
        <w:jc w:val="both"/>
        <w:rPr>
          <w:rFonts w:ascii="Book Antiqua" w:hAnsi="Book Antiqua"/>
          <w:sz w:val="24"/>
          <w:szCs w:val="24"/>
        </w:rPr>
      </w:pPr>
    </w:p>
    <w:p w14:paraId="6D799DBC" w14:textId="77777777" w:rsidR="00B75F79" w:rsidRPr="00780DFF" w:rsidRDefault="00B75F79" w:rsidP="006E4EC8">
      <w:pPr>
        <w:jc w:val="both"/>
        <w:rPr>
          <w:rFonts w:ascii="Book Antiqua" w:hAnsi="Book Antiqua"/>
          <w:sz w:val="24"/>
          <w:szCs w:val="24"/>
        </w:rPr>
      </w:pPr>
      <w:r w:rsidRPr="00780DFF">
        <w:rPr>
          <w:rFonts w:ascii="Book Antiqua" w:hAnsi="Book Antiqua"/>
          <w:sz w:val="24"/>
          <w:szCs w:val="24"/>
        </w:rPr>
        <w:t>Departamenti për Politika të Sistemit të Drejtësisë, Profesione të Lira dhe Statistika ka për mision zhvillimin e politikave efektive dhe të bazuara në dëshmi për sistemin e drejtësisë, si dhe sigurimin e shërbimeve cilësore dhe të qasshme për profesionet e lira. Ky Departament harton strategji dhe dokumente politike, ofron mbështetje në hartimin dhe vlerësimin e legjislacionit dhe siguron licencimin e profesioneve të lira. Gjithashtu, menaxhon provimet profesionale, mbledh dhe analizon të dhëna mbi funksionimin e sistemit të drejtësisë, duke ofruar raporte dhe rekomandime për institucionet e brendshme dhe palët e jashtme.</w:t>
      </w:r>
    </w:p>
    <w:p w14:paraId="44131CB1" w14:textId="77777777" w:rsidR="00123FA3" w:rsidRPr="00780DFF" w:rsidRDefault="00123FA3" w:rsidP="006E4EC8">
      <w:pPr>
        <w:jc w:val="both"/>
        <w:rPr>
          <w:rFonts w:ascii="Book Antiqua" w:hAnsi="Book Antiqua"/>
          <w:b/>
          <w:bCs/>
          <w:sz w:val="24"/>
          <w:szCs w:val="24"/>
        </w:rPr>
      </w:pPr>
    </w:p>
    <w:p w14:paraId="74E2CE2D" w14:textId="46FA1A64" w:rsidR="00B75F79" w:rsidRPr="00780DFF" w:rsidRDefault="00B75F79" w:rsidP="006E4EC8">
      <w:pPr>
        <w:jc w:val="both"/>
        <w:rPr>
          <w:rFonts w:ascii="Book Antiqua" w:hAnsi="Book Antiqua"/>
          <w:sz w:val="24"/>
          <w:szCs w:val="24"/>
        </w:rPr>
      </w:pPr>
      <w:bookmarkStart w:id="29" w:name="_Toc193796842"/>
      <w:r w:rsidRPr="00106EF5">
        <w:rPr>
          <w:rStyle w:val="Heading3Char"/>
          <w:rFonts w:ascii="Book Antiqua" w:hAnsi="Book Antiqua"/>
          <w:b/>
          <w:bCs/>
          <w:u w:val="single"/>
        </w:rPr>
        <w:t>Noteria</w:t>
      </w:r>
      <w:bookmarkEnd w:id="29"/>
      <w:r w:rsidR="00106EF5">
        <w:rPr>
          <w:rStyle w:val="Heading3Char"/>
          <w:rFonts w:ascii="Book Antiqua" w:hAnsi="Book Antiqua"/>
          <w:sz w:val="28"/>
          <w:szCs w:val="28"/>
        </w:rPr>
        <w:t xml:space="preserve"> - </w:t>
      </w:r>
      <w:r w:rsidRPr="00780DFF">
        <w:rPr>
          <w:rFonts w:ascii="Book Antiqua" w:hAnsi="Book Antiqua"/>
          <w:sz w:val="24"/>
          <w:szCs w:val="24"/>
        </w:rPr>
        <w:t xml:space="preserve">Gjatë vitit 2024, Ministria e Drejtësisë ka pasur dy procese lidhur me Noterinë: shpallja e konkursit për dhënien e Provimit të Noterisë; dhe shpallja e konkursit për zgjedhjen dhe emërimin e Noterëve. </w:t>
      </w:r>
    </w:p>
    <w:p w14:paraId="06538768" w14:textId="77777777" w:rsidR="009D5758" w:rsidRPr="00780DFF" w:rsidRDefault="009D5758" w:rsidP="006E4EC8">
      <w:pPr>
        <w:jc w:val="both"/>
        <w:rPr>
          <w:rFonts w:ascii="Book Antiqua" w:hAnsi="Book Antiqua"/>
          <w:b/>
          <w:bCs/>
          <w:sz w:val="24"/>
          <w:szCs w:val="24"/>
        </w:rPr>
      </w:pPr>
    </w:p>
    <w:p w14:paraId="3C0C9141" w14:textId="77777777" w:rsidR="00B75F79" w:rsidRPr="00780DFF" w:rsidRDefault="00B75F79" w:rsidP="006E4EC8">
      <w:pPr>
        <w:jc w:val="both"/>
        <w:rPr>
          <w:rFonts w:ascii="Book Antiqua" w:hAnsi="Book Antiqua"/>
          <w:sz w:val="24"/>
          <w:szCs w:val="24"/>
        </w:rPr>
      </w:pPr>
      <w:r w:rsidRPr="00780DFF">
        <w:rPr>
          <w:rFonts w:ascii="Book Antiqua" w:hAnsi="Book Antiqua"/>
          <w:sz w:val="24"/>
          <w:szCs w:val="24"/>
        </w:rPr>
        <w:t>Në janar të vitit 2024 është mbajtur Provimi i Noterisë me shkrim ku ju kanë nënshtruar gjithsejtë 437 kandidatë, prej tyre provimin me shkrim e kanë kaluar 65 kandidate ndërsa provimi me gojë është mbajtur në shkurt të vitit 2024 ku kanë kaluar gjithsejtë 56 kandidat.  Po ashtu në dhjetor, Ministria e Drejtësisë ka hapur sërish konkurs për zgjedhjen e noterëve i cili është në proces.</w:t>
      </w:r>
    </w:p>
    <w:p w14:paraId="492D3CA9" w14:textId="77777777" w:rsidR="00B75F79" w:rsidRPr="00780DFF" w:rsidRDefault="00B75F79" w:rsidP="006E4EC8">
      <w:pPr>
        <w:jc w:val="both"/>
        <w:rPr>
          <w:rFonts w:ascii="Book Antiqua" w:hAnsi="Book Antiqua"/>
          <w:sz w:val="24"/>
          <w:szCs w:val="24"/>
        </w:rPr>
      </w:pPr>
      <w:r w:rsidRPr="00780DFF">
        <w:rPr>
          <w:rFonts w:ascii="Book Antiqua" w:hAnsi="Book Antiqua"/>
          <w:noProof/>
          <w:sz w:val="24"/>
          <w:szCs w:val="24"/>
        </w:rPr>
        <w:lastRenderedPageBreak/>
        <w:drawing>
          <wp:inline distT="0" distB="0" distL="0" distR="0" wp14:anchorId="42ED944B" wp14:editId="5F1B1EA6">
            <wp:extent cx="6464595" cy="336994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06408" cy="3391742"/>
                    </a:xfrm>
                    <a:prstGeom prst="rect">
                      <a:avLst/>
                    </a:prstGeom>
                  </pic:spPr>
                </pic:pic>
              </a:graphicData>
            </a:graphic>
          </wp:inline>
        </w:drawing>
      </w:r>
    </w:p>
    <w:p w14:paraId="000DD171" w14:textId="77777777" w:rsidR="00713A8F" w:rsidRPr="00780DFF" w:rsidRDefault="00713A8F" w:rsidP="006E4EC8">
      <w:pPr>
        <w:jc w:val="both"/>
        <w:rPr>
          <w:rFonts w:ascii="Book Antiqua" w:hAnsi="Book Antiqua"/>
          <w:sz w:val="24"/>
          <w:szCs w:val="24"/>
        </w:rPr>
      </w:pPr>
    </w:p>
    <w:p w14:paraId="677CF543" w14:textId="4D1D81EA" w:rsidR="00B75F79" w:rsidRPr="00780DFF" w:rsidRDefault="00B75F79" w:rsidP="006E4EC8">
      <w:pPr>
        <w:jc w:val="both"/>
        <w:rPr>
          <w:rFonts w:ascii="Book Antiqua" w:hAnsi="Book Antiqua"/>
          <w:sz w:val="24"/>
          <w:szCs w:val="24"/>
        </w:rPr>
      </w:pPr>
      <w:r w:rsidRPr="00780DFF">
        <w:rPr>
          <w:rFonts w:ascii="Book Antiqua" w:hAnsi="Book Antiqua"/>
          <w:sz w:val="24"/>
          <w:szCs w:val="24"/>
        </w:rPr>
        <w:t xml:space="preserve">Pas këtij procesi, Ministria e Drejtësisë, në muajin prill 2024 ka shpallur konkurs për zgjedhjen dhe emërimin e Noterëve ku nga 208 kandidate që janë intervistuar janë nxjerrë 100 vendimet, ku prej tyre kanë pranuar detyrën 86 kandidatë. </w:t>
      </w:r>
    </w:p>
    <w:p w14:paraId="3FD9EB53" w14:textId="77777777" w:rsidR="00B75F79" w:rsidRPr="00780DFF" w:rsidRDefault="00B75F79" w:rsidP="006E4EC8">
      <w:pPr>
        <w:jc w:val="both"/>
        <w:rPr>
          <w:rFonts w:ascii="Book Antiqua" w:hAnsi="Book Antiqua"/>
          <w:sz w:val="24"/>
          <w:szCs w:val="24"/>
        </w:rPr>
      </w:pPr>
    </w:p>
    <w:p w14:paraId="26259CC8" w14:textId="77777777" w:rsidR="00B75F79" w:rsidRPr="00780DFF" w:rsidRDefault="00B75F79" w:rsidP="006E4EC8">
      <w:pPr>
        <w:jc w:val="both"/>
        <w:rPr>
          <w:rFonts w:ascii="Book Antiqua" w:hAnsi="Book Antiqua"/>
          <w:sz w:val="24"/>
          <w:szCs w:val="24"/>
        </w:rPr>
      </w:pPr>
      <w:r w:rsidRPr="00780DFF">
        <w:rPr>
          <w:rFonts w:ascii="Book Antiqua" w:hAnsi="Book Antiqua"/>
          <w:noProof/>
          <w:sz w:val="24"/>
          <w:szCs w:val="24"/>
        </w:rPr>
        <w:drawing>
          <wp:inline distT="0" distB="0" distL="0" distR="0" wp14:anchorId="62B4A76F" wp14:editId="368945CB">
            <wp:extent cx="6438900" cy="290703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90205" cy="2930193"/>
                    </a:xfrm>
                    <a:prstGeom prst="rect">
                      <a:avLst/>
                    </a:prstGeom>
                  </pic:spPr>
                </pic:pic>
              </a:graphicData>
            </a:graphic>
          </wp:inline>
        </w:drawing>
      </w:r>
    </w:p>
    <w:p w14:paraId="0BFC5F07" w14:textId="77777777" w:rsidR="00B75F79" w:rsidRPr="00780DFF" w:rsidRDefault="00B75F79" w:rsidP="006E4EC8">
      <w:pPr>
        <w:jc w:val="both"/>
        <w:rPr>
          <w:rFonts w:ascii="Book Antiqua" w:hAnsi="Book Antiqua"/>
          <w:sz w:val="24"/>
          <w:szCs w:val="24"/>
        </w:rPr>
      </w:pPr>
      <w:r w:rsidRPr="00780DFF">
        <w:rPr>
          <w:rFonts w:ascii="Book Antiqua" w:hAnsi="Book Antiqua"/>
          <w:sz w:val="24"/>
          <w:szCs w:val="24"/>
        </w:rPr>
        <w:t>Provimi dhe emërimi i noterëve është karakterizuar me një proces transparent, të hapur dhe të drejtë. Për rrjedhën e këtij procesi, ministrja e Drejtësisë, Albulena Haxhiu ishte takuar me Komisioni për zgjedhjen e Noterëve.</w:t>
      </w:r>
    </w:p>
    <w:p w14:paraId="6BD65620" w14:textId="77777777" w:rsidR="00B75F79" w:rsidRPr="00780DFF" w:rsidRDefault="00B75F79" w:rsidP="006E4EC8">
      <w:pPr>
        <w:jc w:val="both"/>
        <w:rPr>
          <w:rFonts w:ascii="Book Antiqua" w:hAnsi="Book Antiqua"/>
          <w:sz w:val="24"/>
          <w:szCs w:val="24"/>
        </w:rPr>
      </w:pPr>
      <w:r w:rsidRPr="00780DFF">
        <w:rPr>
          <w:rFonts w:ascii="Book Antiqua" w:hAnsi="Book Antiqua"/>
          <w:noProof/>
          <w:sz w:val="24"/>
          <w:szCs w:val="24"/>
        </w:rPr>
        <w:lastRenderedPageBreak/>
        <w:drawing>
          <wp:inline distT="0" distB="0" distL="0" distR="0" wp14:anchorId="4E9DD90E" wp14:editId="0B9D18FA">
            <wp:extent cx="3306726" cy="3008914"/>
            <wp:effectExtent l="0" t="0" r="8255"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42580" cy="3041539"/>
                    </a:xfrm>
                    <a:prstGeom prst="rect">
                      <a:avLst/>
                    </a:prstGeom>
                  </pic:spPr>
                </pic:pic>
              </a:graphicData>
            </a:graphic>
          </wp:inline>
        </w:drawing>
      </w:r>
      <w:r w:rsidRPr="00780DFF">
        <w:rPr>
          <w:rFonts w:ascii="Book Antiqua" w:hAnsi="Book Antiqua"/>
          <w:noProof/>
          <w:sz w:val="24"/>
          <w:szCs w:val="24"/>
        </w:rPr>
        <w:drawing>
          <wp:inline distT="0" distB="0" distL="0" distR="0" wp14:anchorId="5554D6BD" wp14:editId="098678CA">
            <wp:extent cx="3083442" cy="3007995"/>
            <wp:effectExtent l="0" t="0" r="3175"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20279" cy="3043931"/>
                    </a:xfrm>
                    <a:prstGeom prst="rect">
                      <a:avLst/>
                    </a:prstGeom>
                  </pic:spPr>
                </pic:pic>
              </a:graphicData>
            </a:graphic>
          </wp:inline>
        </w:drawing>
      </w:r>
    </w:p>
    <w:p w14:paraId="4EC57BCD" w14:textId="77777777" w:rsidR="00B349D6" w:rsidRPr="00780DFF" w:rsidRDefault="00B349D6" w:rsidP="006E4EC8">
      <w:pPr>
        <w:jc w:val="both"/>
        <w:rPr>
          <w:rFonts w:ascii="Book Antiqua" w:hAnsi="Book Antiqua"/>
          <w:sz w:val="24"/>
          <w:szCs w:val="24"/>
        </w:rPr>
      </w:pPr>
    </w:p>
    <w:p w14:paraId="57B2FBAC" w14:textId="5E8D87E0" w:rsidR="005134FD" w:rsidRPr="00780DFF" w:rsidRDefault="00B75F79" w:rsidP="006E4EC8">
      <w:pPr>
        <w:jc w:val="both"/>
        <w:rPr>
          <w:rFonts w:ascii="Book Antiqua" w:eastAsia="Times New Roman" w:hAnsi="Book Antiqua" w:cs="Segoe UI Historic"/>
          <w:color w:val="080809"/>
          <w:sz w:val="24"/>
          <w:szCs w:val="24"/>
          <w:lang w:eastAsia="sq-AL"/>
        </w:rPr>
      </w:pPr>
      <w:r w:rsidRPr="00780DFF">
        <w:rPr>
          <w:rFonts w:ascii="Book Antiqua" w:hAnsi="Book Antiqua"/>
          <w:sz w:val="24"/>
          <w:szCs w:val="24"/>
        </w:rPr>
        <w:t>Ministria e Drejtësisë gjatë vitit 2024 ka paraparë reforma në profesionet e lira. Njëra ndër to është edhe ndryshimet në Ligjin për Noteri, i miratuara nga Kuvendi i Republikës së Kosovës</w:t>
      </w:r>
      <w:r w:rsidRPr="00780DFF">
        <w:rPr>
          <w:rFonts w:ascii="Book Antiqua" w:eastAsia="Times New Roman" w:hAnsi="Book Antiqua" w:cs="Segoe UI Historic"/>
          <w:color w:val="080809"/>
          <w:sz w:val="24"/>
          <w:szCs w:val="24"/>
          <w:lang w:eastAsia="sq-AL"/>
        </w:rPr>
        <w:t xml:space="preserve">,  ku është paraparë </w:t>
      </w:r>
      <w:r w:rsidRPr="00E476CA">
        <w:rPr>
          <w:rFonts w:ascii="Book Antiqua" w:eastAsia="Times New Roman" w:hAnsi="Book Antiqua" w:cs="Segoe UI Historic"/>
          <w:color w:val="080809"/>
          <w:sz w:val="24"/>
          <w:szCs w:val="24"/>
          <w:lang w:eastAsia="sq-AL"/>
        </w:rPr>
        <w:t>digjitalizim</w:t>
      </w:r>
      <w:r w:rsidRPr="00780DFF">
        <w:rPr>
          <w:rFonts w:ascii="Book Antiqua" w:eastAsia="Times New Roman" w:hAnsi="Book Antiqua" w:cs="Segoe UI Historic"/>
          <w:color w:val="080809"/>
          <w:sz w:val="24"/>
          <w:szCs w:val="24"/>
          <w:lang w:eastAsia="sq-AL"/>
        </w:rPr>
        <w:t xml:space="preserve"> </w:t>
      </w:r>
      <w:r w:rsidRPr="00E476CA">
        <w:rPr>
          <w:rFonts w:ascii="Book Antiqua" w:eastAsia="Times New Roman" w:hAnsi="Book Antiqua" w:cs="Segoe UI Historic"/>
          <w:color w:val="080809"/>
          <w:sz w:val="24"/>
          <w:szCs w:val="24"/>
          <w:lang w:eastAsia="sq-AL"/>
        </w:rPr>
        <w:t>në shërbime</w:t>
      </w:r>
      <w:r w:rsidRPr="00780DFF">
        <w:rPr>
          <w:rFonts w:ascii="Book Antiqua" w:eastAsia="Times New Roman" w:hAnsi="Book Antiqua" w:cs="Segoe UI Historic"/>
          <w:color w:val="080809"/>
          <w:sz w:val="24"/>
          <w:szCs w:val="24"/>
          <w:lang w:eastAsia="sq-AL"/>
        </w:rPr>
        <w:t>t</w:t>
      </w:r>
      <w:r w:rsidRPr="00E476CA">
        <w:rPr>
          <w:rFonts w:ascii="Book Antiqua" w:eastAsia="Times New Roman" w:hAnsi="Book Antiqua" w:cs="Segoe UI Historic"/>
          <w:color w:val="080809"/>
          <w:sz w:val="24"/>
          <w:szCs w:val="24"/>
          <w:lang w:eastAsia="sq-AL"/>
        </w:rPr>
        <w:t xml:space="preserve"> noteriale, efikasiteti i shtuar në shërbime, forcimi i sistemit disiplinor të noterëve me anë të themelimit të </w:t>
      </w:r>
      <w:r w:rsidRPr="00780DFF">
        <w:rPr>
          <w:rFonts w:ascii="Book Antiqua" w:eastAsia="Times New Roman" w:hAnsi="Book Antiqua" w:cs="Segoe UI Historic"/>
          <w:color w:val="080809"/>
          <w:sz w:val="24"/>
          <w:szCs w:val="24"/>
          <w:lang w:eastAsia="sq-AL"/>
        </w:rPr>
        <w:t xml:space="preserve"> </w:t>
      </w:r>
      <w:r w:rsidRPr="00E476CA">
        <w:rPr>
          <w:rFonts w:ascii="Book Antiqua" w:eastAsia="Times New Roman" w:hAnsi="Book Antiqua" w:cs="Segoe UI Historic"/>
          <w:color w:val="080809"/>
          <w:sz w:val="24"/>
          <w:szCs w:val="24"/>
          <w:lang w:eastAsia="sq-AL"/>
        </w:rPr>
        <w:t>Komisionit të pavarur Disiplinor në përbërje nga dy gjyqtarë dhe një noter</w:t>
      </w:r>
      <w:r w:rsidRPr="00780DFF">
        <w:rPr>
          <w:rFonts w:ascii="Book Antiqua" w:eastAsia="Times New Roman" w:hAnsi="Book Antiqua" w:cs="Segoe UI Historic"/>
          <w:color w:val="080809"/>
          <w:sz w:val="24"/>
          <w:szCs w:val="24"/>
          <w:lang w:eastAsia="sq-AL"/>
        </w:rPr>
        <w:t xml:space="preserve"> dhe</w:t>
      </w:r>
      <w:r w:rsidRPr="00E476CA">
        <w:rPr>
          <w:rFonts w:ascii="Book Antiqua" w:eastAsia="Times New Roman" w:hAnsi="Book Antiqua" w:cs="Segoe UI Historic"/>
          <w:color w:val="080809"/>
          <w:sz w:val="24"/>
          <w:szCs w:val="24"/>
          <w:lang w:eastAsia="sq-AL"/>
        </w:rPr>
        <w:t xml:space="preserve"> mundësimi i mbajtjes së Regjistrit Elektronik të Testamenteve nga Oda nën mbikëqyrjen e Ministrisë.</w:t>
      </w:r>
    </w:p>
    <w:p w14:paraId="6A9339C7" w14:textId="77777777" w:rsidR="00250123" w:rsidRPr="00780DFF" w:rsidRDefault="00250123" w:rsidP="006E4EC8">
      <w:pPr>
        <w:jc w:val="both"/>
        <w:rPr>
          <w:rFonts w:ascii="Book Antiqua" w:hAnsi="Book Antiqua"/>
          <w:b/>
          <w:bCs/>
          <w:sz w:val="24"/>
          <w:szCs w:val="24"/>
        </w:rPr>
      </w:pPr>
    </w:p>
    <w:p w14:paraId="30ADFBDC" w14:textId="52C6021C" w:rsidR="00250123" w:rsidRPr="00780DFF" w:rsidRDefault="00312EDF" w:rsidP="006E4EC8">
      <w:pPr>
        <w:jc w:val="both"/>
        <w:rPr>
          <w:rFonts w:ascii="Book Antiqua" w:hAnsi="Book Antiqua"/>
          <w:b/>
          <w:bCs/>
          <w:sz w:val="24"/>
          <w:szCs w:val="24"/>
        </w:rPr>
      </w:pPr>
      <w:r w:rsidRPr="00780DFF">
        <w:rPr>
          <w:rFonts w:ascii="Book Antiqua" w:hAnsi="Book Antiqua"/>
          <w:noProof/>
          <w:sz w:val="24"/>
          <w:szCs w:val="24"/>
        </w:rPr>
        <w:drawing>
          <wp:anchor distT="0" distB="0" distL="114300" distR="114300" simplePos="0" relativeHeight="487579136" behindDoc="1" locked="0" layoutInCell="1" allowOverlap="1" wp14:anchorId="61A71D20" wp14:editId="534DA060">
            <wp:simplePos x="0" y="0"/>
            <wp:positionH relativeFrom="margin">
              <wp:posOffset>2164080</wp:posOffset>
            </wp:positionH>
            <wp:positionV relativeFrom="paragraph">
              <wp:posOffset>186690</wp:posOffset>
            </wp:positionV>
            <wp:extent cx="4590415" cy="3531235"/>
            <wp:effectExtent l="0" t="0" r="635" b="0"/>
            <wp:wrapTight wrapText="bothSides">
              <wp:wrapPolygon edited="0">
                <wp:start x="0" y="0"/>
                <wp:lineTo x="0" y="21441"/>
                <wp:lineTo x="21513" y="21441"/>
                <wp:lineTo x="2151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90415" cy="3531235"/>
                    </a:xfrm>
                    <a:prstGeom prst="rect">
                      <a:avLst/>
                    </a:prstGeom>
                  </pic:spPr>
                </pic:pic>
              </a:graphicData>
            </a:graphic>
            <wp14:sizeRelH relativeFrom="margin">
              <wp14:pctWidth>0</wp14:pctWidth>
            </wp14:sizeRelH>
            <wp14:sizeRelV relativeFrom="margin">
              <wp14:pctHeight>0</wp14:pctHeight>
            </wp14:sizeRelV>
          </wp:anchor>
        </w:drawing>
      </w:r>
    </w:p>
    <w:p w14:paraId="2265995C" w14:textId="77777777" w:rsidR="00312EDF" w:rsidRDefault="00312EDF" w:rsidP="006E4EC8">
      <w:pPr>
        <w:jc w:val="both"/>
        <w:rPr>
          <w:rStyle w:val="Heading4Char"/>
          <w:rFonts w:ascii="Book Antiqua" w:hAnsi="Book Antiqua"/>
          <w:i w:val="0"/>
          <w:iCs w:val="0"/>
          <w:sz w:val="28"/>
          <w:szCs w:val="28"/>
        </w:rPr>
      </w:pPr>
      <w:bookmarkStart w:id="30" w:name="_Toc193796843"/>
    </w:p>
    <w:p w14:paraId="0F9F7752" w14:textId="77777777" w:rsidR="00312EDF" w:rsidRDefault="00312EDF" w:rsidP="006E4EC8">
      <w:pPr>
        <w:jc w:val="both"/>
        <w:rPr>
          <w:rStyle w:val="Heading4Char"/>
          <w:rFonts w:ascii="Book Antiqua" w:hAnsi="Book Antiqua"/>
          <w:i w:val="0"/>
          <w:iCs w:val="0"/>
          <w:sz w:val="28"/>
          <w:szCs w:val="28"/>
        </w:rPr>
      </w:pPr>
    </w:p>
    <w:p w14:paraId="7297258D" w14:textId="77777777" w:rsidR="00312EDF" w:rsidRDefault="00312EDF" w:rsidP="006E4EC8">
      <w:pPr>
        <w:jc w:val="both"/>
        <w:rPr>
          <w:rStyle w:val="Heading4Char"/>
          <w:rFonts w:ascii="Book Antiqua" w:hAnsi="Book Antiqua"/>
          <w:i w:val="0"/>
          <w:iCs w:val="0"/>
          <w:sz w:val="28"/>
          <w:szCs w:val="28"/>
        </w:rPr>
      </w:pPr>
    </w:p>
    <w:p w14:paraId="2FA5C585" w14:textId="77777777" w:rsidR="00312EDF" w:rsidRDefault="00312EDF" w:rsidP="006E4EC8">
      <w:pPr>
        <w:jc w:val="both"/>
        <w:rPr>
          <w:rStyle w:val="Heading4Char"/>
          <w:rFonts w:ascii="Book Antiqua" w:hAnsi="Book Antiqua"/>
          <w:i w:val="0"/>
          <w:iCs w:val="0"/>
          <w:sz w:val="28"/>
          <w:szCs w:val="28"/>
        </w:rPr>
      </w:pPr>
    </w:p>
    <w:p w14:paraId="19D9C9FE" w14:textId="77777777" w:rsidR="00312EDF" w:rsidRDefault="00312EDF" w:rsidP="006E4EC8">
      <w:pPr>
        <w:jc w:val="both"/>
        <w:rPr>
          <w:rStyle w:val="Heading4Char"/>
          <w:rFonts w:ascii="Book Antiqua" w:hAnsi="Book Antiqua"/>
          <w:i w:val="0"/>
          <w:iCs w:val="0"/>
          <w:sz w:val="28"/>
          <w:szCs w:val="28"/>
        </w:rPr>
      </w:pPr>
    </w:p>
    <w:p w14:paraId="11B9A1E2" w14:textId="77777777" w:rsidR="00312EDF" w:rsidRDefault="00312EDF" w:rsidP="006E4EC8">
      <w:pPr>
        <w:jc w:val="both"/>
        <w:rPr>
          <w:rStyle w:val="Heading4Char"/>
          <w:rFonts w:ascii="Book Antiqua" w:hAnsi="Book Antiqua"/>
          <w:i w:val="0"/>
          <w:iCs w:val="0"/>
          <w:sz w:val="28"/>
          <w:szCs w:val="28"/>
        </w:rPr>
      </w:pPr>
    </w:p>
    <w:p w14:paraId="7F7EA1FA" w14:textId="5326C753" w:rsidR="00B75F79" w:rsidRPr="00780DFF" w:rsidRDefault="00B75F79" w:rsidP="006E4EC8">
      <w:pPr>
        <w:jc w:val="both"/>
        <w:rPr>
          <w:rFonts w:ascii="Book Antiqua" w:hAnsi="Book Antiqua"/>
          <w:b/>
          <w:bCs/>
          <w:sz w:val="24"/>
          <w:szCs w:val="24"/>
        </w:rPr>
      </w:pPr>
      <w:r w:rsidRPr="00106EF5">
        <w:rPr>
          <w:rStyle w:val="Heading4Char"/>
          <w:rFonts w:ascii="Book Antiqua" w:hAnsi="Book Antiqua"/>
          <w:b/>
          <w:bCs/>
          <w:i w:val="0"/>
          <w:iCs w:val="0"/>
          <w:sz w:val="24"/>
          <w:szCs w:val="24"/>
          <w:u w:val="single"/>
        </w:rPr>
        <w:t>Jurisprudenca</w:t>
      </w:r>
      <w:bookmarkEnd w:id="30"/>
      <w:r w:rsidR="00250123" w:rsidRPr="00106EF5">
        <w:rPr>
          <w:rFonts w:ascii="Book Antiqua" w:hAnsi="Book Antiqua"/>
          <w:b/>
          <w:bCs/>
          <w:sz w:val="24"/>
          <w:szCs w:val="24"/>
          <w:u w:val="single"/>
        </w:rPr>
        <w:t>-</w:t>
      </w:r>
      <w:r w:rsidR="00250123" w:rsidRPr="00780DFF">
        <w:rPr>
          <w:rFonts w:ascii="Book Antiqua" w:hAnsi="Book Antiqua"/>
          <w:b/>
          <w:bCs/>
          <w:sz w:val="24"/>
          <w:szCs w:val="24"/>
        </w:rPr>
        <w:t xml:space="preserve"> </w:t>
      </w:r>
      <w:r w:rsidRPr="00780DFF">
        <w:rPr>
          <w:rFonts w:ascii="Book Antiqua" w:hAnsi="Book Antiqua"/>
          <w:sz w:val="24"/>
          <w:szCs w:val="24"/>
        </w:rPr>
        <w:t xml:space="preserve">Një proces teje i rëndësishëm për Ministrinë e Drejtësisë gjatë vitit </w:t>
      </w:r>
      <w:r w:rsidRPr="00780DFF">
        <w:rPr>
          <w:rFonts w:ascii="Book Antiqua" w:hAnsi="Book Antiqua"/>
          <w:sz w:val="24"/>
          <w:szCs w:val="24"/>
          <w:lang w:val="sq-AL"/>
        </w:rPr>
        <w:t xml:space="preserve"> 2024 </w:t>
      </w:r>
      <w:r w:rsidRPr="00780DFF">
        <w:rPr>
          <w:rFonts w:ascii="Book Antiqua" w:hAnsi="Book Antiqua"/>
          <w:sz w:val="24"/>
          <w:szCs w:val="24"/>
        </w:rPr>
        <w:t>ka qenë edhe Provimi i Jurisprudencës i cili është karakterizuar me transparencë.  Përgjatë këtij viti, Provimi i Jurisprudencës është realizuar dy herë, ku kanë kaluar gjithsej  223 kandidatë, ndërsa në riprovim kanë mbetur 147 kandidatë.</w:t>
      </w:r>
      <w:r w:rsidRPr="00780DFF">
        <w:rPr>
          <w:rFonts w:ascii="Book Antiqua" w:hAnsi="Book Antiqua"/>
          <w:noProof/>
          <w:sz w:val="24"/>
          <w:szCs w:val="24"/>
        </w:rPr>
        <w:t xml:space="preserve"> </w:t>
      </w:r>
    </w:p>
    <w:p w14:paraId="3818E27D" w14:textId="485140D8" w:rsidR="00B75F79" w:rsidRPr="00780DFF" w:rsidRDefault="00B75F79" w:rsidP="006E4EC8">
      <w:pPr>
        <w:jc w:val="both"/>
        <w:rPr>
          <w:rFonts w:ascii="Book Antiqua" w:hAnsi="Book Antiqua"/>
          <w:sz w:val="24"/>
          <w:szCs w:val="24"/>
        </w:rPr>
      </w:pPr>
    </w:p>
    <w:p w14:paraId="2DB5BA31" w14:textId="22832F8E" w:rsidR="00B75F79" w:rsidRPr="00780DFF" w:rsidRDefault="00B75F79" w:rsidP="006E4EC8">
      <w:pPr>
        <w:jc w:val="both"/>
        <w:rPr>
          <w:rFonts w:ascii="Book Antiqua" w:hAnsi="Book Antiqua"/>
          <w:sz w:val="24"/>
          <w:szCs w:val="24"/>
        </w:rPr>
      </w:pPr>
    </w:p>
    <w:p w14:paraId="2FB4A90B" w14:textId="41383123" w:rsidR="00B75F79" w:rsidRPr="00780DFF" w:rsidRDefault="001413E2" w:rsidP="006E4EC8">
      <w:pPr>
        <w:pStyle w:val="Title"/>
        <w:widowControl/>
        <w:numPr>
          <w:ilvl w:val="0"/>
          <w:numId w:val="10"/>
        </w:numPr>
        <w:autoSpaceDE/>
        <w:autoSpaceDN/>
        <w:spacing w:after="160"/>
        <w:ind w:left="0"/>
        <w:contextualSpacing/>
        <w:jc w:val="both"/>
        <w:rPr>
          <w:rFonts w:ascii="Book Antiqua" w:hAnsi="Book Antiqua"/>
          <w:sz w:val="24"/>
          <w:szCs w:val="24"/>
        </w:rPr>
      </w:pPr>
      <w:r w:rsidRPr="00780DFF">
        <w:rPr>
          <w:rFonts w:ascii="Book Antiqua" w:hAnsi="Book Antiqua"/>
          <w:noProof/>
          <w:sz w:val="24"/>
          <w:szCs w:val="24"/>
        </w:rPr>
        <w:lastRenderedPageBreak/>
        <w:drawing>
          <wp:anchor distT="0" distB="0" distL="114300" distR="114300" simplePos="0" relativeHeight="487582208" behindDoc="1" locked="0" layoutInCell="1" allowOverlap="1" wp14:anchorId="433C0802" wp14:editId="5675889F">
            <wp:simplePos x="0" y="0"/>
            <wp:positionH relativeFrom="margin">
              <wp:align>left</wp:align>
            </wp:positionH>
            <wp:positionV relativeFrom="paragraph">
              <wp:posOffset>605</wp:posOffset>
            </wp:positionV>
            <wp:extent cx="5192395" cy="3875405"/>
            <wp:effectExtent l="0" t="0" r="8255" b="0"/>
            <wp:wrapTight wrapText="bothSides">
              <wp:wrapPolygon edited="0">
                <wp:start x="0" y="0"/>
                <wp:lineTo x="0" y="21448"/>
                <wp:lineTo x="21555" y="21448"/>
                <wp:lineTo x="21555"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12411" cy="3890052"/>
                    </a:xfrm>
                    <a:prstGeom prst="rect">
                      <a:avLst/>
                    </a:prstGeom>
                  </pic:spPr>
                </pic:pic>
              </a:graphicData>
            </a:graphic>
            <wp14:sizeRelH relativeFrom="margin">
              <wp14:pctWidth>0</wp14:pctWidth>
            </wp14:sizeRelH>
            <wp14:sizeRelV relativeFrom="margin">
              <wp14:pctHeight>0</wp14:pctHeight>
            </wp14:sizeRelV>
          </wp:anchor>
        </w:drawing>
      </w:r>
      <w:r w:rsidR="00B75F79" w:rsidRPr="00780DFF">
        <w:rPr>
          <w:rFonts w:ascii="Book Antiqua" w:hAnsi="Book Antiqua"/>
          <w:sz w:val="24"/>
          <w:szCs w:val="24"/>
        </w:rPr>
        <w:t>korrik 2024: provimin e kanë kaluar 150 kandidatë ndërsa në riprovim kanë mbetur 60 kanidatë.</w:t>
      </w:r>
    </w:p>
    <w:p w14:paraId="79807F15" w14:textId="77777777" w:rsidR="001413E2" w:rsidRPr="00780DFF" w:rsidRDefault="001413E2" w:rsidP="006E4EC8">
      <w:pPr>
        <w:pStyle w:val="Title"/>
        <w:ind w:left="0"/>
        <w:jc w:val="both"/>
        <w:rPr>
          <w:rFonts w:ascii="Book Antiqua" w:hAnsi="Book Antiqua"/>
          <w:sz w:val="24"/>
          <w:szCs w:val="24"/>
        </w:rPr>
      </w:pPr>
    </w:p>
    <w:p w14:paraId="7EE96573" w14:textId="0FF0C58D" w:rsidR="00B75F79" w:rsidRPr="00780DFF" w:rsidRDefault="00B75F79" w:rsidP="006E4EC8">
      <w:pPr>
        <w:pStyle w:val="Title"/>
        <w:widowControl/>
        <w:numPr>
          <w:ilvl w:val="0"/>
          <w:numId w:val="10"/>
        </w:numPr>
        <w:autoSpaceDE/>
        <w:autoSpaceDN/>
        <w:spacing w:after="160"/>
        <w:ind w:left="0"/>
        <w:contextualSpacing/>
        <w:jc w:val="both"/>
        <w:rPr>
          <w:rFonts w:ascii="Book Antiqua" w:hAnsi="Book Antiqua"/>
          <w:sz w:val="24"/>
          <w:szCs w:val="24"/>
        </w:rPr>
      </w:pPr>
      <w:r w:rsidRPr="00780DFF">
        <w:rPr>
          <w:rFonts w:ascii="Book Antiqua" w:hAnsi="Book Antiqua"/>
          <w:sz w:val="24"/>
          <w:szCs w:val="24"/>
        </w:rPr>
        <w:t>dhjetor 2024 - provimin e kanë kaluar 73 kandidat ndërsa 87 kandidatë kanë mbetur në riprovim</w:t>
      </w:r>
    </w:p>
    <w:p w14:paraId="5AE5F5D2" w14:textId="2BDCBA64" w:rsidR="00B75F79" w:rsidRPr="00780DFF" w:rsidRDefault="00B75F79" w:rsidP="006E4EC8">
      <w:pPr>
        <w:jc w:val="both"/>
        <w:rPr>
          <w:rFonts w:ascii="Book Antiqua" w:hAnsi="Book Antiqua"/>
          <w:sz w:val="24"/>
          <w:szCs w:val="24"/>
        </w:rPr>
      </w:pPr>
    </w:p>
    <w:p w14:paraId="43145BAC" w14:textId="1845E808" w:rsidR="00B75F79" w:rsidRPr="00780DFF" w:rsidRDefault="00B75F79" w:rsidP="006E4EC8">
      <w:pPr>
        <w:jc w:val="both"/>
        <w:rPr>
          <w:rFonts w:ascii="Book Antiqua" w:hAnsi="Book Antiqua"/>
          <w:sz w:val="24"/>
          <w:szCs w:val="24"/>
        </w:rPr>
      </w:pPr>
    </w:p>
    <w:p w14:paraId="2E5C53C1" w14:textId="77777777" w:rsidR="001413E2" w:rsidRPr="00780DFF" w:rsidRDefault="001413E2" w:rsidP="006E4EC8">
      <w:pPr>
        <w:jc w:val="both"/>
        <w:rPr>
          <w:rFonts w:ascii="Book Antiqua" w:hAnsi="Book Antiqua"/>
          <w:b/>
          <w:sz w:val="24"/>
          <w:szCs w:val="24"/>
        </w:rPr>
      </w:pPr>
    </w:p>
    <w:p w14:paraId="280CED93" w14:textId="77777777" w:rsidR="001413E2" w:rsidRPr="00780DFF" w:rsidRDefault="001413E2" w:rsidP="006E4EC8">
      <w:pPr>
        <w:jc w:val="both"/>
        <w:rPr>
          <w:rFonts w:ascii="Book Antiqua" w:hAnsi="Book Antiqua"/>
          <w:b/>
          <w:sz w:val="24"/>
          <w:szCs w:val="24"/>
        </w:rPr>
      </w:pPr>
    </w:p>
    <w:p w14:paraId="72588470" w14:textId="77777777" w:rsidR="001413E2" w:rsidRPr="00780DFF" w:rsidRDefault="001413E2" w:rsidP="006E4EC8">
      <w:pPr>
        <w:jc w:val="both"/>
        <w:rPr>
          <w:rFonts w:ascii="Book Antiqua" w:hAnsi="Book Antiqua"/>
          <w:b/>
          <w:sz w:val="24"/>
          <w:szCs w:val="24"/>
        </w:rPr>
      </w:pPr>
    </w:p>
    <w:p w14:paraId="7A90AC02" w14:textId="77777777" w:rsidR="001413E2" w:rsidRPr="00780DFF" w:rsidRDefault="001413E2" w:rsidP="006E4EC8">
      <w:pPr>
        <w:jc w:val="both"/>
        <w:rPr>
          <w:rFonts w:ascii="Book Antiqua" w:hAnsi="Book Antiqua"/>
          <w:b/>
          <w:sz w:val="24"/>
          <w:szCs w:val="24"/>
        </w:rPr>
      </w:pPr>
    </w:p>
    <w:p w14:paraId="5CF5DC27" w14:textId="77777777" w:rsidR="00312EDF" w:rsidRDefault="00312EDF" w:rsidP="006E4EC8">
      <w:pPr>
        <w:jc w:val="both"/>
        <w:rPr>
          <w:rFonts w:ascii="Book Antiqua" w:hAnsi="Book Antiqua"/>
          <w:bCs/>
          <w:sz w:val="24"/>
          <w:szCs w:val="24"/>
        </w:rPr>
      </w:pPr>
    </w:p>
    <w:p w14:paraId="69663AC0" w14:textId="77777777" w:rsidR="00312EDF" w:rsidRDefault="00312EDF" w:rsidP="006E4EC8">
      <w:pPr>
        <w:jc w:val="both"/>
        <w:rPr>
          <w:rFonts w:ascii="Book Antiqua" w:hAnsi="Book Antiqua"/>
          <w:bCs/>
          <w:sz w:val="24"/>
          <w:szCs w:val="24"/>
        </w:rPr>
      </w:pPr>
    </w:p>
    <w:p w14:paraId="11A13B94" w14:textId="2335FE37" w:rsidR="00B75F79" w:rsidRPr="00780DFF" w:rsidRDefault="00B75F79" w:rsidP="006E4EC8">
      <w:pPr>
        <w:jc w:val="both"/>
        <w:rPr>
          <w:rFonts w:ascii="Book Antiqua" w:hAnsi="Book Antiqua"/>
          <w:sz w:val="24"/>
          <w:szCs w:val="24"/>
        </w:rPr>
      </w:pPr>
      <w:r w:rsidRPr="00780DFF">
        <w:rPr>
          <w:rFonts w:ascii="Book Antiqua" w:hAnsi="Book Antiqua"/>
          <w:bCs/>
          <w:sz w:val="24"/>
          <w:szCs w:val="24"/>
        </w:rPr>
        <w:t>Digjitalizimi:</w:t>
      </w:r>
      <w:r w:rsidRPr="00780DFF">
        <w:rPr>
          <w:rFonts w:ascii="Book Antiqua" w:hAnsi="Book Antiqua"/>
          <w:sz w:val="24"/>
          <w:szCs w:val="24"/>
        </w:rPr>
        <w:t xml:space="preserve"> </w:t>
      </w:r>
      <w:r w:rsidRPr="00780DFF">
        <w:rPr>
          <w:rFonts w:ascii="Book Antiqua" w:hAnsi="Book Antiqua"/>
          <w:sz w:val="24"/>
          <w:szCs w:val="24"/>
          <w:lang w:val="sq-AL"/>
        </w:rPr>
        <w:t xml:space="preserve">pas një përkushtimi të MD-së dhe me përkrahjen e GIZ pas kompletimit të infrastrukturës ligjore dhe teknike është arritur të aplikohet për herë të parë për provimin e jurisprudencës në formë </w:t>
      </w:r>
      <w:proofErr w:type="spellStart"/>
      <w:r w:rsidRPr="00780DFF">
        <w:rPr>
          <w:rFonts w:ascii="Book Antiqua" w:hAnsi="Book Antiqua"/>
          <w:sz w:val="24"/>
          <w:szCs w:val="24"/>
          <w:lang w:val="sq-AL"/>
        </w:rPr>
        <w:t>online</w:t>
      </w:r>
      <w:proofErr w:type="spellEnd"/>
      <w:r w:rsidRPr="00780DFF">
        <w:rPr>
          <w:rFonts w:ascii="Book Antiqua" w:hAnsi="Book Antiqua"/>
          <w:sz w:val="24"/>
          <w:szCs w:val="24"/>
          <w:lang w:val="sq-AL"/>
        </w:rPr>
        <w:t xml:space="preserve"> përmes E-Kosova.</w:t>
      </w:r>
    </w:p>
    <w:p w14:paraId="19530BD0" w14:textId="21F8E29C" w:rsidR="0022406F" w:rsidRPr="00780DFF" w:rsidRDefault="0022406F" w:rsidP="006E4EC8">
      <w:pPr>
        <w:jc w:val="both"/>
        <w:rPr>
          <w:rFonts w:ascii="Book Antiqua" w:hAnsi="Book Antiqua"/>
          <w:b/>
          <w:sz w:val="24"/>
          <w:szCs w:val="24"/>
          <w:lang w:val="sq-AL"/>
        </w:rPr>
      </w:pPr>
    </w:p>
    <w:p w14:paraId="4B347C09" w14:textId="787A237F" w:rsidR="00B75F79" w:rsidRPr="00780DFF" w:rsidRDefault="00B75F79" w:rsidP="001413E2">
      <w:pPr>
        <w:jc w:val="both"/>
        <w:rPr>
          <w:rFonts w:ascii="Book Antiqua" w:hAnsi="Book Antiqua"/>
          <w:sz w:val="24"/>
          <w:szCs w:val="24"/>
        </w:rPr>
      </w:pPr>
      <w:bookmarkStart w:id="31" w:name="_Toc193796844"/>
      <w:r w:rsidRPr="00106EF5">
        <w:rPr>
          <w:rStyle w:val="Heading5Char"/>
          <w:rFonts w:ascii="Book Antiqua" w:hAnsi="Book Antiqua"/>
          <w:b/>
          <w:bCs/>
          <w:i/>
          <w:iCs/>
          <w:sz w:val="24"/>
          <w:szCs w:val="24"/>
          <w:u w:val="single"/>
        </w:rPr>
        <w:t>Përmbarimi Privat</w:t>
      </w:r>
      <w:bookmarkEnd w:id="31"/>
      <w:r w:rsidR="00106EF5">
        <w:rPr>
          <w:rStyle w:val="Heading5Char"/>
          <w:rFonts w:ascii="Book Antiqua" w:hAnsi="Book Antiqua"/>
          <w:sz w:val="24"/>
          <w:szCs w:val="24"/>
        </w:rPr>
        <w:t xml:space="preserve"> - </w:t>
      </w:r>
      <w:r w:rsidRPr="00780DFF">
        <w:rPr>
          <w:rFonts w:ascii="Book Antiqua" w:hAnsi="Book Antiqua"/>
          <w:sz w:val="24"/>
          <w:szCs w:val="24"/>
          <w:lang w:val="sq-AL"/>
        </w:rPr>
        <w:t>Në tërë territorin e Republikës së Kosovës</w:t>
      </w:r>
      <w:r w:rsidRPr="00780DFF">
        <w:rPr>
          <w:rFonts w:ascii="Book Antiqua" w:hAnsi="Book Antiqua"/>
          <w:sz w:val="24"/>
          <w:szCs w:val="24"/>
        </w:rPr>
        <w:t>,</w:t>
      </w:r>
      <w:r w:rsidRPr="00780DFF">
        <w:rPr>
          <w:rFonts w:ascii="Book Antiqua" w:hAnsi="Book Antiqua"/>
          <w:sz w:val="24"/>
          <w:szCs w:val="24"/>
          <w:lang w:val="sq-AL"/>
        </w:rPr>
        <w:t xml:space="preserve"> detyrën e përmbaruesit privat e ushtrojnë gjithsej 44 Përmbarues Privat</w:t>
      </w:r>
      <w:r w:rsidRPr="00780DFF">
        <w:rPr>
          <w:rFonts w:ascii="Book Antiqua" w:hAnsi="Book Antiqua"/>
          <w:sz w:val="24"/>
          <w:szCs w:val="24"/>
        </w:rPr>
        <w:t>.</w:t>
      </w:r>
      <w:r w:rsidR="001413E2" w:rsidRPr="00780DFF">
        <w:rPr>
          <w:rFonts w:ascii="Book Antiqua" w:hAnsi="Book Antiqua"/>
          <w:sz w:val="24"/>
          <w:szCs w:val="24"/>
        </w:rPr>
        <w:t xml:space="preserve"> </w:t>
      </w:r>
      <w:r w:rsidRPr="00780DFF">
        <w:rPr>
          <w:rFonts w:ascii="Book Antiqua" w:hAnsi="Book Antiqua"/>
          <w:sz w:val="24"/>
          <w:szCs w:val="24"/>
          <w:lang w:val="sq-AL"/>
        </w:rPr>
        <w:t>Numri i përgjithshëm i ankesave ndaj përmbaruesve private të dorëzuara n</w:t>
      </w:r>
      <w:r w:rsidRPr="00780DFF">
        <w:rPr>
          <w:rFonts w:ascii="Book Antiqua" w:eastAsia="Times New Roman" w:hAnsi="Book Antiqua"/>
          <w:sz w:val="24"/>
          <w:szCs w:val="24"/>
          <w:lang w:val="sq-AL"/>
        </w:rPr>
        <w:t>ë</w:t>
      </w:r>
      <w:r w:rsidR="001413E2" w:rsidRPr="00780DFF">
        <w:rPr>
          <w:rFonts w:ascii="Book Antiqua" w:hAnsi="Book Antiqua"/>
          <w:sz w:val="24"/>
          <w:szCs w:val="24"/>
          <w:lang w:val="sq-AL"/>
        </w:rPr>
        <w:t xml:space="preserve"> </w:t>
      </w:r>
      <w:r w:rsidRPr="00780DFF">
        <w:rPr>
          <w:rFonts w:ascii="Book Antiqua" w:eastAsia="Times New Roman" w:hAnsi="Book Antiqua"/>
          <w:sz w:val="24"/>
          <w:szCs w:val="24"/>
          <w:lang w:val="sq-AL"/>
        </w:rPr>
        <w:t>Departament ë</w:t>
      </w:r>
      <w:r w:rsidRPr="00780DFF">
        <w:rPr>
          <w:rFonts w:ascii="Book Antiqua" w:hAnsi="Book Antiqua"/>
          <w:sz w:val="24"/>
          <w:szCs w:val="24"/>
          <w:lang w:val="sq-AL"/>
        </w:rPr>
        <w:t>sht</w:t>
      </w:r>
      <w:r w:rsidRPr="00780DFF">
        <w:rPr>
          <w:rFonts w:ascii="Book Antiqua" w:eastAsia="Times New Roman" w:hAnsi="Book Antiqua"/>
          <w:sz w:val="24"/>
          <w:szCs w:val="24"/>
          <w:lang w:val="sq-AL"/>
        </w:rPr>
        <w:t>ë</w:t>
      </w:r>
      <w:r w:rsidRPr="00780DFF">
        <w:rPr>
          <w:rFonts w:ascii="Book Antiqua" w:hAnsi="Book Antiqua"/>
          <w:sz w:val="24"/>
          <w:szCs w:val="24"/>
          <w:lang w:val="sq-AL"/>
        </w:rPr>
        <w:t xml:space="preserve"> 22 kërkesa/ ankesa/propozime, ku prej tyre 20 janë shqyrtuar nga Komisioni Disiplinor dhe janë nxjerr 19 vendime, ndërsa tri janë në proces. </w:t>
      </w:r>
    </w:p>
    <w:p w14:paraId="5D6CC5BC" w14:textId="3F2A9785" w:rsidR="00B75F79" w:rsidRPr="00780DFF" w:rsidRDefault="00B75F79" w:rsidP="006E4EC8">
      <w:pPr>
        <w:jc w:val="both"/>
        <w:rPr>
          <w:rFonts w:ascii="Book Antiqua" w:hAnsi="Book Antiqua"/>
          <w:sz w:val="24"/>
          <w:szCs w:val="24"/>
        </w:rPr>
      </w:pPr>
      <w:r w:rsidRPr="00780DFF">
        <w:rPr>
          <w:rFonts w:ascii="Book Antiqua" w:hAnsi="Book Antiqua"/>
          <w:sz w:val="24"/>
          <w:szCs w:val="24"/>
        </w:rPr>
        <w:t>Digjitalizimi: Është krijuar baza ligjore përmes ndryshimeve ligjore të nevojshme si dhe duke nxjerr udhëzues për përdorimin e “Sistemit të Menaxhimit të Përmbarimit (EMS)”- USAID, si platformë digjitale për avancimin e transparencës, efikasitetit dhe të modernizimit të menaxhimit të rasteve përmbarimore.</w:t>
      </w:r>
    </w:p>
    <w:p w14:paraId="39D881AD" w14:textId="77777777" w:rsidR="001413E2" w:rsidRPr="00780DFF" w:rsidRDefault="001413E2" w:rsidP="006E4EC8">
      <w:pPr>
        <w:jc w:val="both"/>
        <w:rPr>
          <w:rFonts w:ascii="Book Antiqua" w:hAnsi="Book Antiqua"/>
          <w:b/>
          <w:sz w:val="24"/>
          <w:szCs w:val="24"/>
          <w:lang w:val="sq-AL"/>
        </w:rPr>
      </w:pPr>
    </w:p>
    <w:p w14:paraId="19927A61" w14:textId="77777777" w:rsidR="000E7745" w:rsidRPr="00106EF5" w:rsidRDefault="000E7745" w:rsidP="006E4EC8">
      <w:pPr>
        <w:jc w:val="both"/>
        <w:rPr>
          <w:rFonts w:ascii="Book Antiqua" w:hAnsi="Book Antiqua"/>
          <w:b/>
          <w:bCs/>
          <w:i/>
          <w:iCs/>
          <w:sz w:val="24"/>
          <w:szCs w:val="24"/>
          <w:u w:val="single"/>
          <w:lang w:val="sq-AL"/>
        </w:rPr>
      </w:pPr>
    </w:p>
    <w:p w14:paraId="17D37771" w14:textId="78160CE3" w:rsidR="00312EDF" w:rsidRDefault="00754C77" w:rsidP="006E4EC8">
      <w:pPr>
        <w:jc w:val="both"/>
        <w:rPr>
          <w:rFonts w:ascii="Book Antiqua" w:hAnsi="Book Antiqua"/>
          <w:b/>
          <w:sz w:val="24"/>
          <w:szCs w:val="24"/>
          <w:lang w:val="sq-AL"/>
        </w:rPr>
      </w:pPr>
      <w:bookmarkStart w:id="32" w:name="_Toc193796845"/>
      <w:r w:rsidRPr="00106EF5">
        <w:rPr>
          <w:rStyle w:val="Heading5Char"/>
          <w:rFonts w:ascii="Book Antiqua" w:hAnsi="Book Antiqua"/>
          <w:b/>
          <w:bCs/>
          <w:i/>
          <w:iCs/>
          <w:sz w:val="24"/>
          <w:szCs w:val="24"/>
          <w:u w:val="single"/>
        </w:rPr>
        <w:t>Ndërmjetësim</w:t>
      </w:r>
      <w:bookmarkEnd w:id="32"/>
      <w:r w:rsidR="00106EF5">
        <w:rPr>
          <w:rFonts w:ascii="Book Antiqua" w:hAnsi="Book Antiqua"/>
          <w:b/>
          <w:sz w:val="24"/>
          <w:szCs w:val="24"/>
        </w:rPr>
        <w:t xml:space="preserve">- </w:t>
      </w:r>
      <w:r w:rsidRPr="00780DFF">
        <w:rPr>
          <w:rFonts w:ascii="Book Antiqua" w:hAnsi="Book Antiqua"/>
          <w:sz w:val="24"/>
          <w:szCs w:val="24"/>
          <w:lang w:val="sq-AL"/>
        </w:rPr>
        <w:t xml:space="preserve">Gjatë vitit 2024 është formuar grupi punues për plotësim-ndryshimin e ligjit për Ndërmjetësim, ku </w:t>
      </w:r>
      <w:proofErr w:type="spellStart"/>
      <w:r w:rsidRPr="00780DFF">
        <w:rPr>
          <w:rFonts w:ascii="Book Antiqua" w:hAnsi="Book Antiqua"/>
          <w:sz w:val="24"/>
          <w:szCs w:val="24"/>
          <w:lang w:val="sq-AL"/>
        </w:rPr>
        <w:t>gjat</w:t>
      </w:r>
      <w:proofErr w:type="spellEnd"/>
      <w:r w:rsidRPr="00780DFF">
        <w:rPr>
          <w:rFonts w:ascii="Book Antiqua" w:hAnsi="Book Antiqua"/>
          <w:sz w:val="24"/>
          <w:szCs w:val="24"/>
        </w:rPr>
        <w:t>ë</w:t>
      </w:r>
      <w:r w:rsidRPr="00780DFF">
        <w:rPr>
          <w:rFonts w:ascii="Book Antiqua" w:hAnsi="Book Antiqua"/>
          <w:sz w:val="24"/>
          <w:szCs w:val="24"/>
          <w:lang w:val="sq-AL"/>
        </w:rPr>
        <w:t xml:space="preserve"> këtij viti është përfunduar akti final i plotësim ndryshimit te </w:t>
      </w:r>
      <w:r w:rsidRPr="00780DFF">
        <w:rPr>
          <w:rFonts w:ascii="Book Antiqua" w:hAnsi="Book Antiqua"/>
          <w:sz w:val="24"/>
          <w:szCs w:val="24"/>
        </w:rPr>
        <w:t>L</w:t>
      </w:r>
      <w:proofErr w:type="spellStart"/>
      <w:r w:rsidRPr="00780DFF">
        <w:rPr>
          <w:rFonts w:ascii="Book Antiqua" w:hAnsi="Book Antiqua"/>
          <w:sz w:val="24"/>
          <w:szCs w:val="24"/>
          <w:lang w:val="sq-AL"/>
        </w:rPr>
        <w:t>igjit</w:t>
      </w:r>
      <w:proofErr w:type="spellEnd"/>
      <w:r w:rsidRPr="00780DFF">
        <w:rPr>
          <w:rFonts w:ascii="Book Antiqua" w:hAnsi="Book Antiqua"/>
          <w:sz w:val="24"/>
          <w:szCs w:val="24"/>
          <w:lang w:val="sq-AL"/>
        </w:rPr>
        <w:t xml:space="preserve"> për </w:t>
      </w:r>
      <w:r w:rsidRPr="00780DFF">
        <w:rPr>
          <w:rFonts w:ascii="Book Antiqua" w:hAnsi="Book Antiqua"/>
          <w:sz w:val="24"/>
          <w:szCs w:val="24"/>
        </w:rPr>
        <w:t>N</w:t>
      </w:r>
      <w:proofErr w:type="spellStart"/>
      <w:r w:rsidRPr="00780DFF">
        <w:rPr>
          <w:rFonts w:ascii="Book Antiqua" w:hAnsi="Book Antiqua"/>
          <w:sz w:val="24"/>
          <w:szCs w:val="24"/>
          <w:lang w:val="sq-AL"/>
        </w:rPr>
        <w:t>dërmjetësim</w:t>
      </w:r>
      <w:proofErr w:type="spellEnd"/>
      <w:r w:rsidRPr="00780DFF">
        <w:rPr>
          <w:rFonts w:ascii="Book Antiqua" w:hAnsi="Book Antiqua"/>
          <w:sz w:val="24"/>
          <w:szCs w:val="24"/>
          <w:lang w:val="sq-AL"/>
        </w:rPr>
        <w:t>.</w:t>
      </w:r>
      <w:r w:rsidRPr="00780DFF">
        <w:rPr>
          <w:rFonts w:ascii="Book Antiqua" w:hAnsi="Book Antiqua"/>
          <w:b/>
          <w:sz w:val="24"/>
          <w:szCs w:val="24"/>
        </w:rPr>
        <w:t xml:space="preserve"> </w:t>
      </w:r>
      <w:r w:rsidRPr="00780DFF">
        <w:rPr>
          <w:rFonts w:ascii="Book Antiqua" w:hAnsi="Book Antiqua"/>
          <w:sz w:val="24"/>
          <w:szCs w:val="24"/>
          <w:lang w:val="sq-AL"/>
        </w:rPr>
        <w:t>Gjatë vitit 2024 në procedurë të ndërmjetësimit me vet-referim janë zgjidhur</w:t>
      </w:r>
      <w:r w:rsidR="001413E2" w:rsidRPr="00780DFF">
        <w:rPr>
          <w:rFonts w:ascii="Book Antiqua" w:hAnsi="Book Antiqua"/>
          <w:sz w:val="24"/>
          <w:szCs w:val="24"/>
          <w:lang w:val="sq-AL"/>
        </w:rPr>
        <w:t xml:space="preserve"> </w:t>
      </w:r>
      <w:r w:rsidRPr="00780DFF">
        <w:rPr>
          <w:rFonts w:ascii="Book Antiqua" w:hAnsi="Book Antiqua"/>
          <w:sz w:val="24"/>
          <w:szCs w:val="24"/>
          <w:lang w:val="sq-AL"/>
        </w:rPr>
        <w:t>gjithsej 4106 raste.</w:t>
      </w:r>
      <w:r w:rsidR="001413E2" w:rsidRPr="00780DFF">
        <w:rPr>
          <w:rFonts w:ascii="Book Antiqua" w:hAnsi="Book Antiqua"/>
          <w:sz w:val="24"/>
          <w:szCs w:val="24"/>
          <w:lang w:val="sq-AL"/>
        </w:rPr>
        <w:t xml:space="preserve">                    </w:t>
      </w:r>
      <w:r w:rsidR="001413E2" w:rsidRPr="00780DFF">
        <w:rPr>
          <w:rFonts w:ascii="Book Antiqua" w:hAnsi="Book Antiqua"/>
          <w:b/>
          <w:sz w:val="24"/>
          <w:szCs w:val="24"/>
          <w:lang w:val="sq-AL"/>
        </w:rPr>
        <w:t xml:space="preserve"> </w:t>
      </w:r>
    </w:p>
    <w:p w14:paraId="103D2238" w14:textId="36A8A4FA" w:rsidR="001A6217" w:rsidRPr="00312EDF" w:rsidRDefault="001413E2" w:rsidP="006E4EC8">
      <w:pPr>
        <w:jc w:val="both"/>
        <w:rPr>
          <w:rFonts w:ascii="Book Antiqua" w:hAnsi="Book Antiqua"/>
          <w:b/>
          <w:sz w:val="24"/>
          <w:szCs w:val="24"/>
          <w:lang w:val="sq-AL"/>
        </w:rPr>
      </w:pPr>
      <w:r w:rsidRPr="00106EF5">
        <w:rPr>
          <w:rStyle w:val="Heading7Char"/>
          <w:rFonts w:ascii="Book Antiqua" w:hAnsi="Book Antiqua"/>
          <w:b/>
          <w:bCs/>
          <w:noProof/>
          <w:sz w:val="24"/>
          <w:szCs w:val="24"/>
          <w:u w:val="single"/>
        </w:rPr>
        <w:lastRenderedPageBreak/>
        <w:drawing>
          <wp:anchor distT="0" distB="0" distL="114300" distR="114300" simplePos="0" relativeHeight="487581184" behindDoc="1" locked="0" layoutInCell="1" allowOverlap="1" wp14:anchorId="1D3C9CE2" wp14:editId="14ACB413">
            <wp:simplePos x="0" y="0"/>
            <wp:positionH relativeFrom="margin">
              <wp:align>right</wp:align>
            </wp:positionH>
            <wp:positionV relativeFrom="paragraph">
              <wp:posOffset>605790</wp:posOffset>
            </wp:positionV>
            <wp:extent cx="6393180" cy="6070600"/>
            <wp:effectExtent l="0" t="0" r="7620" b="6350"/>
            <wp:wrapTight wrapText="bothSides">
              <wp:wrapPolygon edited="0">
                <wp:start x="0" y="0"/>
                <wp:lineTo x="0" y="21555"/>
                <wp:lineTo x="21561" y="21555"/>
                <wp:lineTo x="21561"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31">
                      <a:extLst>
                        <a:ext uri="{28A0092B-C50C-407E-A947-70E740481C1C}">
                          <a14:useLocalDpi xmlns:a14="http://schemas.microsoft.com/office/drawing/2010/main" val="0"/>
                        </a:ext>
                      </a:extLst>
                    </a:blip>
                    <a:stretch>
                      <a:fillRect/>
                    </a:stretch>
                  </pic:blipFill>
                  <pic:spPr>
                    <a:xfrm>
                      <a:off x="0" y="0"/>
                      <a:ext cx="6402995" cy="6080512"/>
                    </a:xfrm>
                    <a:prstGeom prst="rect">
                      <a:avLst/>
                    </a:prstGeom>
                  </pic:spPr>
                </pic:pic>
              </a:graphicData>
            </a:graphic>
            <wp14:sizeRelH relativeFrom="margin">
              <wp14:pctWidth>0</wp14:pctWidth>
            </wp14:sizeRelH>
            <wp14:sizeRelV relativeFrom="margin">
              <wp14:pctHeight>0</wp14:pctHeight>
            </wp14:sizeRelV>
          </wp:anchor>
        </w:drawing>
      </w:r>
      <w:bookmarkStart w:id="33" w:name="_Toc193796846"/>
      <w:r w:rsidR="00B75F79" w:rsidRPr="00106EF5">
        <w:rPr>
          <w:rStyle w:val="Heading7Char"/>
          <w:rFonts w:ascii="Book Antiqua" w:hAnsi="Book Antiqua"/>
          <w:b/>
          <w:bCs/>
          <w:sz w:val="24"/>
          <w:szCs w:val="24"/>
          <w:u w:val="single"/>
        </w:rPr>
        <w:t>Administratorët Falimentues</w:t>
      </w:r>
      <w:bookmarkEnd w:id="33"/>
      <w:r w:rsidR="00106EF5">
        <w:rPr>
          <w:rFonts w:ascii="Book Antiqua" w:hAnsi="Book Antiqua"/>
          <w:b/>
          <w:sz w:val="24"/>
          <w:szCs w:val="24"/>
          <w:lang w:val="sq-AL"/>
        </w:rPr>
        <w:t xml:space="preserve">- </w:t>
      </w:r>
      <w:r w:rsidR="00123FA3" w:rsidRPr="00780DFF">
        <w:rPr>
          <w:rFonts w:ascii="Book Antiqua" w:hAnsi="Book Antiqua"/>
          <w:b/>
          <w:sz w:val="24"/>
          <w:szCs w:val="24"/>
          <w:lang w:val="sq-AL"/>
        </w:rPr>
        <w:t xml:space="preserve"> </w:t>
      </w:r>
      <w:r w:rsidR="00B75F79" w:rsidRPr="00780DFF">
        <w:rPr>
          <w:rFonts w:ascii="Book Antiqua" w:hAnsi="Book Antiqua"/>
          <w:sz w:val="24"/>
          <w:szCs w:val="24"/>
          <w:lang w:val="sq-AL"/>
        </w:rPr>
        <w:t>Gjatë vitit 2024 është b</w:t>
      </w:r>
      <w:r w:rsidR="00B75F79" w:rsidRPr="00780DFF">
        <w:rPr>
          <w:rFonts w:ascii="Book Antiqua" w:hAnsi="Book Antiqua"/>
          <w:sz w:val="24"/>
          <w:szCs w:val="24"/>
        </w:rPr>
        <w:t>ë</w:t>
      </w:r>
      <w:r w:rsidR="00B75F79" w:rsidRPr="00780DFF">
        <w:rPr>
          <w:rFonts w:ascii="Book Antiqua" w:hAnsi="Book Antiqua"/>
          <w:sz w:val="24"/>
          <w:szCs w:val="24"/>
          <w:lang w:val="sq-AL"/>
        </w:rPr>
        <w:t>r</w:t>
      </w:r>
      <w:r w:rsidR="00B75F79" w:rsidRPr="00780DFF">
        <w:rPr>
          <w:rFonts w:ascii="Book Antiqua" w:hAnsi="Book Antiqua"/>
          <w:sz w:val="24"/>
          <w:szCs w:val="24"/>
        </w:rPr>
        <w:t>ë</w:t>
      </w:r>
      <w:r w:rsidR="00B75F79" w:rsidRPr="00780DFF">
        <w:rPr>
          <w:rFonts w:ascii="Book Antiqua" w:hAnsi="Book Antiqua"/>
          <w:sz w:val="24"/>
          <w:szCs w:val="24"/>
          <w:lang w:val="sq-AL"/>
        </w:rPr>
        <w:t xml:space="preserve"> plotësim ndryshimi i Ligjit për </w:t>
      </w:r>
      <w:r w:rsidR="00B75F79" w:rsidRPr="00780DFF">
        <w:rPr>
          <w:rFonts w:ascii="Book Antiqua" w:hAnsi="Book Antiqua"/>
          <w:sz w:val="24"/>
          <w:szCs w:val="24"/>
        </w:rPr>
        <w:t xml:space="preserve">Falimentimin , </w:t>
      </w:r>
      <w:r w:rsidR="007A15FD">
        <w:rPr>
          <w:rFonts w:ascii="Book Antiqua" w:hAnsi="Book Antiqua"/>
          <w:sz w:val="24"/>
          <w:szCs w:val="24"/>
        </w:rPr>
        <w:t xml:space="preserve">i </w:t>
      </w:r>
      <w:r w:rsidR="00B75F79" w:rsidRPr="00780DFF">
        <w:rPr>
          <w:rFonts w:ascii="Book Antiqua" w:hAnsi="Book Antiqua"/>
          <w:sz w:val="24"/>
          <w:szCs w:val="24"/>
        </w:rPr>
        <w:t xml:space="preserve">cili  përbën reformë në fushën e falimentimit, ashtu që përmes dispozitave përkatëse, eliminon mangësitë e identifikuara në Koncept-dokument dhe inkorporon pjesët që i </w:t>
      </w:r>
    </w:p>
    <w:p w14:paraId="52C0FDD0" w14:textId="77777777" w:rsidR="001A6217" w:rsidRPr="00780DFF" w:rsidRDefault="001A6217" w:rsidP="006E4EC8">
      <w:pPr>
        <w:jc w:val="both"/>
        <w:rPr>
          <w:rFonts w:ascii="Book Antiqua" w:hAnsi="Book Antiqua"/>
          <w:sz w:val="24"/>
          <w:szCs w:val="24"/>
        </w:rPr>
      </w:pPr>
    </w:p>
    <w:p w14:paraId="4814BEC1" w14:textId="5F364AF9" w:rsidR="001A6217" w:rsidRDefault="00B75F79" w:rsidP="006E4EC8">
      <w:pPr>
        <w:jc w:val="both"/>
        <w:rPr>
          <w:rFonts w:ascii="Book Antiqua" w:hAnsi="Book Antiqua"/>
          <w:sz w:val="24"/>
          <w:szCs w:val="24"/>
        </w:rPr>
      </w:pPr>
      <w:r w:rsidRPr="00780DFF">
        <w:rPr>
          <w:rFonts w:ascii="Book Antiqua" w:hAnsi="Book Antiqua"/>
          <w:sz w:val="24"/>
          <w:szCs w:val="24"/>
        </w:rPr>
        <w:t>referohen avancimit dhe zhvillimit të kësaj fushe komfor standardeve ndërkombëtare.  Reforma që realizohet në kuadër të fushës së falimentimit, përmes këtij Ligji, ka ndikim të madh dhe pozitiv në zhvillimin ekonomik, investimet, sigurinë juridike për pronarët e kapitalit dhe mundësinë e riorganizimit në raste të caktuara të subjekteve ekonomike</w:t>
      </w:r>
    </w:p>
    <w:p w14:paraId="40E70B2C" w14:textId="7AA47338" w:rsidR="0042609B" w:rsidRDefault="0042609B" w:rsidP="006E4EC8">
      <w:pPr>
        <w:jc w:val="both"/>
        <w:rPr>
          <w:rFonts w:ascii="Book Antiqua" w:hAnsi="Book Antiqua"/>
          <w:sz w:val="24"/>
          <w:szCs w:val="24"/>
        </w:rPr>
      </w:pPr>
    </w:p>
    <w:p w14:paraId="11E51C30" w14:textId="1D772632" w:rsidR="0042609B" w:rsidRDefault="0042609B" w:rsidP="006E4EC8">
      <w:pPr>
        <w:jc w:val="both"/>
        <w:rPr>
          <w:rFonts w:ascii="Book Antiqua" w:hAnsi="Book Antiqua"/>
          <w:sz w:val="24"/>
          <w:szCs w:val="24"/>
        </w:rPr>
      </w:pPr>
    </w:p>
    <w:p w14:paraId="7F010DF3" w14:textId="77777777" w:rsidR="0042609B" w:rsidRPr="00780DFF" w:rsidRDefault="0042609B" w:rsidP="006E4EC8">
      <w:pPr>
        <w:jc w:val="both"/>
        <w:rPr>
          <w:rFonts w:ascii="Book Antiqua" w:hAnsi="Book Antiqua"/>
          <w:b/>
          <w:sz w:val="24"/>
          <w:szCs w:val="24"/>
        </w:rPr>
      </w:pPr>
    </w:p>
    <w:p w14:paraId="10D2A28E" w14:textId="77777777" w:rsidR="00250123" w:rsidRPr="00780DFF" w:rsidRDefault="00250123" w:rsidP="000E7745">
      <w:pPr>
        <w:rPr>
          <w:rFonts w:ascii="Book Antiqua" w:hAnsi="Book Antiqua"/>
          <w:b/>
          <w:bCs/>
          <w:sz w:val="24"/>
          <w:szCs w:val="24"/>
        </w:rPr>
      </w:pPr>
    </w:p>
    <w:p w14:paraId="6F6B4D75" w14:textId="3FCAC556" w:rsidR="00B75F79" w:rsidRPr="0042609B" w:rsidRDefault="00B75F79" w:rsidP="000103C4">
      <w:pPr>
        <w:pStyle w:val="Heading1"/>
        <w:numPr>
          <w:ilvl w:val="0"/>
          <w:numId w:val="35"/>
        </w:numPr>
        <w:rPr>
          <w:rFonts w:ascii="Book Antiqua" w:hAnsi="Book Antiqua"/>
        </w:rPr>
      </w:pPr>
      <w:bookmarkStart w:id="34" w:name="_Toc193796847"/>
      <w:r w:rsidRPr="0042609B">
        <w:rPr>
          <w:rFonts w:ascii="Book Antiqua" w:hAnsi="Book Antiqua"/>
        </w:rPr>
        <w:lastRenderedPageBreak/>
        <w:t>QASJA NË DREJTËSI</w:t>
      </w:r>
      <w:bookmarkEnd w:id="34"/>
    </w:p>
    <w:p w14:paraId="5B9DB8BA" w14:textId="77777777" w:rsidR="000E7745" w:rsidRPr="00780DFF" w:rsidRDefault="000E7745" w:rsidP="006E4EC8">
      <w:pPr>
        <w:jc w:val="both"/>
        <w:rPr>
          <w:rFonts w:ascii="Book Antiqua" w:hAnsi="Book Antiqua"/>
          <w:b/>
          <w:bCs/>
          <w:sz w:val="24"/>
          <w:szCs w:val="24"/>
        </w:rPr>
      </w:pPr>
    </w:p>
    <w:p w14:paraId="2BFE95B4" w14:textId="77777777" w:rsidR="000103C4" w:rsidRPr="00780DFF" w:rsidRDefault="000103C4" w:rsidP="000103C4">
      <w:pPr>
        <w:pStyle w:val="Heading2"/>
        <w:rPr>
          <w:rFonts w:ascii="Book Antiqua" w:eastAsia="MS Mincho" w:hAnsi="Book Antiqua"/>
          <w:sz w:val="24"/>
          <w:szCs w:val="24"/>
        </w:rPr>
      </w:pPr>
    </w:p>
    <w:p w14:paraId="028770DA" w14:textId="7AE4463A" w:rsidR="00B75F79" w:rsidRPr="0042609B" w:rsidRDefault="00B75F79" w:rsidP="000103C4">
      <w:pPr>
        <w:pStyle w:val="Heading2"/>
        <w:rPr>
          <w:rFonts w:ascii="Book Antiqua" w:eastAsia="MS Mincho" w:hAnsi="Book Antiqua"/>
          <w:i/>
          <w:iCs/>
          <w:sz w:val="31"/>
          <w:szCs w:val="31"/>
        </w:rPr>
      </w:pPr>
      <w:bookmarkStart w:id="35" w:name="_Toc193796848"/>
      <w:r w:rsidRPr="0042609B">
        <w:rPr>
          <w:rFonts w:ascii="Book Antiqua" w:eastAsia="MS Mincho" w:hAnsi="Book Antiqua"/>
          <w:i/>
          <w:iCs/>
          <w:sz w:val="31"/>
          <w:szCs w:val="31"/>
        </w:rPr>
        <w:t>Departamenti për Qasje në Drejtësi, Drejtësi Tranzicionale dhe Mbështetje të Viktimave të Krimit</w:t>
      </w:r>
      <w:r w:rsidR="000E7745" w:rsidRPr="0042609B">
        <w:rPr>
          <w:rFonts w:ascii="Book Antiqua" w:eastAsia="MS Mincho" w:hAnsi="Book Antiqua"/>
          <w:i/>
          <w:iCs/>
          <w:sz w:val="31"/>
          <w:szCs w:val="31"/>
        </w:rPr>
        <w:t>.</w:t>
      </w:r>
      <w:bookmarkEnd w:id="35"/>
    </w:p>
    <w:p w14:paraId="3011432A" w14:textId="7846D1A8" w:rsidR="000E7745" w:rsidRPr="00780DFF" w:rsidRDefault="000E7745" w:rsidP="006E4EC8">
      <w:pPr>
        <w:jc w:val="both"/>
        <w:rPr>
          <w:rFonts w:ascii="Book Antiqua" w:eastAsia="MS Mincho" w:hAnsi="Book Antiqua"/>
          <w:b/>
          <w:bCs/>
          <w:color w:val="4F81BD" w:themeColor="accent1"/>
          <w:sz w:val="24"/>
          <w:szCs w:val="24"/>
          <w:u w:val="single"/>
        </w:rPr>
      </w:pPr>
    </w:p>
    <w:p w14:paraId="2CCA67BD" w14:textId="77777777" w:rsidR="005134FD" w:rsidRPr="0042609B" w:rsidRDefault="005134FD" w:rsidP="006E4EC8">
      <w:pPr>
        <w:jc w:val="both"/>
        <w:rPr>
          <w:rFonts w:ascii="Book Antiqua" w:eastAsia="MS Mincho" w:hAnsi="Book Antiqua"/>
          <w:b/>
          <w:bCs/>
          <w:sz w:val="24"/>
          <w:szCs w:val="24"/>
          <w:u w:val="single"/>
        </w:rPr>
      </w:pPr>
    </w:p>
    <w:p w14:paraId="7B8E9461" w14:textId="2D5686C4" w:rsidR="00B75F79" w:rsidRPr="00780DFF" w:rsidRDefault="00B75F79" w:rsidP="006E4EC8">
      <w:pPr>
        <w:jc w:val="both"/>
        <w:rPr>
          <w:rFonts w:ascii="Book Antiqua" w:hAnsi="Book Antiqua"/>
          <w:sz w:val="24"/>
          <w:szCs w:val="24"/>
        </w:rPr>
      </w:pPr>
      <w:bookmarkStart w:id="36" w:name="_Toc193796849"/>
      <w:r w:rsidRPr="00106EF5">
        <w:rPr>
          <w:rStyle w:val="Heading3Char"/>
          <w:rFonts w:ascii="Book Antiqua" w:hAnsi="Book Antiqua"/>
          <w:b/>
          <w:bCs/>
          <w:i/>
          <w:iCs/>
          <w:u w:val="single"/>
        </w:rPr>
        <w:t>Strategjia për Drejtësi Tranzicionale e Republikës së Kosovës</w:t>
      </w:r>
      <w:bookmarkEnd w:id="36"/>
      <w:r w:rsidRPr="00780DFF">
        <w:rPr>
          <w:rFonts w:ascii="Book Antiqua" w:hAnsi="Book Antiqua"/>
          <w:sz w:val="24"/>
          <w:szCs w:val="24"/>
        </w:rPr>
        <w:t xml:space="preserve"> është një hap historik në adresimin e pasojave të luftës dhe në realizimin e një procesi drejtësie për viktimat e krimeve të luftës. Për herë të parë, pas 23 vitesh nga përfundimi i luftës, Ministria e Drejtësisë ka hartuar këtë Strategji, e cila është miratuar nga Qeveria e Kosovës më 13 qershor 2024. Strategjia synon të trajtojë shkeljet e të drejtave të njeriut, shkeljet e ligjit ndërkombëtar humanitar dhe krimet që kanë ndodhur gjatë periudhës së luftës në Kosovë.</w:t>
      </w:r>
    </w:p>
    <w:p w14:paraId="27DF36F7" w14:textId="77777777" w:rsidR="00B75F79" w:rsidRPr="00780DFF" w:rsidRDefault="00B75F79" w:rsidP="006E4EC8">
      <w:pPr>
        <w:jc w:val="both"/>
        <w:rPr>
          <w:rFonts w:ascii="Book Antiqua" w:hAnsi="Book Antiqua"/>
          <w:sz w:val="24"/>
          <w:szCs w:val="24"/>
        </w:rPr>
      </w:pPr>
      <w:r w:rsidRPr="00780DFF">
        <w:rPr>
          <w:rFonts w:ascii="Book Antiqua" w:hAnsi="Book Antiqua"/>
          <w:sz w:val="24"/>
          <w:szCs w:val="24"/>
        </w:rPr>
        <w:t>Strategjia është zhvilluar në përputhje të plotë me parimet kushtetuese të Republikës së Kosovës dhe me standardet ndërkombëtare, duke e bërë atë një qasje gjithëpërfshirëse që garanton drejtësinë, zbardhjen e së vërtetës, reparacionin dhe garantimin e mospërsëritjes së krimeve. Ky dokument është një iniciativë e domosdoshme për riparimin e dëmeve të shkaktuara dhe ndihmën e viktimave të dhunës dhe krimeve të luftës, duke siguruar që kjo periudhë e dhimbshme e historisë të mos përsëritet.</w:t>
      </w:r>
    </w:p>
    <w:p w14:paraId="394C6099" w14:textId="77777777" w:rsidR="00B75F79" w:rsidRPr="00780DFF" w:rsidRDefault="00B75F79" w:rsidP="006E4EC8">
      <w:pPr>
        <w:jc w:val="both"/>
        <w:rPr>
          <w:rFonts w:ascii="Book Antiqua" w:hAnsi="Book Antiqua"/>
          <w:sz w:val="24"/>
          <w:szCs w:val="24"/>
        </w:rPr>
      </w:pPr>
      <w:r w:rsidRPr="00780DFF">
        <w:rPr>
          <w:rFonts w:ascii="Book Antiqua" w:hAnsi="Book Antiqua"/>
          <w:sz w:val="24"/>
          <w:szCs w:val="24"/>
        </w:rPr>
        <w:t xml:space="preserve">Hartimi i kësaj strategjie është realizuar pas një procesi konsultimesh të gjera me viktimat e dhunës, grupet e shoqërisë civile, organizatat ndërkombëtare dhe institucionet relevante, duke kaluar nëpër pesë faza kryesore. Kjo ka siguruar që strategjia të jetë një dokument gjithëpërfshirës që përfaqëson interesat dhe nevojat e të gjitha grupeve të prekura. </w:t>
      </w:r>
    </w:p>
    <w:p w14:paraId="42229045" w14:textId="48F57079" w:rsidR="00B75F79" w:rsidRPr="00780DFF" w:rsidRDefault="00B75F79" w:rsidP="006E4EC8">
      <w:pPr>
        <w:jc w:val="both"/>
        <w:rPr>
          <w:rFonts w:ascii="Book Antiqua" w:hAnsi="Book Antiqua"/>
          <w:sz w:val="24"/>
          <w:szCs w:val="24"/>
        </w:rPr>
      </w:pPr>
      <w:r w:rsidRPr="00780DFF">
        <w:rPr>
          <w:rFonts w:ascii="Book Antiqua" w:hAnsi="Book Antiqua"/>
          <w:sz w:val="24"/>
          <w:szCs w:val="24"/>
        </w:rPr>
        <w:t>Po ashtu, është themeluar një Grup Ndërministror për Monitorimin dhe Zbatimin e Strategjisë, i cili ka organizuar takime të rregullta për të siguruar implementimin e saj të suksesshëm.</w:t>
      </w:r>
    </w:p>
    <w:p w14:paraId="0AE8A32F" w14:textId="77777777" w:rsidR="006E4EC8" w:rsidRPr="00780DFF" w:rsidRDefault="006E4EC8" w:rsidP="006E4EC8">
      <w:pPr>
        <w:jc w:val="both"/>
        <w:rPr>
          <w:rFonts w:ascii="Book Antiqua" w:hAnsi="Book Antiqua"/>
          <w:sz w:val="24"/>
          <w:szCs w:val="24"/>
        </w:rPr>
      </w:pPr>
    </w:p>
    <w:p w14:paraId="430573DE" w14:textId="53D91971" w:rsidR="00B75F79" w:rsidRPr="00780DFF" w:rsidRDefault="006E4EC8" w:rsidP="006E4EC8">
      <w:pPr>
        <w:jc w:val="both"/>
        <w:rPr>
          <w:rFonts w:ascii="Book Antiqua" w:hAnsi="Book Antiqua"/>
          <w:sz w:val="24"/>
          <w:szCs w:val="24"/>
        </w:rPr>
      </w:pPr>
      <w:r w:rsidRPr="00780DFF">
        <w:rPr>
          <w:rFonts w:ascii="Book Antiqua" w:hAnsi="Book Antiqua"/>
          <w:noProof/>
          <w:sz w:val="24"/>
          <w:szCs w:val="24"/>
        </w:rPr>
        <w:drawing>
          <wp:inline distT="0" distB="0" distL="0" distR="0" wp14:anchorId="4AB1E78E" wp14:editId="2C537322">
            <wp:extent cx="6517758" cy="27749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6542422" cy="2785451"/>
                    </a:xfrm>
                    <a:prstGeom prst="rect">
                      <a:avLst/>
                    </a:prstGeom>
                  </pic:spPr>
                </pic:pic>
              </a:graphicData>
            </a:graphic>
          </wp:inline>
        </w:drawing>
      </w:r>
    </w:p>
    <w:p w14:paraId="433AEC75" w14:textId="71400439" w:rsidR="00B75F79" w:rsidRPr="00780DFF" w:rsidRDefault="00B75F79" w:rsidP="006E4EC8">
      <w:pPr>
        <w:jc w:val="both"/>
        <w:rPr>
          <w:rFonts w:ascii="Book Antiqua" w:hAnsi="Book Antiqua"/>
          <w:sz w:val="24"/>
          <w:szCs w:val="24"/>
        </w:rPr>
      </w:pPr>
    </w:p>
    <w:p w14:paraId="468E120E" w14:textId="77777777" w:rsidR="00B75F79" w:rsidRPr="00780DFF" w:rsidRDefault="00B75F79" w:rsidP="006E4EC8">
      <w:pPr>
        <w:jc w:val="both"/>
        <w:rPr>
          <w:rFonts w:ascii="Book Antiqua" w:hAnsi="Book Antiqua"/>
          <w:sz w:val="24"/>
          <w:szCs w:val="24"/>
        </w:rPr>
      </w:pPr>
    </w:p>
    <w:p w14:paraId="53577CD9" w14:textId="77777777" w:rsidR="00B75F79" w:rsidRPr="00780DFF" w:rsidRDefault="00B75F79" w:rsidP="006E4EC8">
      <w:pPr>
        <w:jc w:val="both"/>
        <w:rPr>
          <w:rFonts w:ascii="Book Antiqua" w:hAnsi="Book Antiqua"/>
          <w:sz w:val="24"/>
          <w:szCs w:val="24"/>
        </w:rPr>
      </w:pPr>
      <w:r w:rsidRPr="00780DFF">
        <w:rPr>
          <w:rFonts w:ascii="Book Antiqua" w:hAnsi="Book Antiqua"/>
          <w:sz w:val="24"/>
          <w:szCs w:val="24"/>
        </w:rPr>
        <w:t xml:space="preserve">Në këtë kuadër, një tjetër hap i rëndësishëm ka qenë miratimi i Ligjit për Institutin për Krimet e Luftës, i cili është një element kyç i realizimit të qëllimeve të Strategjisë për Drejtësi Tranzicionale. Ky institut është themeluar për të hulumtuar dhe dokumentuar krimet e luftës, për të ofruar të </w:t>
      </w:r>
      <w:r w:rsidRPr="00780DFF">
        <w:rPr>
          <w:rFonts w:ascii="Book Antiqua" w:hAnsi="Book Antiqua"/>
          <w:sz w:val="24"/>
          <w:szCs w:val="24"/>
        </w:rPr>
        <w:lastRenderedPageBreak/>
        <w:t>dhëna të sakta dhe për të siguruar që krimet e luftës të mos kalojnë pa ndëshkim. Dorëzimi i dokumenteve nga Ministria e Drejtësisë për këtë Institut është një nga veprimet e para të zbatuara në vitin 2024, duke shënuar një hap të madh në procesin e drejtësisë tranzicionale dhe përballimin me të kaluarën e dhimbshme të Kosovës</w:t>
      </w:r>
    </w:p>
    <w:p w14:paraId="03D19AD2" w14:textId="77777777" w:rsidR="00B75F79" w:rsidRPr="00780DFF" w:rsidRDefault="00B75F79" w:rsidP="006E4EC8">
      <w:pPr>
        <w:jc w:val="both"/>
        <w:rPr>
          <w:rFonts w:ascii="Book Antiqua" w:hAnsi="Book Antiqua"/>
          <w:b/>
          <w:bCs/>
          <w:color w:val="4BACC6" w:themeColor="accent5"/>
          <w:sz w:val="24"/>
          <w:szCs w:val="24"/>
          <w:u w:val="single"/>
        </w:rPr>
      </w:pPr>
    </w:p>
    <w:p w14:paraId="60868406" w14:textId="20167E3F" w:rsidR="00B75F79" w:rsidRPr="00780DFF" w:rsidRDefault="000E7745" w:rsidP="006E4EC8">
      <w:pPr>
        <w:jc w:val="both"/>
        <w:rPr>
          <w:rFonts w:ascii="Book Antiqua" w:hAnsi="Book Antiqua"/>
          <w:b/>
          <w:bCs/>
          <w:sz w:val="24"/>
          <w:szCs w:val="24"/>
          <w:u w:val="single"/>
        </w:rPr>
      </w:pPr>
      <w:bookmarkStart w:id="37" w:name="_Toc193796850"/>
      <w:r w:rsidRPr="00106EF5">
        <w:rPr>
          <w:rStyle w:val="Heading4Char"/>
          <w:rFonts w:ascii="Book Antiqua" w:hAnsi="Book Antiqua"/>
          <w:b/>
          <w:bCs/>
          <w:sz w:val="24"/>
          <w:szCs w:val="24"/>
          <w:u w:val="single"/>
        </w:rPr>
        <w:t>Mbrojtja nga dhuna në familje, dhuna ndaj grave dhe dhuna me bazë gjinore</w:t>
      </w:r>
      <w:bookmarkEnd w:id="37"/>
      <w:r w:rsidR="00421FAF" w:rsidRPr="00106EF5">
        <w:rPr>
          <w:rFonts w:ascii="Book Antiqua" w:hAnsi="Book Antiqua"/>
          <w:b/>
          <w:bCs/>
          <w:sz w:val="24"/>
          <w:szCs w:val="24"/>
          <w:u w:val="single"/>
        </w:rPr>
        <w:t>-</w:t>
      </w:r>
      <w:r w:rsidR="00421FAF" w:rsidRPr="00780DFF">
        <w:rPr>
          <w:rFonts w:ascii="Book Antiqua" w:hAnsi="Book Antiqua"/>
          <w:b/>
          <w:bCs/>
          <w:sz w:val="24"/>
          <w:szCs w:val="24"/>
        </w:rPr>
        <w:t xml:space="preserve"> </w:t>
      </w:r>
      <w:r w:rsidR="00B75F79" w:rsidRPr="00780DFF">
        <w:rPr>
          <w:rFonts w:ascii="Book Antiqua" w:hAnsi="Book Antiqua"/>
          <w:sz w:val="24"/>
          <w:szCs w:val="24"/>
        </w:rPr>
        <w:t>Pas miratimit të Ligjit për Parandalimin dhe Mbrojtjen nga Dhuna në Familje, Dhuna ndaj Grave dhe Dhuna në Baza Gjinore nga Kuvendi i Kosovës, Ministria e Drejtësisë ka themeluar Grupin Punues për hartimin e projekt-akteve nënligjore që rrjedhin nga Ligji nr. 08/L-185. Ky grup ka finalizuar tre nga pesë aktet e nevojshme, ku një është miratu</w:t>
      </w:r>
      <w:r w:rsidR="007E0D79">
        <w:rPr>
          <w:rFonts w:ascii="Book Antiqua" w:hAnsi="Book Antiqua"/>
          <w:sz w:val="24"/>
          <w:szCs w:val="24"/>
        </w:rPr>
        <w:t>ar</w:t>
      </w:r>
      <w:r w:rsidR="00B75F79" w:rsidRPr="00780DFF">
        <w:rPr>
          <w:rFonts w:ascii="Book Antiqua" w:hAnsi="Book Antiqua"/>
          <w:sz w:val="24"/>
          <w:szCs w:val="24"/>
        </w:rPr>
        <w:t xml:space="preserve"> nga Kuvendi, ndërsa dy të tjera janë në pritje të miratimit ndërsa dy akte të tjera priten të finalizohen në vitin 2025.</w:t>
      </w:r>
    </w:p>
    <w:p w14:paraId="1AA0D12F" w14:textId="77777777" w:rsidR="00CA3298" w:rsidRPr="00780DFF" w:rsidRDefault="00CA3298" w:rsidP="006E4EC8">
      <w:pPr>
        <w:jc w:val="both"/>
        <w:rPr>
          <w:rFonts w:ascii="Book Antiqua" w:hAnsi="Book Antiqua"/>
          <w:sz w:val="24"/>
          <w:szCs w:val="24"/>
        </w:rPr>
      </w:pPr>
    </w:p>
    <w:p w14:paraId="2383CFD2" w14:textId="2685C5ED" w:rsidR="00B75F79" w:rsidRPr="00780DFF" w:rsidRDefault="00B75F79" w:rsidP="006E4EC8">
      <w:pPr>
        <w:jc w:val="both"/>
        <w:rPr>
          <w:rFonts w:ascii="Book Antiqua" w:hAnsi="Book Antiqua"/>
          <w:sz w:val="24"/>
          <w:szCs w:val="24"/>
        </w:rPr>
      </w:pPr>
      <w:r w:rsidRPr="00780DFF">
        <w:rPr>
          <w:rFonts w:ascii="Book Antiqua" w:hAnsi="Book Antiqua"/>
          <w:sz w:val="24"/>
          <w:szCs w:val="24"/>
        </w:rPr>
        <w:t xml:space="preserve">Një nga aktet kyçe të miratuar është Projekt Rregullorja për Organizimin dhe Funksionimin e Zyrës së Koordinatorit Kombëtar për Mbrojtje nga Dhuna në Familje, Dhuna ndaj Grave dhe Dhuna në Baza Gjinore, si dhe funksionimin e Grupit Koordinues Ndërministror. </w:t>
      </w:r>
    </w:p>
    <w:p w14:paraId="7506E45E" w14:textId="77777777" w:rsidR="00CA3298" w:rsidRPr="00780DFF" w:rsidRDefault="00CA3298" w:rsidP="006E4EC8">
      <w:pPr>
        <w:jc w:val="both"/>
        <w:rPr>
          <w:rFonts w:ascii="Book Antiqua" w:hAnsi="Book Antiqua"/>
          <w:sz w:val="24"/>
          <w:szCs w:val="24"/>
        </w:rPr>
      </w:pPr>
    </w:p>
    <w:p w14:paraId="12C86583" w14:textId="77777777" w:rsidR="00B75F79" w:rsidRPr="00780DFF" w:rsidRDefault="00B75F79" w:rsidP="006E4EC8">
      <w:pPr>
        <w:jc w:val="both"/>
        <w:rPr>
          <w:rFonts w:ascii="Book Antiqua" w:hAnsi="Book Antiqua"/>
          <w:sz w:val="24"/>
          <w:szCs w:val="24"/>
        </w:rPr>
      </w:pPr>
      <w:r w:rsidRPr="00780DFF">
        <w:rPr>
          <w:rFonts w:ascii="Book Antiqua" w:hAnsi="Book Antiqua"/>
          <w:sz w:val="24"/>
          <w:szCs w:val="24"/>
        </w:rPr>
        <w:t>Ky akt është një hap i rëndësishëm për koordinimin më të mirë ndërmjet institucioneve për parandalimin dhe luftimin e dhunës, duke ofruar mbrojtje dhe mbështetje për të mbijetuarit e dhunës.</w:t>
      </w:r>
    </w:p>
    <w:p w14:paraId="2CEB0B3D" w14:textId="2473F119" w:rsidR="00B75F79" w:rsidRPr="00780DFF" w:rsidRDefault="00B75F79" w:rsidP="006E4EC8">
      <w:pPr>
        <w:jc w:val="both"/>
        <w:rPr>
          <w:rFonts w:ascii="Book Antiqua" w:hAnsi="Book Antiqua"/>
          <w:sz w:val="24"/>
          <w:szCs w:val="24"/>
        </w:rPr>
      </w:pPr>
      <w:r w:rsidRPr="00780DFF">
        <w:rPr>
          <w:rFonts w:ascii="Book Antiqua" w:hAnsi="Book Antiqua"/>
          <w:sz w:val="24"/>
          <w:szCs w:val="24"/>
        </w:rPr>
        <w:t>Në vitin 2024, Ministrja e Drejtësisë, Albulena Haxhiu, është emëruar nga Kryeministri i Republikës së Kosovës, Albin Kurti, si Koordinatore Kombëtare për Mbrojtje nga Dhuna në Familje, Dhuna ndaj Grave dhe Dhuna në Baza Gjinore, duke theksuar angazhimin e qeverisë për përmirësimin e mbrojtjes dhe mbështetjes për viktimat e dhunës.</w:t>
      </w:r>
    </w:p>
    <w:p w14:paraId="0EF504CE" w14:textId="77777777" w:rsidR="00CA3298" w:rsidRPr="00780DFF" w:rsidRDefault="00CA3298" w:rsidP="006E4EC8">
      <w:pPr>
        <w:jc w:val="both"/>
        <w:rPr>
          <w:rFonts w:ascii="Book Antiqua" w:hAnsi="Book Antiqua"/>
          <w:sz w:val="24"/>
          <w:szCs w:val="24"/>
        </w:rPr>
      </w:pPr>
    </w:p>
    <w:p w14:paraId="501AE2EC" w14:textId="68C61991" w:rsidR="00B75F79" w:rsidRPr="00780DFF" w:rsidRDefault="00B75F79" w:rsidP="006E4EC8">
      <w:pPr>
        <w:jc w:val="both"/>
        <w:rPr>
          <w:rFonts w:ascii="Book Antiqua" w:hAnsi="Book Antiqua"/>
          <w:sz w:val="24"/>
          <w:szCs w:val="24"/>
        </w:rPr>
      </w:pPr>
      <w:r w:rsidRPr="00780DFF">
        <w:rPr>
          <w:rFonts w:ascii="Book Antiqua" w:hAnsi="Book Antiqua"/>
          <w:sz w:val="24"/>
          <w:szCs w:val="24"/>
        </w:rPr>
        <w:t>Projekt- Rregullorja është pjesë e Strategjisë Kombëtare për Mbrojtje nga Dhuna në Familje dhe Dhuna ndaj Grave, dhe përfaqëson një mekanizëm të rëndësishëm për zbatimin efikas të politikave dhe masave të parashikuara.</w:t>
      </w:r>
    </w:p>
    <w:p w14:paraId="12CFBB80" w14:textId="77777777" w:rsidR="00CA3298" w:rsidRPr="00780DFF" w:rsidRDefault="00CA3298" w:rsidP="006E4EC8">
      <w:pPr>
        <w:jc w:val="both"/>
        <w:rPr>
          <w:rFonts w:ascii="Book Antiqua" w:hAnsi="Book Antiqua"/>
          <w:sz w:val="24"/>
          <w:szCs w:val="24"/>
        </w:rPr>
      </w:pPr>
    </w:p>
    <w:p w14:paraId="328067AE" w14:textId="77777777" w:rsidR="00B75F79" w:rsidRPr="00780DFF" w:rsidRDefault="00B75F79" w:rsidP="006E4EC8">
      <w:pPr>
        <w:jc w:val="both"/>
        <w:rPr>
          <w:rFonts w:ascii="Book Antiqua" w:hAnsi="Book Antiqua"/>
          <w:sz w:val="24"/>
          <w:szCs w:val="24"/>
        </w:rPr>
      </w:pPr>
      <w:r w:rsidRPr="00780DFF">
        <w:rPr>
          <w:rFonts w:ascii="Book Antiqua" w:hAnsi="Book Antiqua"/>
          <w:sz w:val="24"/>
          <w:szCs w:val="24"/>
        </w:rPr>
        <w:t>Në kuadër të luftës kundër dhunës në familje, dhunës ndaj grave dhe asaj me bazë gjinore, përgjatë vitit 2024, Ministria e Drejtësisë ka ndërmarrë një sërë masash të rëndësishme:</w:t>
      </w:r>
    </w:p>
    <w:p w14:paraId="03163FED" w14:textId="77777777" w:rsidR="00B75F79" w:rsidRPr="00780DFF" w:rsidRDefault="00B75F79" w:rsidP="006E4EC8">
      <w:pPr>
        <w:jc w:val="both"/>
        <w:rPr>
          <w:rFonts w:ascii="Book Antiqua" w:hAnsi="Book Antiqua"/>
          <w:sz w:val="24"/>
          <w:szCs w:val="24"/>
        </w:rPr>
      </w:pPr>
    </w:p>
    <w:p w14:paraId="079F260B" w14:textId="6703A993" w:rsidR="00B75F79" w:rsidRPr="00780DFF" w:rsidRDefault="00B75F79" w:rsidP="006E4EC8">
      <w:pPr>
        <w:jc w:val="both"/>
        <w:rPr>
          <w:rFonts w:ascii="Book Antiqua" w:hAnsi="Book Antiqua"/>
          <w:b/>
          <w:bCs/>
          <w:sz w:val="24"/>
          <w:szCs w:val="24"/>
        </w:rPr>
      </w:pPr>
      <w:bookmarkStart w:id="38" w:name="_Toc193796851"/>
      <w:r w:rsidRPr="00106EF5">
        <w:rPr>
          <w:rStyle w:val="Heading4Char"/>
          <w:rFonts w:ascii="Book Antiqua" w:hAnsi="Book Antiqua"/>
          <w:b/>
          <w:bCs/>
          <w:sz w:val="24"/>
          <w:szCs w:val="24"/>
          <w:u w:val="single"/>
        </w:rPr>
        <w:t>Zbatimi i Strategjisë Kombëtare për Parandalimin dhe Mbrojtjen nga Dhuna në Familje dhe Dhuna ndaj Grave</w:t>
      </w:r>
      <w:r w:rsidR="00421FAF" w:rsidRPr="00780DFF">
        <w:rPr>
          <w:rStyle w:val="Heading4Char"/>
          <w:rFonts w:ascii="Book Antiqua" w:hAnsi="Book Antiqua"/>
          <w:sz w:val="24"/>
          <w:szCs w:val="24"/>
        </w:rPr>
        <w:t xml:space="preserve"> –</w:t>
      </w:r>
      <w:bookmarkEnd w:id="38"/>
      <w:r w:rsidR="00421FAF" w:rsidRPr="00780DFF">
        <w:rPr>
          <w:rFonts w:ascii="Book Antiqua" w:hAnsi="Book Antiqua"/>
          <w:b/>
          <w:bCs/>
          <w:sz w:val="24"/>
          <w:szCs w:val="24"/>
        </w:rPr>
        <w:t xml:space="preserve"> </w:t>
      </w:r>
      <w:r w:rsidRPr="00780DFF">
        <w:rPr>
          <w:rFonts w:ascii="Book Antiqua" w:hAnsi="Book Antiqua"/>
          <w:sz w:val="24"/>
          <w:szCs w:val="24"/>
        </w:rPr>
        <w:t>Në muajin maj, të vitit 2024, u publikua Raporti i zbatimit të strategjisë, për vitin 2023 i cili tregoi se 85% të aktiviteteve të Planit të Veprimit janë zbatuar apo janë në zbatim e sipër.</w:t>
      </w:r>
    </w:p>
    <w:p w14:paraId="2B96DBAA" w14:textId="77777777" w:rsidR="00C52BC9" w:rsidRPr="00780DFF" w:rsidRDefault="00C52BC9" w:rsidP="006E4EC8">
      <w:pPr>
        <w:jc w:val="both"/>
        <w:rPr>
          <w:rFonts w:ascii="Book Antiqua" w:hAnsi="Book Antiqua"/>
          <w:b/>
          <w:bCs/>
          <w:sz w:val="24"/>
          <w:szCs w:val="24"/>
        </w:rPr>
      </w:pPr>
    </w:p>
    <w:p w14:paraId="7F831749" w14:textId="77777777" w:rsidR="00B75F79" w:rsidRPr="00780DFF" w:rsidRDefault="00B75F79" w:rsidP="006E4EC8">
      <w:pPr>
        <w:jc w:val="both"/>
        <w:rPr>
          <w:rFonts w:ascii="Book Antiqua" w:hAnsi="Book Antiqua"/>
          <w:sz w:val="24"/>
          <w:szCs w:val="24"/>
        </w:rPr>
      </w:pPr>
      <w:r w:rsidRPr="00780DFF">
        <w:rPr>
          <w:rFonts w:ascii="Book Antiqua" w:hAnsi="Book Antiqua"/>
          <w:sz w:val="24"/>
          <w:szCs w:val="24"/>
        </w:rPr>
        <w:t>Zyra e Koordinatores Kombëtare për Mbrojtje nga Dhuna në Familje, Dhuna ndaj Grave dhe Dhuna me Bazë Gjinore është duke hartuar Raportin vjetor 2024, i cili do të përmbajë vlerësimin e aktiviteteve të vitit 2024. I njëjti do të publikohet në tre-mujorin e dytë të vitit 2025, për herë të parë, për hartimin e këtij raporti janë kërkuar të dhëna raportuese edhe nga organizatat joqeveritare dhe ato ndërkombëtare të cilat kanë në fokus të punës së tyre parandalimin dhe mbrojtjen nga dhuna në familje, dhuna ndaj grave dhe dhuna me bazë gjinore. Kjo ka për qëllim përfshirjen e një spektri më të gjerë të aktiviteteve dhe përpjekjeve që janë realizuar në fushën e mbrojtjes nga dhuna, duke krijuar mundësinë për një analizë më të detajuar dhe gjithëpërfshirëse të progresit dhe sfidave të kësaj fushe përgjatë vitit 2024.</w:t>
      </w:r>
    </w:p>
    <w:p w14:paraId="6321518E" w14:textId="77777777" w:rsidR="00B75F79" w:rsidRPr="00780DFF" w:rsidRDefault="00B75F79" w:rsidP="006E4EC8">
      <w:pPr>
        <w:jc w:val="both"/>
        <w:rPr>
          <w:rFonts w:ascii="Book Antiqua" w:hAnsi="Book Antiqua"/>
          <w:sz w:val="24"/>
          <w:szCs w:val="24"/>
        </w:rPr>
      </w:pPr>
    </w:p>
    <w:p w14:paraId="22136C57" w14:textId="37930D20" w:rsidR="00C52BC9" w:rsidRPr="00780DFF" w:rsidRDefault="00B75F79" w:rsidP="006E4EC8">
      <w:pPr>
        <w:jc w:val="both"/>
        <w:rPr>
          <w:rFonts w:ascii="Book Antiqua" w:hAnsi="Book Antiqua"/>
          <w:sz w:val="24"/>
          <w:szCs w:val="24"/>
        </w:rPr>
      </w:pPr>
      <w:r w:rsidRPr="00780DFF">
        <w:rPr>
          <w:rFonts w:ascii="Book Antiqua" w:hAnsi="Book Antiqua"/>
          <w:sz w:val="24"/>
          <w:szCs w:val="24"/>
        </w:rPr>
        <w:lastRenderedPageBreak/>
        <w:t>Pas miratimit të Ligjit Nr.08/L-185 për Parandalimin dhe Mbrojtjen nga Dhuna në Familje, Dhuna ndaj Grave dhe Dhuna në baza Gjinore nga Kuvendi i Republikës së Kosovës, kam nxjerrë vendimin nr.29/2024 të datës 16.02.2024 për emërimin e Grupit Punues për hartimin dhe finalizimin e projekt-akteve nënligjore që rrjedhin nga Ligji Nr. 08/L-185 për parandalimin dhe mbrojtjen nga dhuna në familje, dhuna ndaj grave dhe dhuna në baza gjinore.</w:t>
      </w:r>
    </w:p>
    <w:p w14:paraId="08EAFC2E" w14:textId="77777777" w:rsidR="00C52BC9" w:rsidRPr="00780DFF" w:rsidRDefault="00C52BC9" w:rsidP="006E4EC8">
      <w:pPr>
        <w:jc w:val="both"/>
        <w:rPr>
          <w:rFonts w:ascii="Book Antiqua" w:hAnsi="Book Antiqua"/>
          <w:sz w:val="24"/>
          <w:szCs w:val="24"/>
        </w:rPr>
      </w:pPr>
    </w:p>
    <w:p w14:paraId="543A262F" w14:textId="5584C35C" w:rsidR="00B75F79" w:rsidRPr="00780DFF" w:rsidRDefault="00B75F79" w:rsidP="00CA3298">
      <w:pPr>
        <w:pStyle w:val="ListParagraph"/>
        <w:numPr>
          <w:ilvl w:val="0"/>
          <w:numId w:val="29"/>
        </w:numPr>
        <w:jc w:val="both"/>
        <w:rPr>
          <w:rFonts w:ascii="Book Antiqua" w:hAnsi="Book Antiqua"/>
          <w:sz w:val="24"/>
          <w:szCs w:val="24"/>
        </w:rPr>
      </w:pPr>
      <w:r w:rsidRPr="00780DFF">
        <w:rPr>
          <w:rFonts w:ascii="Book Antiqua" w:hAnsi="Book Antiqua"/>
          <w:sz w:val="24"/>
          <w:szCs w:val="24"/>
        </w:rPr>
        <w:t>Rregullore për Organizimin dhe Funksionimin e Zyrës së Kordinatorit/es Kombëtar/e për Mbrojtje nga Dhuna në Familje, Dhuna ndaj Grave dhe Dhuna në Baza Gjinore dhe Funksionimin e Grupit Koordinues Ndërministror (miratuar më 27 dhjetor 2024</w:t>
      </w:r>
      <w:r w:rsidR="00CA3298" w:rsidRPr="00780DFF">
        <w:rPr>
          <w:rFonts w:ascii="Book Antiqua" w:hAnsi="Book Antiqua"/>
          <w:sz w:val="24"/>
          <w:szCs w:val="24"/>
        </w:rPr>
        <w:t>);</w:t>
      </w:r>
    </w:p>
    <w:p w14:paraId="5A865F46" w14:textId="77777777" w:rsidR="00CA3298" w:rsidRPr="00780DFF" w:rsidRDefault="00CA3298" w:rsidP="006E4EC8">
      <w:pPr>
        <w:jc w:val="both"/>
        <w:rPr>
          <w:rFonts w:ascii="Book Antiqua" w:hAnsi="Book Antiqua"/>
          <w:sz w:val="24"/>
          <w:szCs w:val="24"/>
        </w:rPr>
      </w:pPr>
    </w:p>
    <w:p w14:paraId="55D7C5B8" w14:textId="1733BE96" w:rsidR="00B75F79" w:rsidRPr="00780DFF" w:rsidRDefault="00B75F79" w:rsidP="00CA3298">
      <w:pPr>
        <w:pStyle w:val="ListParagraph"/>
        <w:numPr>
          <w:ilvl w:val="0"/>
          <w:numId w:val="29"/>
        </w:numPr>
        <w:jc w:val="both"/>
        <w:rPr>
          <w:rFonts w:ascii="Book Antiqua" w:hAnsi="Book Antiqua"/>
          <w:sz w:val="24"/>
          <w:szCs w:val="24"/>
        </w:rPr>
      </w:pPr>
      <w:r w:rsidRPr="00780DFF">
        <w:rPr>
          <w:rFonts w:ascii="Book Antiqua" w:hAnsi="Book Antiqua"/>
          <w:sz w:val="24"/>
          <w:szCs w:val="24"/>
        </w:rPr>
        <w:t>Rregullorja (QRK) – Nr. XX/2024 për Mekanizmin Koordinues Lokal për Mbrojtje nga Dhuna në Familje, Dhuna ndaj Grave dhe Dhuna në Baza Gjinore (miratuar më 26 shkurt 2025)</w:t>
      </w:r>
      <w:r w:rsidR="00CA3298" w:rsidRPr="00780DFF">
        <w:rPr>
          <w:rFonts w:ascii="Book Antiqua" w:hAnsi="Book Antiqua"/>
          <w:sz w:val="24"/>
          <w:szCs w:val="24"/>
        </w:rPr>
        <w:t>;</w:t>
      </w:r>
    </w:p>
    <w:p w14:paraId="7BA8A864" w14:textId="77777777" w:rsidR="00CA3298" w:rsidRPr="00780DFF" w:rsidRDefault="00CA3298" w:rsidP="006E4EC8">
      <w:pPr>
        <w:jc w:val="both"/>
        <w:rPr>
          <w:rFonts w:ascii="Book Antiqua" w:hAnsi="Book Antiqua"/>
          <w:sz w:val="24"/>
          <w:szCs w:val="24"/>
        </w:rPr>
      </w:pPr>
    </w:p>
    <w:p w14:paraId="51C90C38" w14:textId="3D3E9D14" w:rsidR="00B75F79" w:rsidRPr="00780DFF" w:rsidRDefault="00B75F79" w:rsidP="00CA3298">
      <w:pPr>
        <w:pStyle w:val="ListParagraph"/>
        <w:numPr>
          <w:ilvl w:val="0"/>
          <w:numId w:val="29"/>
        </w:numPr>
        <w:jc w:val="both"/>
        <w:rPr>
          <w:rFonts w:ascii="Book Antiqua" w:hAnsi="Book Antiqua"/>
          <w:sz w:val="24"/>
          <w:szCs w:val="24"/>
        </w:rPr>
      </w:pPr>
      <w:r w:rsidRPr="00780DFF">
        <w:rPr>
          <w:rFonts w:ascii="Book Antiqua" w:hAnsi="Book Antiqua"/>
          <w:sz w:val="24"/>
          <w:szCs w:val="24"/>
        </w:rPr>
        <w:t>Udhëzimi Administrativ (QRK) -Nr. XX/2024 për Linjën Emergjente Telefonike Kombëtare për Viktimat e Dhunës në familje, Dhunës ndaj Grave dhe Dhunës në Baza Gjinore (miratuar më 26 shkurt 2025)</w:t>
      </w:r>
      <w:r w:rsidR="00CA3298" w:rsidRPr="00780DFF">
        <w:rPr>
          <w:rFonts w:ascii="Book Antiqua" w:hAnsi="Book Antiqua"/>
          <w:sz w:val="24"/>
          <w:szCs w:val="24"/>
        </w:rPr>
        <w:t>;</w:t>
      </w:r>
    </w:p>
    <w:p w14:paraId="4422D647" w14:textId="77777777" w:rsidR="00CA3298" w:rsidRPr="00780DFF" w:rsidRDefault="00CA3298" w:rsidP="006E4EC8">
      <w:pPr>
        <w:jc w:val="both"/>
        <w:rPr>
          <w:rFonts w:ascii="Book Antiqua" w:hAnsi="Book Antiqua"/>
          <w:sz w:val="24"/>
          <w:szCs w:val="24"/>
        </w:rPr>
      </w:pPr>
    </w:p>
    <w:p w14:paraId="28E69B29" w14:textId="3AADBBEA" w:rsidR="00B75F79" w:rsidRPr="00780DFF" w:rsidRDefault="00B75F79" w:rsidP="00CA3298">
      <w:pPr>
        <w:pStyle w:val="ListParagraph"/>
        <w:numPr>
          <w:ilvl w:val="0"/>
          <w:numId w:val="29"/>
        </w:numPr>
        <w:jc w:val="both"/>
        <w:rPr>
          <w:rFonts w:ascii="Book Antiqua" w:hAnsi="Book Antiqua"/>
          <w:sz w:val="24"/>
          <w:szCs w:val="24"/>
        </w:rPr>
      </w:pPr>
      <w:r w:rsidRPr="00780DFF">
        <w:rPr>
          <w:rFonts w:ascii="Book Antiqua" w:hAnsi="Book Antiqua"/>
          <w:sz w:val="24"/>
          <w:szCs w:val="24"/>
        </w:rPr>
        <w:t>Udhëzimi Administrativ (QRK) -NR. XX/2024 për mënyrën e mirëmbajtjes, sigurisë dhe përdorimit të sistemit dhe nxjerrjen e raporteve publike duke siguruar konfidencialitetin për viktimën  (i finalizuar, në pritje të miratimit)</w:t>
      </w:r>
      <w:r w:rsidR="00CA3298" w:rsidRPr="00780DFF">
        <w:rPr>
          <w:rFonts w:ascii="Book Antiqua" w:hAnsi="Book Antiqua"/>
          <w:sz w:val="24"/>
          <w:szCs w:val="24"/>
        </w:rPr>
        <w:t xml:space="preserve">; </w:t>
      </w:r>
    </w:p>
    <w:p w14:paraId="3A5106D2" w14:textId="77777777" w:rsidR="00CA3298" w:rsidRPr="00780DFF" w:rsidRDefault="00CA3298" w:rsidP="00CA3298">
      <w:pPr>
        <w:jc w:val="both"/>
        <w:rPr>
          <w:rFonts w:ascii="Book Antiqua" w:hAnsi="Book Antiqua"/>
          <w:sz w:val="24"/>
          <w:szCs w:val="24"/>
        </w:rPr>
      </w:pPr>
    </w:p>
    <w:p w14:paraId="31DB2D11" w14:textId="49A38DB9" w:rsidR="00B75F79" w:rsidRPr="00780DFF" w:rsidRDefault="00B75F79" w:rsidP="00CA3298">
      <w:pPr>
        <w:pStyle w:val="ListParagraph"/>
        <w:numPr>
          <w:ilvl w:val="0"/>
          <w:numId w:val="29"/>
        </w:numPr>
        <w:jc w:val="both"/>
        <w:rPr>
          <w:rFonts w:ascii="Book Antiqua" w:hAnsi="Book Antiqua"/>
          <w:sz w:val="24"/>
          <w:szCs w:val="24"/>
        </w:rPr>
      </w:pPr>
      <w:r w:rsidRPr="00780DFF">
        <w:rPr>
          <w:rFonts w:ascii="Book Antiqua" w:hAnsi="Book Antiqua"/>
          <w:sz w:val="24"/>
          <w:szCs w:val="24"/>
        </w:rPr>
        <w:t>Udhëzimi Administrativ (QRK) -NR. XX/2024 për krijimin e fondit emergjent për nevojat e viktimave gjate periudhës kur ata/ato janë në polici  (miratuar më 12 shkurt 2025).</w:t>
      </w:r>
    </w:p>
    <w:p w14:paraId="405CAF5B" w14:textId="77777777" w:rsidR="00B75F79" w:rsidRPr="00780DFF" w:rsidRDefault="00B75F79" w:rsidP="006E4EC8">
      <w:pPr>
        <w:jc w:val="both"/>
        <w:rPr>
          <w:rFonts w:ascii="Book Antiqua" w:hAnsi="Book Antiqua"/>
          <w:sz w:val="24"/>
          <w:szCs w:val="24"/>
          <w:u w:val="single"/>
        </w:rPr>
      </w:pPr>
    </w:p>
    <w:p w14:paraId="3EC00928" w14:textId="23E6C955" w:rsidR="00B75F79" w:rsidRPr="00780DFF" w:rsidRDefault="00B75F79" w:rsidP="006E4EC8">
      <w:pPr>
        <w:jc w:val="both"/>
        <w:rPr>
          <w:rFonts w:ascii="Book Antiqua" w:hAnsi="Book Antiqua"/>
          <w:sz w:val="24"/>
          <w:szCs w:val="24"/>
        </w:rPr>
      </w:pPr>
      <w:bookmarkStart w:id="39" w:name="_Toc193796852"/>
      <w:r w:rsidRPr="00106EF5">
        <w:rPr>
          <w:rStyle w:val="Heading7Char"/>
          <w:rFonts w:ascii="Book Antiqua" w:hAnsi="Book Antiqua"/>
          <w:b/>
          <w:bCs/>
          <w:sz w:val="24"/>
          <w:szCs w:val="24"/>
          <w:u w:val="single"/>
        </w:rPr>
        <w:t>Themelimi i Zyrës së Koordinatores Kombëtare për Mbrojtjen nga Dhuna në Familje Dhuna ndaj Grave dhe Dhuna me Bazë Gjinore</w:t>
      </w:r>
      <w:bookmarkEnd w:id="39"/>
      <w:r w:rsidR="0042609B">
        <w:rPr>
          <w:rStyle w:val="Heading7Char"/>
          <w:rFonts w:ascii="Book Antiqua" w:hAnsi="Book Antiqua"/>
          <w:sz w:val="24"/>
          <w:szCs w:val="24"/>
        </w:rPr>
        <w:t xml:space="preserve"> </w:t>
      </w:r>
      <w:r w:rsidR="0042609B">
        <w:rPr>
          <w:rFonts w:ascii="Book Antiqua" w:hAnsi="Book Antiqua"/>
          <w:b/>
          <w:bCs/>
          <w:sz w:val="24"/>
          <w:szCs w:val="24"/>
        </w:rPr>
        <w:t xml:space="preserve">- </w:t>
      </w:r>
      <w:r w:rsidRPr="00780DFF">
        <w:rPr>
          <w:rFonts w:ascii="Book Antiqua" w:hAnsi="Book Antiqua"/>
          <w:sz w:val="24"/>
          <w:szCs w:val="24"/>
        </w:rPr>
        <w:t>Bazuar në Nenin 25, të Rregullores ZKM-Nr.10/2023 për Organizimin e Brendshëm dhe Sistematizimin e Vendeve të Punës në Ministrinë e Drejtësisë, u themelua Divizioni për Qasje në Drejtësi, Mbrojtje nga Dhuna në Familje, Dhuna ndaj Gruas dhe Dhuna me Bazë Gjinore i cili shërben në cilësinë e Sekretariatit të Koordinatorit Kombëtar kundër Dhunës në Familje;</w:t>
      </w:r>
    </w:p>
    <w:p w14:paraId="11318DDC" w14:textId="77777777" w:rsidR="00C52BC9" w:rsidRPr="00780DFF" w:rsidRDefault="00C52BC9" w:rsidP="006E4EC8">
      <w:pPr>
        <w:jc w:val="both"/>
        <w:rPr>
          <w:rFonts w:ascii="Book Antiqua" w:hAnsi="Book Antiqua"/>
          <w:b/>
          <w:bCs/>
          <w:sz w:val="24"/>
          <w:szCs w:val="24"/>
        </w:rPr>
      </w:pPr>
    </w:p>
    <w:p w14:paraId="682C07DD" w14:textId="77777777" w:rsidR="00B75F79" w:rsidRPr="00780DFF" w:rsidRDefault="00B75F79" w:rsidP="006E4EC8">
      <w:pPr>
        <w:jc w:val="both"/>
        <w:rPr>
          <w:rFonts w:ascii="Book Antiqua" w:hAnsi="Book Antiqua"/>
          <w:sz w:val="24"/>
          <w:szCs w:val="24"/>
        </w:rPr>
      </w:pPr>
      <w:r w:rsidRPr="00780DFF">
        <w:rPr>
          <w:rFonts w:ascii="Book Antiqua" w:hAnsi="Book Antiqua"/>
          <w:sz w:val="24"/>
          <w:szCs w:val="24"/>
        </w:rPr>
        <w:t>Ndërkaq, më 27 dhjetor 2024, në mbledhjen e Qeverisë u miratua Rregullorja për Detyrat, Përgjegjësitë, Organizimin dhe Funksionimin e Zyrës së Koordinatorit Kombëtar për Mbrojtjen nga Dhuna në Familje, Dhuna ndaj Grave dhe Dhuna me Bazë Gjinore.</w:t>
      </w:r>
    </w:p>
    <w:p w14:paraId="7C369C4C" w14:textId="77777777" w:rsidR="00B75F79" w:rsidRPr="00780DFF" w:rsidRDefault="00B75F79" w:rsidP="006E4EC8">
      <w:pPr>
        <w:jc w:val="both"/>
        <w:rPr>
          <w:rFonts w:ascii="Book Antiqua" w:hAnsi="Book Antiqua"/>
          <w:sz w:val="24"/>
          <w:szCs w:val="24"/>
        </w:rPr>
      </w:pPr>
    </w:p>
    <w:p w14:paraId="561708D8" w14:textId="20CBAA75" w:rsidR="00B75F79" w:rsidRPr="00780DFF" w:rsidRDefault="00B75F79" w:rsidP="006E4EC8">
      <w:pPr>
        <w:jc w:val="both"/>
        <w:rPr>
          <w:rFonts w:ascii="Book Antiqua" w:hAnsi="Book Antiqua"/>
          <w:sz w:val="24"/>
          <w:szCs w:val="24"/>
        </w:rPr>
      </w:pPr>
      <w:r w:rsidRPr="00780DFF">
        <w:rPr>
          <w:rStyle w:val="Heading8Char"/>
          <w:rFonts w:ascii="Book Antiqua" w:hAnsi="Book Antiqua"/>
          <w:sz w:val="24"/>
          <w:szCs w:val="24"/>
        </w:rPr>
        <w:t>Grupi Koordinues Ndërministror për mbrojtje nga dhuna në familje, dhuna ndaj grave dhe dhuna me bazë gjinore</w:t>
      </w:r>
      <w:r w:rsidRPr="00780DFF">
        <w:rPr>
          <w:rFonts w:ascii="Book Antiqua" w:hAnsi="Book Antiqua"/>
          <w:b/>
          <w:bCs/>
          <w:sz w:val="24"/>
          <w:szCs w:val="24"/>
          <w:u w:val="single"/>
        </w:rPr>
        <w:t xml:space="preserve"> :</w:t>
      </w:r>
      <w:r w:rsidRPr="00780DFF">
        <w:rPr>
          <w:rFonts w:ascii="Book Antiqua" w:hAnsi="Book Antiqua"/>
          <w:b/>
          <w:bCs/>
          <w:sz w:val="24"/>
          <w:szCs w:val="24"/>
        </w:rPr>
        <w:t xml:space="preserve"> </w:t>
      </w:r>
      <w:r w:rsidRPr="00780DFF">
        <w:rPr>
          <w:rFonts w:ascii="Book Antiqua" w:hAnsi="Book Antiqua"/>
          <w:sz w:val="24"/>
          <w:szCs w:val="24"/>
        </w:rPr>
        <w:t>Gjatë vitit 2024, me ftesë të Koordinatores Kombëtare për mbrojtje nga dhuna në familje, dhuna ndaj grave dhe dhuna me bazë gjinore, Grupi Koordinues Ndërministror ka zhvilluar një sërë takimesh për të adresuar çështje të lidhura me dhunën në familje, dhunën ndaj grave dhe dhunën me bazë gjinore. Disa nga pikat kryesore të diskutimeve kanë përfshirë:</w:t>
      </w:r>
    </w:p>
    <w:p w14:paraId="5B39CC81" w14:textId="23C82447" w:rsidR="00C52BC9" w:rsidRPr="00780DFF" w:rsidRDefault="00CA3298" w:rsidP="006E4EC8">
      <w:pPr>
        <w:jc w:val="both"/>
        <w:rPr>
          <w:rFonts w:ascii="Book Antiqua" w:hAnsi="Book Antiqua"/>
          <w:b/>
          <w:bCs/>
          <w:sz w:val="24"/>
          <w:szCs w:val="24"/>
        </w:rPr>
      </w:pPr>
      <w:r w:rsidRPr="00780DFF">
        <w:rPr>
          <w:rFonts w:ascii="Book Antiqua" w:hAnsi="Book Antiqua"/>
          <w:noProof/>
          <w:sz w:val="24"/>
          <w:szCs w:val="24"/>
        </w:rPr>
        <w:lastRenderedPageBreak/>
        <w:drawing>
          <wp:anchor distT="0" distB="0" distL="114300" distR="114300" simplePos="0" relativeHeight="487587328" behindDoc="0" locked="0" layoutInCell="1" allowOverlap="1" wp14:anchorId="55BE6DA7" wp14:editId="50247396">
            <wp:simplePos x="0" y="0"/>
            <wp:positionH relativeFrom="margin">
              <wp:align>left</wp:align>
            </wp:positionH>
            <wp:positionV relativeFrom="paragraph">
              <wp:posOffset>183101</wp:posOffset>
            </wp:positionV>
            <wp:extent cx="5241290" cy="6105525"/>
            <wp:effectExtent l="0" t="0" r="0" b="9525"/>
            <wp:wrapThrough wrapText="bothSides">
              <wp:wrapPolygon edited="0">
                <wp:start x="0" y="0"/>
                <wp:lineTo x="0" y="21566"/>
                <wp:lineTo x="21511" y="21566"/>
                <wp:lineTo x="21511" y="0"/>
                <wp:lineTo x="0" y="0"/>
              </wp:wrapPolygon>
            </wp:wrapThrough>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41290" cy="6105525"/>
                    </a:xfrm>
                    <a:prstGeom prst="rect">
                      <a:avLst/>
                    </a:prstGeom>
                  </pic:spPr>
                </pic:pic>
              </a:graphicData>
            </a:graphic>
            <wp14:sizeRelH relativeFrom="margin">
              <wp14:pctWidth>0</wp14:pctWidth>
            </wp14:sizeRelH>
            <wp14:sizeRelV relativeFrom="margin">
              <wp14:pctHeight>0</wp14:pctHeight>
            </wp14:sizeRelV>
          </wp:anchor>
        </w:drawing>
      </w:r>
    </w:p>
    <w:p w14:paraId="2057670D" w14:textId="6948FB87" w:rsidR="00CA3298" w:rsidRPr="00780DFF" w:rsidRDefault="00CA3298" w:rsidP="006E4EC8">
      <w:pPr>
        <w:jc w:val="both"/>
        <w:rPr>
          <w:rFonts w:ascii="Book Antiqua" w:hAnsi="Book Antiqua"/>
          <w:sz w:val="24"/>
          <w:szCs w:val="24"/>
        </w:rPr>
      </w:pPr>
    </w:p>
    <w:p w14:paraId="4CBB1C69" w14:textId="2B1A1C9B" w:rsidR="00B75F79" w:rsidRPr="00780DFF" w:rsidRDefault="00B75F79" w:rsidP="006E4EC8">
      <w:pPr>
        <w:jc w:val="both"/>
        <w:rPr>
          <w:rFonts w:ascii="Book Antiqua" w:hAnsi="Book Antiqua"/>
          <w:sz w:val="24"/>
          <w:szCs w:val="24"/>
        </w:rPr>
      </w:pPr>
      <w:r w:rsidRPr="00780DFF">
        <w:rPr>
          <w:rFonts w:ascii="Book Antiqua" w:hAnsi="Book Antiqua"/>
          <w:sz w:val="24"/>
          <w:szCs w:val="24"/>
        </w:rPr>
        <w:t xml:space="preserve">Iniciativa të rëndësishme si Plani i Punës për vitin 2024, prezantimi i masës së punësimit për gratë viktima të dhunës dhe krijimi i linjës telefonike për ofrimin e shërbimeve të nevojshme. Po ashtu, janë prezantuar raportet monitoruese për zbatimin e Strategjisë Kombëtare për Mbrojtjen nga Dhuna në Familje dhe Dhuna ndaj Grave 2022-2026, duke përfshirë nismat për përmirësimin e kushteve dhe sigurisë. Disa takime urgjente janë mbajtur për të adresuar rastet e femicidit, dhe për të shqyrtuar veprimet që duhet të ndërmerren nga institucionet përgjegjëse për parandalimin e femicidit dhe mbrojtjen e viktimave. </w:t>
      </w:r>
    </w:p>
    <w:p w14:paraId="3DB2212A" w14:textId="542217A2" w:rsidR="00C52BC9" w:rsidRPr="00780DFF" w:rsidRDefault="00C52BC9" w:rsidP="006E4EC8">
      <w:pPr>
        <w:jc w:val="both"/>
        <w:rPr>
          <w:rFonts w:ascii="Book Antiqua" w:hAnsi="Book Antiqua"/>
          <w:sz w:val="24"/>
          <w:szCs w:val="24"/>
        </w:rPr>
      </w:pPr>
    </w:p>
    <w:p w14:paraId="413DCF19" w14:textId="2E0D8A76" w:rsidR="00B75F79" w:rsidRPr="00780DFF" w:rsidRDefault="002B20EF" w:rsidP="006E4EC8">
      <w:pPr>
        <w:jc w:val="both"/>
        <w:rPr>
          <w:rFonts w:ascii="Book Antiqua" w:hAnsi="Book Antiqua"/>
          <w:sz w:val="24"/>
          <w:szCs w:val="24"/>
        </w:rPr>
      </w:pPr>
      <w:r w:rsidRPr="00780DFF">
        <w:rPr>
          <w:rFonts w:ascii="Book Antiqua" w:hAnsi="Book Antiqua"/>
          <w:noProof/>
          <w:sz w:val="24"/>
          <w:szCs w:val="24"/>
        </w:rPr>
        <w:lastRenderedPageBreak/>
        <w:drawing>
          <wp:anchor distT="0" distB="0" distL="114300" distR="114300" simplePos="0" relativeHeight="487586304" behindDoc="1" locked="0" layoutInCell="1" allowOverlap="1" wp14:anchorId="3C93A75A" wp14:editId="345152AC">
            <wp:simplePos x="0" y="0"/>
            <wp:positionH relativeFrom="margin">
              <wp:align>left</wp:align>
            </wp:positionH>
            <wp:positionV relativeFrom="paragraph">
              <wp:posOffset>182910</wp:posOffset>
            </wp:positionV>
            <wp:extent cx="4687570" cy="2636520"/>
            <wp:effectExtent l="0" t="0" r="0" b="8890"/>
            <wp:wrapTight wrapText="bothSides">
              <wp:wrapPolygon edited="0">
                <wp:start x="0" y="0"/>
                <wp:lineTo x="0" y="21382"/>
                <wp:lineTo x="21506" y="21382"/>
                <wp:lineTo x="21506"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87570" cy="2636520"/>
                    </a:xfrm>
                    <a:prstGeom prst="rect">
                      <a:avLst/>
                    </a:prstGeom>
                  </pic:spPr>
                </pic:pic>
              </a:graphicData>
            </a:graphic>
            <wp14:sizeRelH relativeFrom="margin">
              <wp14:pctWidth>0</wp14:pctWidth>
            </wp14:sizeRelH>
            <wp14:sizeRelV relativeFrom="margin">
              <wp14:pctHeight>0</wp14:pctHeight>
            </wp14:sizeRelV>
          </wp:anchor>
        </w:drawing>
      </w:r>
      <w:r w:rsidR="00B75F79" w:rsidRPr="00780DFF">
        <w:rPr>
          <w:rFonts w:ascii="Book Antiqua" w:hAnsi="Book Antiqua"/>
          <w:sz w:val="24"/>
          <w:szCs w:val="24"/>
        </w:rPr>
        <w:t>Një fokus i veçantë është vënë tek organizimi i fushatave për sensibilizim, siç është "16 Ditët e Aktivizimit Kundër Dhunës me Bazë Gjinore". Diskutim rreth ngacmimeve seksuale në Universitetin e Prishtinës, prezantimi i planit të punës së Grupit Ndërministror për parandalimin e martesave të hershme.</w:t>
      </w:r>
    </w:p>
    <w:p w14:paraId="42F83DDE" w14:textId="241C3E94" w:rsidR="00FA7C67" w:rsidRPr="00780DFF" w:rsidRDefault="00B75F79" w:rsidP="006E4EC8">
      <w:pPr>
        <w:jc w:val="both"/>
        <w:rPr>
          <w:rFonts w:ascii="Book Antiqua" w:hAnsi="Book Antiqua"/>
          <w:sz w:val="24"/>
          <w:szCs w:val="24"/>
        </w:rPr>
      </w:pPr>
      <w:r w:rsidRPr="00780DFF">
        <w:rPr>
          <w:rFonts w:ascii="Book Antiqua" w:hAnsi="Book Antiqua"/>
          <w:sz w:val="24"/>
          <w:szCs w:val="24"/>
        </w:rPr>
        <w:t>Niveli i bashkëpunimit ndërinstitucional dhe angazhimi i autoriteteve lokale kanë qenë gjithashtu pjesë e diskutimeve, duke theksuar nevojën për përmirësimin e angazhimit të komunave në realizimin e planit të veprimit dhe mbështetjes për viktimat e dhunës</w:t>
      </w:r>
      <w:r w:rsidR="00C52BC9" w:rsidRPr="00780DFF">
        <w:rPr>
          <w:rFonts w:ascii="Book Antiqua" w:hAnsi="Book Antiqua"/>
          <w:sz w:val="24"/>
          <w:szCs w:val="24"/>
        </w:rPr>
        <w:t>.</w:t>
      </w:r>
    </w:p>
    <w:p w14:paraId="32142343" w14:textId="3AF18C1A" w:rsidR="00FA7C67" w:rsidRPr="00780DFF" w:rsidRDefault="00CA3298" w:rsidP="006E4EC8">
      <w:pPr>
        <w:jc w:val="both"/>
        <w:rPr>
          <w:rFonts w:ascii="Book Antiqua" w:hAnsi="Book Antiqua"/>
          <w:sz w:val="24"/>
          <w:szCs w:val="24"/>
        </w:rPr>
      </w:pPr>
      <w:r w:rsidRPr="00780DFF">
        <w:rPr>
          <w:rFonts w:ascii="Book Antiqua" w:hAnsi="Book Antiqua"/>
          <w:noProof/>
          <w:sz w:val="24"/>
          <w:szCs w:val="24"/>
        </w:rPr>
        <w:drawing>
          <wp:inline distT="0" distB="0" distL="0" distR="0" wp14:anchorId="5F988AA6" wp14:editId="2F7F8193">
            <wp:extent cx="6438900" cy="42900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38900" cy="4290060"/>
                    </a:xfrm>
                    <a:prstGeom prst="rect">
                      <a:avLst/>
                    </a:prstGeom>
                  </pic:spPr>
                </pic:pic>
              </a:graphicData>
            </a:graphic>
          </wp:inline>
        </w:drawing>
      </w:r>
    </w:p>
    <w:p w14:paraId="30AF4A9A" w14:textId="77777777" w:rsidR="00B75F79" w:rsidRPr="00780DFF" w:rsidRDefault="00B75F79" w:rsidP="006E4EC8">
      <w:pPr>
        <w:jc w:val="both"/>
        <w:rPr>
          <w:rFonts w:ascii="Book Antiqua" w:hAnsi="Book Antiqua"/>
          <w:sz w:val="24"/>
          <w:szCs w:val="24"/>
        </w:rPr>
      </w:pPr>
    </w:p>
    <w:p w14:paraId="51197B57" w14:textId="77777777" w:rsidR="00CA3298" w:rsidRPr="00780DFF" w:rsidRDefault="00CA3298" w:rsidP="006E4EC8">
      <w:pPr>
        <w:jc w:val="both"/>
        <w:rPr>
          <w:rFonts w:ascii="Book Antiqua" w:hAnsi="Book Antiqua"/>
          <w:b/>
          <w:bCs/>
          <w:sz w:val="24"/>
          <w:szCs w:val="24"/>
          <w:u w:val="single"/>
        </w:rPr>
      </w:pPr>
    </w:p>
    <w:p w14:paraId="7E08920C" w14:textId="77777777" w:rsidR="00C97A38" w:rsidRPr="00780DFF" w:rsidRDefault="00C97A38" w:rsidP="006E4EC8">
      <w:pPr>
        <w:jc w:val="both"/>
        <w:rPr>
          <w:rFonts w:ascii="Book Antiqua" w:hAnsi="Book Antiqua"/>
          <w:b/>
          <w:bCs/>
          <w:sz w:val="24"/>
          <w:szCs w:val="24"/>
          <w:u w:val="single"/>
        </w:rPr>
      </w:pPr>
    </w:p>
    <w:p w14:paraId="572FB0FE" w14:textId="77777777" w:rsidR="00C97A38" w:rsidRPr="00780DFF" w:rsidRDefault="00C97A38" w:rsidP="006E4EC8">
      <w:pPr>
        <w:jc w:val="both"/>
        <w:rPr>
          <w:rFonts w:ascii="Book Antiqua" w:hAnsi="Book Antiqua"/>
          <w:b/>
          <w:bCs/>
          <w:sz w:val="24"/>
          <w:szCs w:val="24"/>
          <w:u w:val="single"/>
        </w:rPr>
      </w:pPr>
    </w:p>
    <w:p w14:paraId="042C0208" w14:textId="77777777" w:rsidR="00C97A38" w:rsidRPr="00780DFF" w:rsidRDefault="00C97A38" w:rsidP="006E4EC8">
      <w:pPr>
        <w:jc w:val="both"/>
        <w:rPr>
          <w:rFonts w:ascii="Book Antiqua" w:hAnsi="Book Antiqua"/>
          <w:b/>
          <w:bCs/>
          <w:sz w:val="24"/>
          <w:szCs w:val="24"/>
          <w:u w:val="single"/>
        </w:rPr>
      </w:pPr>
    </w:p>
    <w:p w14:paraId="404E0D0B" w14:textId="77777777" w:rsidR="00C97A38" w:rsidRPr="00780DFF" w:rsidRDefault="00C97A38" w:rsidP="006E4EC8">
      <w:pPr>
        <w:jc w:val="both"/>
        <w:rPr>
          <w:rFonts w:ascii="Book Antiqua" w:hAnsi="Book Antiqua"/>
          <w:b/>
          <w:bCs/>
          <w:sz w:val="24"/>
          <w:szCs w:val="24"/>
          <w:u w:val="single"/>
        </w:rPr>
      </w:pPr>
    </w:p>
    <w:p w14:paraId="4FCDB901" w14:textId="5AA09071" w:rsidR="00B75F79" w:rsidRPr="00780DFF" w:rsidRDefault="00B75F79" w:rsidP="006E4EC8">
      <w:pPr>
        <w:jc w:val="both"/>
        <w:rPr>
          <w:rFonts w:ascii="Book Antiqua" w:hAnsi="Book Antiqua"/>
          <w:b/>
          <w:bCs/>
          <w:sz w:val="24"/>
          <w:szCs w:val="24"/>
        </w:rPr>
      </w:pPr>
      <w:r w:rsidRPr="00106EF5">
        <w:rPr>
          <w:rStyle w:val="Heading9Char"/>
          <w:rFonts w:ascii="Book Antiqua" w:hAnsi="Book Antiqua"/>
          <w:b/>
          <w:bCs/>
          <w:sz w:val="24"/>
          <w:szCs w:val="24"/>
          <w:u w:val="single"/>
        </w:rPr>
        <w:lastRenderedPageBreak/>
        <w:t>Programi Kombëtar për Trajtimin e Kryerësve të Dhunës ndaj Grave</w:t>
      </w:r>
      <w:r w:rsidR="00106EF5">
        <w:rPr>
          <w:rFonts w:ascii="Book Antiqua" w:hAnsi="Book Antiqua"/>
          <w:b/>
          <w:bCs/>
          <w:sz w:val="28"/>
          <w:szCs w:val="28"/>
          <w:u w:val="single"/>
        </w:rPr>
        <w:t xml:space="preserve"> -</w:t>
      </w:r>
      <w:r w:rsidRPr="00780DFF">
        <w:rPr>
          <w:rFonts w:ascii="Book Antiqua" w:hAnsi="Book Antiqua"/>
          <w:b/>
          <w:bCs/>
          <w:sz w:val="24"/>
          <w:szCs w:val="24"/>
        </w:rPr>
        <w:t xml:space="preserve"> </w:t>
      </w:r>
      <w:r w:rsidRPr="00780DFF">
        <w:rPr>
          <w:rFonts w:ascii="Book Antiqua" w:hAnsi="Book Antiqua"/>
          <w:sz w:val="24"/>
          <w:szCs w:val="24"/>
        </w:rPr>
        <w:t xml:space="preserve">Pas miratimit të Kurrikules mbi zhvillimin e programeve për kryerësit e dhunës; për herë të parë në Kosovë, Ministria e Drejtësisë ka lansuar Programin e parë Kombëtar për Trajtimin e Kryerësve të Dhunës. Programi i lansuar në dhjetor 2023, i bazuar në metodologjinë DULUTH dhe i ndarë në 10 module, pilotimin e përmbylli me sukses gjatë vitit 2024 në Qendrën Korrektuese në Dubravë, ku përmes 24 sesioneve, për 6 muaj, u trajtuan 12 të burgosur. </w:t>
      </w:r>
    </w:p>
    <w:p w14:paraId="223F4B02" w14:textId="1F6B4E35" w:rsidR="00B75F79" w:rsidRPr="00780DFF" w:rsidRDefault="00B75F79" w:rsidP="006E4EC8">
      <w:pPr>
        <w:jc w:val="both"/>
        <w:rPr>
          <w:rFonts w:ascii="Book Antiqua" w:hAnsi="Book Antiqua"/>
          <w:sz w:val="24"/>
          <w:szCs w:val="24"/>
        </w:rPr>
      </w:pPr>
      <w:r w:rsidRPr="00780DFF">
        <w:rPr>
          <w:rFonts w:ascii="Book Antiqua" w:hAnsi="Book Antiqua"/>
          <w:sz w:val="24"/>
          <w:szCs w:val="24"/>
        </w:rPr>
        <w:t>Në kuadër të kësaj u trajnuan dhe u certifikuan 15 trajnues përmes trajnimeve specifike të këtij programi.  Krahas ofrimit të programit për trajtimin e kryerësve të dhunës ndaj grave, është finalizuar programi për monitorimin dhe vlerësimin e ofrimit të programit për trajtimin e kryerësve të dhunës ndaj grave. Programi pritet ti nënshtrohet procesit të akreditimit brenda vitit 2025.</w:t>
      </w:r>
    </w:p>
    <w:p w14:paraId="72A408F7" w14:textId="19F8D109" w:rsidR="00A80F2C" w:rsidRPr="00780DFF" w:rsidRDefault="00A80F2C" w:rsidP="006E4EC8">
      <w:pPr>
        <w:jc w:val="both"/>
        <w:rPr>
          <w:rFonts w:ascii="Book Antiqua" w:hAnsi="Book Antiqua"/>
          <w:sz w:val="24"/>
          <w:szCs w:val="24"/>
        </w:rPr>
      </w:pPr>
    </w:p>
    <w:p w14:paraId="79780FEC" w14:textId="267C45ED" w:rsidR="00A80F2C" w:rsidRPr="0042609B" w:rsidRDefault="00A80F2C" w:rsidP="00A80F2C">
      <w:pPr>
        <w:pStyle w:val="Heading1"/>
        <w:numPr>
          <w:ilvl w:val="0"/>
          <w:numId w:val="35"/>
        </w:numPr>
        <w:rPr>
          <w:rFonts w:ascii="Book Antiqua" w:hAnsi="Book Antiqua"/>
        </w:rPr>
      </w:pPr>
      <w:bookmarkStart w:id="40" w:name="_Toc193796853"/>
      <w:r w:rsidRPr="0042609B">
        <w:rPr>
          <w:rFonts w:ascii="Book Antiqua" w:hAnsi="Book Antiqua"/>
        </w:rPr>
        <w:t>MBËSHTETJA PËR VIKTIMAT E DHUNËS</w:t>
      </w:r>
      <w:bookmarkEnd w:id="40"/>
    </w:p>
    <w:p w14:paraId="712D57ED" w14:textId="77777777" w:rsidR="00B75F79" w:rsidRPr="00780DFF" w:rsidRDefault="00B75F79" w:rsidP="006E4EC8">
      <w:pPr>
        <w:jc w:val="both"/>
        <w:rPr>
          <w:rFonts w:ascii="Book Antiqua" w:hAnsi="Book Antiqua"/>
          <w:sz w:val="24"/>
          <w:szCs w:val="24"/>
        </w:rPr>
      </w:pPr>
    </w:p>
    <w:p w14:paraId="739314E2" w14:textId="4CE84B43" w:rsidR="00B75F79" w:rsidRPr="00780DFF" w:rsidRDefault="00B75F79" w:rsidP="006E4EC8">
      <w:pPr>
        <w:jc w:val="both"/>
        <w:rPr>
          <w:rFonts w:ascii="Book Antiqua" w:hAnsi="Book Antiqua"/>
          <w:sz w:val="24"/>
          <w:szCs w:val="24"/>
        </w:rPr>
      </w:pPr>
      <w:bookmarkStart w:id="41" w:name="_Toc193796854"/>
      <w:r w:rsidRPr="00106EF5">
        <w:rPr>
          <w:rStyle w:val="Heading2Char"/>
          <w:rFonts w:ascii="Book Antiqua" w:hAnsi="Book Antiqua"/>
          <w:b/>
          <w:bCs/>
          <w:sz w:val="24"/>
          <w:szCs w:val="24"/>
          <w:u w:val="single"/>
        </w:rPr>
        <w:t>Ndihma Juridike Falas</w:t>
      </w:r>
      <w:r w:rsidR="00A80F2C" w:rsidRPr="00780DFF">
        <w:rPr>
          <w:rStyle w:val="Heading2Char"/>
          <w:rFonts w:ascii="Book Antiqua" w:hAnsi="Book Antiqua"/>
          <w:sz w:val="24"/>
          <w:szCs w:val="24"/>
        </w:rPr>
        <w:t xml:space="preserve"> -</w:t>
      </w:r>
      <w:bookmarkEnd w:id="41"/>
      <w:r w:rsidR="00A80F2C" w:rsidRPr="00780DFF">
        <w:rPr>
          <w:rStyle w:val="Heading2Char"/>
          <w:rFonts w:ascii="Book Antiqua" w:hAnsi="Book Antiqua"/>
          <w:sz w:val="24"/>
          <w:szCs w:val="24"/>
        </w:rPr>
        <w:t xml:space="preserve"> </w:t>
      </w:r>
      <w:r w:rsidRPr="00780DFF">
        <w:rPr>
          <w:rFonts w:ascii="Book Antiqua" w:hAnsi="Book Antiqua"/>
          <w:sz w:val="24"/>
          <w:szCs w:val="24"/>
        </w:rPr>
        <w:t xml:space="preserve">Gjatë vitit 2024 nga lëmia Penale - Dhunë në Familje ndihmë juridike falas kanë përfituar 75 qytetarë – prej tyre 46 femra dhe 29 meshkuj, për ta janë ndërmarrë 76 veprime juridike. Sipas përkatësisë etnike prej tyre ndihmë juridike falas kanë përfituar 70 shqiptar, 1 serb, 2 ashkali dhe 2 rom. </w:t>
      </w:r>
    </w:p>
    <w:p w14:paraId="0921FEBD" w14:textId="77777777" w:rsidR="00A80F2C" w:rsidRPr="00780DFF" w:rsidRDefault="00A80F2C" w:rsidP="006E4EC8">
      <w:pPr>
        <w:jc w:val="both"/>
        <w:rPr>
          <w:rFonts w:ascii="Book Antiqua" w:hAnsi="Book Antiqua"/>
          <w:b/>
          <w:bCs/>
          <w:sz w:val="24"/>
          <w:szCs w:val="24"/>
        </w:rPr>
      </w:pPr>
    </w:p>
    <w:p w14:paraId="6C95109E" w14:textId="77777777" w:rsidR="00B75F79" w:rsidRPr="00780DFF" w:rsidRDefault="00B75F79" w:rsidP="006E4EC8">
      <w:pPr>
        <w:jc w:val="both"/>
        <w:rPr>
          <w:rFonts w:ascii="Book Antiqua" w:hAnsi="Book Antiqua"/>
          <w:sz w:val="24"/>
          <w:szCs w:val="24"/>
        </w:rPr>
      </w:pPr>
      <w:r w:rsidRPr="00780DFF">
        <w:rPr>
          <w:rFonts w:ascii="Book Antiqua" w:hAnsi="Book Antiqua"/>
          <w:sz w:val="24"/>
          <w:szCs w:val="24"/>
        </w:rPr>
        <w:t xml:space="preserve">Ndërsa nga lëmia Civile - Dhunë në Familje, ndihmë juridike falas kanë përfituar 139 qytetarë – prej tyre 127 femra dhe 12 meshkuj, për ta janë ndërmarrë 271 veprime juridike. Sipas përkatësisë etnike prej tyre ndihmë juridike falas kanë përfituar 133 shqiptar, 1 boshnjak, 3 rom dhe 2 turk. </w:t>
      </w:r>
    </w:p>
    <w:p w14:paraId="2DAB7A9B" w14:textId="77777777" w:rsidR="00B75F79" w:rsidRPr="00780DFF" w:rsidRDefault="00B75F79" w:rsidP="006E4EC8">
      <w:pPr>
        <w:jc w:val="both"/>
        <w:rPr>
          <w:rFonts w:ascii="Book Antiqua" w:hAnsi="Book Antiqua"/>
          <w:sz w:val="24"/>
          <w:szCs w:val="24"/>
        </w:rPr>
      </w:pPr>
      <w:r w:rsidRPr="00780DFF">
        <w:rPr>
          <w:rFonts w:ascii="Book Antiqua" w:hAnsi="Book Antiqua"/>
          <w:sz w:val="24"/>
          <w:szCs w:val="24"/>
        </w:rPr>
        <w:t xml:space="preserve"> </w:t>
      </w:r>
    </w:p>
    <w:p w14:paraId="268B53DE" w14:textId="1636BD48" w:rsidR="00B75F79" w:rsidRPr="00780DFF" w:rsidRDefault="00C52BC9" w:rsidP="006E4EC8">
      <w:pPr>
        <w:jc w:val="both"/>
        <w:rPr>
          <w:rFonts w:ascii="Book Antiqua" w:hAnsi="Book Antiqua"/>
          <w:sz w:val="24"/>
          <w:szCs w:val="24"/>
        </w:rPr>
      </w:pPr>
      <w:r w:rsidRPr="00780DFF">
        <w:rPr>
          <w:rFonts w:ascii="Book Antiqua" w:hAnsi="Book Antiqua"/>
          <w:noProof/>
          <w:sz w:val="24"/>
          <w:szCs w:val="24"/>
        </w:rPr>
        <w:drawing>
          <wp:inline distT="0" distB="0" distL="0" distR="0" wp14:anchorId="4D082FD9" wp14:editId="46DD848C">
            <wp:extent cx="6432375" cy="3625702"/>
            <wp:effectExtent l="0" t="0" r="698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36">
                      <a:extLst>
                        <a:ext uri="{28A0092B-C50C-407E-A947-70E740481C1C}">
                          <a14:useLocalDpi xmlns:a14="http://schemas.microsoft.com/office/drawing/2010/main" val="0"/>
                        </a:ext>
                      </a:extLst>
                    </a:blip>
                    <a:stretch>
                      <a:fillRect/>
                    </a:stretch>
                  </pic:blipFill>
                  <pic:spPr>
                    <a:xfrm>
                      <a:off x="0" y="0"/>
                      <a:ext cx="6476824" cy="3650756"/>
                    </a:xfrm>
                    <a:prstGeom prst="rect">
                      <a:avLst/>
                    </a:prstGeom>
                  </pic:spPr>
                </pic:pic>
              </a:graphicData>
            </a:graphic>
          </wp:inline>
        </w:drawing>
      </w:r>
    </w:p>
    <w:p w14:paraId="4A1D3108" w14:textId="77777777" w:rsidR="00B75F79" w:rsidRPr="00780DFF" w:rsidRDefault="00B75F79" w:rsidP="006E4EC8">
      <w:pPr>
        <w:jc w:val="both"/>
        <w:rPr>
          <w:rFonts w:ascii="Book Antiqua" w:hAnsi="Book Antiqua"/>
          <w:sz w:val="24"/>
          <w:szCs w:val="24"/>
        </w:rPr>
      </w:pPr>
    </w:p>
    <w:p w14:paraId="0534DBE8" w14:textId="77777777" w:rsidR="009D03B4" w:rsidRPr="00780DFF" w:rsidRDefault="009D03B4" w:rsidP="006E4EC8">
      <w:pPr>
        <w:jc w:val="both"/>
        <w:rPr>
          <w:rFonts w:ascii="Book Antiqua" w:hAnsi="Book Antiqua"/>
          <w:sz w:val="24"/>
          <w:szCs w:val="24"/>
        </w:rPr>
      </w:pPr>
    </w:p>
    <w:p w14:paraId="564A49EE" w14:textId="77777777" w:rsidR="00A80F2C" w:rsidRPr="00780DFF" w:rsidRDefault="00A80F2C" w:rsidP="006E4EC8">
      <w:pPr>
        <w:jc w:val="both"/>
        <w:rPr>
          <w:rFonts w:ascii="Book Antiqua" w:hAnsi="Book Antiqua"/>
          <w:sz w:val="24"/>
          <w:szCs w:val="24"/>
        </w:rPr>
      </w:pPr>
    </w:p>
    <w:p w14:paraId="5CEEE163" w14:textId="78364D8E" w:rsidR="00B75F79" w:rsidRPr="00780DFF" w:rsidRDefault="00B75F79" w:rsidP="006E4EC8">
      <w:pPr>
        <w:jc w:val="both"/>
        <w:rPr>
          <w:rFonts w:ascii="Book Antiqua" w:hAnsi="Book Antiqua"/>
          <w:sz w:val="24"/>
          <w:szCs w:val="24"/>
        </w:rPr>
      </w:pPr>
      <w:r w:rsidRPr="00780DFF">
        <w:rPr>
          <w:rFonts w:ascii="Book Antiqua" w:hAnsi="Book Antiqua"/>
          <w:sz w:val="24"/>
          <w:szCs w:val="24"/>
        </w:rPr>
        <w:lastRenderedPageBreak/>
        <w:t xml:space="preserve">Duke e parë trendin e rasteve të cilat frekuentojnë zyrat e ANJF-së, lidhur me rastet familjare të renditura më lartë, ku në pothuajse të gjitha rastet e zgjidhjes së martesës, besimit të fëmijëve, alimentacionit, ndarjes së pasurisë së përbashkët, kontaktit me fëmijë, kthimit të gjësendeve etj, përfituesit e ndihmës juridike falas kanë deklaruar se në vazhdimësi i janë ekspozuar dhunës fizike, psikike dhe ekonomike, por nuk i kanë raportuar rastet. </w:t>
      </w:r>
    </w:p>
    <w:p w14:paraId="4BE3FC3D" w14:textId="77777777" w:rsidR="005134FD" w:rsidRPr="00780DFF" w:rsidRDefault="005134FD" w:rsidP="006E4EC8">
      <w:pPr>
        <w:jc w:val="both"/>
        <w:rPr>
          <w:rFonts w:ascii="Book Antiqua" w:hAnsi="Book Antiqua"/>
          <w:sz w:val="24"/>
          <w:szCs w:val="24"/>
        </w:rPr>
      </w:pPr>
    </w:p>
    <w:p w14:paraId="21D367C7" w14:textId="77777777" w:rsidR="005134FD" w:rsidRPr="00780DFF" w:rsidRDefault="00B75F79" w:rsidP="006E4EC8">
      <w:pPr>
        <w:jc w:val="both"/>
        <w:rPr>
          <w:rFonts w:ascii="Book Antiqua" w:hAnsi="Book Antiqua"/>
          <w:sz w:val="24"/>
          <w:szCs w:val="24"/>
        </w:rPr>
      </w:pPr>
      <w:r w:rsidRPr="00780DFF">
        <w:rPr>
          <w:rFonts w:ascii="Book Antiqua" w:hAnsi="Book Antiqua"/>
          <w:sz w:val="24"/>
          <w:szCs w:val="24"/>
        </w:rPr>
        <w:t xml:space="preserve">Gjatë vitit 2024, në lëmin Civile - Familjare, është ofruar ndihma juridike falas për 693 përfitues të ndihmës juridike falas. Për ta janë ndërmarrë  1160 veprime juridike.        </w:t>
      </w:r>
    </w:p>
    <w:p w14:paraId="534978DE" w14:textId="045090E6" w:rsidR="00B75F79" w:rsidRPr="00780DFF" w:rsidRDefault="00B75F79" w:rsidP="006E4EC8">
      <w:pPr>
        <w:jc w:val="both"/>
        <w:rPr>
          <w:rFonts w:ascii="Book Antiqua" w:hAnsi="Book Antiqua"/>
          <w:sz w:val="24"/>
          <w:szCs w:val="24"/>
        </w:rPr>
      </w:pPr>
      <w:r w:rsidRPr="00780DFF">
        <w:rPr>
          <w:rFonts w:ascii="Book Antiqua" w:hAnsi="Book Antiqua"/>
          <w:sz w:val="24"/>
          <w:szCs w:val="24"/>
        </w:rPr>
        <w:t xml:space="preserve">                                      </w:t>
      </w:r>
    </w:p>
    <w:p w14:paraId="44FCC041" w14:textId="77777777" w:rsidR="005134FD" w:rsidRPr="00780DFF" w:rsidRDefault="00B75F79" w:rsidP="006E4EC8">
      <w:pPr>
        <w:jc w:val="both"/>
        <w:rPr>
          <w:rFonts w:ascii="Book Antiqua" w:hAnsi="Book Antiqua"/>
          <w:sz w:val="24"/>
          <w:szCs w:val="24"/>
        </w:rPr>
      </w:pPr>
      <w:r w:rsidRPr="00780DFF">
        <w:rPr>
          <w:rFonts w:ascii="Book Antiqua" w:hAnsi="Book Antiqua"/>
          <w:sz w:val="24"/>
          <w:szCs w:val="24"/>
        </w:rPr>
        <w:t xml:space="preserve">Sipas gjinisë kanë përfituar 457 femra dhe 236 meshkuj. Sipas përkatësisë etnike prej tyre ndihmë juridike falas kanë përfituar 606 shqiptar, 25 serb, 6 boshnjak, 5 turk, 40 ashkali, 31 rom, 7 goran dhe 1 tjerë.  </w:t>
      </w:r>
    </w:p>
    <w:p w14:paraId="44AEB7B0" w14:textId="4640F4D1" w:rsidR="00B75F79" w:rsidRPr="00780DFF" w:rsidRDefault="00B75F79" w:rsidP="006E4EC8">
      <w:pPr>
        <w:jc w:val="both"/>
        <w:rPr>
          <w:rFonts w:ascii="Book Antiqua" w:hAnsi="Book Antiqua"/>
          <w:sz w:val="24"/>
          <w:szCs w:val="24"/>
        </w:rPr>
      </w:pPr>
      <w:r w:rsidRPr="00780DFF">
        <w:rPr>
          <w:rFonts w:ascii="Book Antiqua" w:hAnsi="Book Antiqua"/>
          <w:sz w:val="24"/>
          <w:szCs w:val="24"/>
        </w:rPr>
        <w:t xml:space="preserve"> </w:t>
      </w:r>
    </w:p>
    <w:p w14:paraId="7DC9A902" w14:textId="2F685EA6" w:rsidR="00B75F79" w:rsidRPr="00780DFF" w:rsidRDefault="00B75F79" w:rsidP="006E4EC8">
      <w:pPr>
        <w:jc w:val="both"/>
        <w:rPr>
          <w:rFonts w:ascii="Book Antiqua" w:hAnsi="Book Antiqua"/>
          <w:sz w:val="24"/>
          <w:szCs w:val="24"/>
        </w:rPr>
      </w:pPr>
      <w:r w:rsidRPr="00780DFF">
        <w:rPr>
          <w:rFonts w:ascii="Book Antiqua" w:hAnsi="Book Antiqua"/>
          <w:sz w:val="24"/>
          <w:szCs w:val="24"/>
        </w:rPr>
        <w:t xml:space="preserve">Me ndryshimet ligjore që janë bërë gjatë vitit 2022 është bërë lehtësimi i qasjes në drejtësi për disa kategori të qytetarëve, kjo me Ligjin Nr. 08/L-035 për Ndryshimin dhe Plotësimin e Ligjit Nr. 04/L-017 për Ndihmë Juridike Falas, ku janë përcaktuar kategoritë e veçanta përfituese të ndihmës juridike falas ku pavarësisht nga kriteret e kërkuara në nenin 8 dhe 9 të ligjit bazik (pra, pa i shikuar fare kriteret) ndihma juridike falas i ofrohet: </w:t>
      </w:r>
    </w:p>
    <w:p w14:paraId="5203C265" w14:textId="77777777" w:rsidR="005134FD" w:rsidRPr="00780DFF" w:rsidRDefault="005134FD" w:rsidP="006E4EC8">
      <w:pPr>
        <w:jc w:val="both"/>
        <w:rPr>
          <w:rFonts w:ascii="Book Antiqua" w:hAnsi="Book Antiqua"/>
          <w:sz w:val="24"/>
          <w:szCs w:val="24"/>
        </w:rPr>
      </w:pPr>
    </w:p>
    <w:p w14:paraId="3C65BC45" w14:textId="77777777" w:rsidR="00B75F79" w:rsidRPr="00780DFF" w:rsidRDefault="00B75F79" w:rsidP="006E4EC8">
      <w:pPr>
        <w:jc w:val="both"/>
        <w:rPr>
          <w:rFonts w:ascii="Book Antiqua" w:hAnsi="Book Antiqua"/>
          <w:sz w:val="24"/>
          <w:szCs w:val="24"/>
        </w:rPr>
      </w:pPr>
      <w:r w:rsidRPr="00780DFF">
        <w:rPr>
          <w:rFonts w:ascii="Book Antiqua" w:hAnsi="Book Antiqua"/>
          <w:sz w:val="24"/>
          <w:szCs w:val="24"/>
        </w:rPr>
        <w:t>•</w:t>
      </w:r>
      <w:r w:rsidRPr="00780DFF">
        <w:rPr>
          <w:rFonts w:ascii="Book Antiqua" w:hAnsi="Book Antiqua"/>
          <w:sz w:val="24"/>
          <w:szCs w:val="24"/>
        </w:rPr>
        <w:tab/>
        <w:t xml:space="preserve">viktimave të dhunës në familje; </w:t>
      </w:r>
    </w:p>
    <w:p w14:paraId="25F4775D" w14:textId="77777777" w:rsidR="00B75F79" w:rsidRPr="00780DFF" w:rsidRDefault="00B75F79" w:rsidP="006E4EC8">
      <w:pPr>
        <w:jc w:val="both"/>
        <w:rPr>
          <w:rFonts w:ascii="Book Antiqua" w:hAnsi="Book Antiqua"/>
          <w:sz w:val="24"/>
          <w:szCs w:val="24"/>
        </w:rPr>
      </w:pPr>
      <w:r w:rsidRPr="00780DFF">
        <w:rPr>
          <w:rFonts w:ascii="Book Antiqua" w:hAnsi="Book Antiqua"/>
          <w:sz w:val="24"/>
          <w:szCs w:val="24"/>
        </w:rPr>
        <w:t>•</w:t>
      </w:r>
      <w:r w:rsidRPr="00780DFF">
        <w:rPr>
          <w:rFonts w:ascii="Book Antiqua" w:hAnsi="Book Antiqua"/>
          <w:sz w:val="24"/>
          <w:szCs w:val="24"/>
        </w:rPr>
        <w:tab/>
        <w:t xml:space="preserve">viktimave dëshmitare të dhunës, të cilët janë në varësinë e viktimave të dhunës ne familje; </w:t>
      </w:r>
    </w:p>
    <w:p w14:paraId="2E93EB86" w14:textId="77777777" w:rsidR="00B75F79" w:rsidRPr="00780DFF" w:rsidRDefault="00B75F79" w:rsidP="006E4EC8">
      <w:pPr>
        <w:jc w:val="both"/>
        <w:rPr>
          <w:rFonts w:ascii="Book Antiqua" w:hAnsi="Book Antiqua"/>
          <w:sz w:val="24"/>
          <w:szCs w:val="24"/>
        </w:rPr>
      </w:pPr>
      <w:r w:rsidRPr="00780DFF">
        <w:rPr>
          <w:rFonts w:ascii="Book Antiqua" w:hAnsi="Book Antiqua"/>
          <w:sz w:val="24"/>
          <w:szCs w:val="24"/>
        </w:rPr>
        <w:t>•</w:t>
      </w:r>
      <w:r w:rsidRPr="00780DFF">
        <w:rPr>
          <w:rFonts w:ascii="Book Antiqua" w:hAnsi="Book Antiqua"/>
          <w:sz w:val="24"/>
          <w:szCs w:val="24"/>
        </w:rPr>
        <w:tab/>
        <w:t>viktimave të dhunës në baza gjinore etj.</w:t>
      </w:r>
    </w:p>
    <w:p w14:paraId="7BBF4B1E" w14:textId="77777777" w:rsidR="00B75F79" w:rsidRPr="0042609B" w:rsidRDefault="00B75F79" w:rsidP="006E4EC8">
      <w:pPr>
        <w:jc w:val="both"/>
        <w:rPr>
          <w:rFonts w:ascii="Book Antiqua" w:hAnsi="Book Antiqua"/>
          <w:sz w:val="28"/>
          <w:szCs w:val="28"/>
        </w:rPr>
      </w:pPr>
    </w:p>
    <w:p w14:paraId="74B1BD20" w14:textId="19C3BDB6" w:rsidR="00B75F79" w:rsidRPr="00780DFF" w:rsidRDefault="00B75F79" w:rsidP="006E4EC8">
      <w:pPr>
        <w:jc w:val="both"/>
        <w:rPr>
          <w:rFonts w:ascii="Book Antiqua" w:hAnsi="Book Antiqua"/>
          <w:sz w:val="24"/>
          <w:szCs w:val="24"/>
        </w:rPr>
      </w:pPr>
      <w:bookmarkStart w:id="42" w:name="_Toc193796855"/>
      <w:r w:rsidRPr="00106EF5">
        <w:rPr>
          <w:rStyle w:val="Heading2Char"/>
          <w:rFonts w:ascii="Book Antiqua" w:hAnsi="Book Antiqua"/>
          <w:b/>
          <w:bCs/>
          <w:sz w:val="24"/>
          <w:szCs w:val="24"/>
          <w:u w:val="single"/>
        </w:rPr>
        <w:t>Puna dhe Mbështetje Ekonomike për Viktimat</w:t>
      </w:r>
      <w:bookmarkEnd w:id="42"/>
      <w:r w:rsidR="00A80F2C" w:rsidRPr="00780DFF">
        <w:rPr>
          <w:rStyle w:val="Heading2Char"/>
          <w:rFonts w:ascii="Book Antiqua" w:hAnsi="Book Antiqua"/>
          <w:sz w:val="24"/>
          <w:szCs w:val="24"/>
        </w:rPr>
        <w:t xml:space="preserve"> </w:t>
      </w:r>
      <w:r w:rsidR="00A80F2C" w:rsidRPr="00780DFF">
        <w:rPr>
          <w:rFonts w:ascii="Book Antiqua" w:hAnsi="Book Antiqua"/>
          <w:b/>
          <w:bCs/>
          <w:sz w:val="24"/>
          <w:szCs w:val="24"/>
        </w:rPr>
        <w:t>-</w:t>
      </w:r>
      <w:r w:rsidRPr="00780DFF">
        <w:rPr>
          <w:rFonts w:ascii="Book Antiqua" w:hAnsi="Book Antiqua"/>
          <w:sz w:val="24"/>
          <w:szCs w:val="24"/>
        </w:rPr>
        <w:t xml:space="preserve">Në kuadër të mundësive për përfshirje ekonomike të viktimave,  Ministria e Drejtësisë në bashkëpunim me Ministrinë e Financave, Punës dhe Transfereve,  ka lansuar Masën 1.8 të punësimit Mbështetje e Punësimit të Grave Viktima të Dhunës në Familje, në kuader të skemës “Qeveria për Familje”, e cila fokusohet në mundësimin e punësimit për viktimat e dhunës në familje, duke ofruar mundësi për rimëkëmbje dhe autonomi financiare. </w:t>
      </w:r>
    </w:p>
    <w:p w14:paraId="5F271C2B" w14:textId="77777777" w:rsidR="003E0513" w:rsidRPr="00780DFF" w:rsidRDefault="003E0513" w:rsidP="006E4EC8">
      <w:pPr>
        <w:jc w:val="both"/>
        <w:rPr>
          <w:rFonts w:ascii="Book Antiqua" w:hAnsi="Book Antiqua"/>
          <w:sz w:val="24"/>
          <w:szCs w:val="24"/>
        </w:rPr>
      </w:pPr>
    </w:p>
    <w:p w14:paraId="61B15EF2" w14:textId="436D2D16" w:rsidR="00B75F79" w:rsidRPr="00780DFF" w:rsidRDefault="00B75F79" w:rsidP="006E4EC8">
      <w:pPr>
        <w:jc w:val="both"/>
        <w:rPr>
          <w:rFonts w:ascii="Book Antiqua" w:hAnsi="Book Antiqua"/>
          <w:sz w:val="24"/>
          <w:szCs w:val="24"/>
        </w:rPr>
      </w:pPr>
      <w:r w:rsidRPr="00780DFF">
        <w:rPr>
          <w:rFonts w:ascii="Book Antiqua" w:hAnsi="Book Antiqua"/>
          <w:sz w:val="24"/>
          <w:szCs w:val="24"/>
        </w:rPr>
        <w:t xml:space="preserve">Ministria e Drejtësisë menaxhon linjën telefonike pa pagesë për viktimat e dhunës në familje, ku deri më tani janë regjistruar 69 raste, të cilat, pas verifikimit, janë dërguar sipas procedurave në Agjencinë e Punësimit të Republikës së Kosovës. </w:t>
      </w:r>
    </w:p>
    <w:p w14:paraId="1347E321" w14:textId="77777777" w:rsidR="00B75F79" w:rsidRPr="00780DFF" w:rsidRDefault="00B75F79" w:rsidP="006E4EC8">
      <w:pPr>
        <w:jc w:val="both"/>
        <w:rPr>
          <w:rFonts w:ascii="Book Antiqua" w:hAnsi="Book Antiqua"/>
          <w:sz w:val="24"/>
          <w:szCs w:val="24"/>
        </w:rPr>
      </w:pPr>
    </w:p>
    <w:p w14:paraId="47E11293" w14:textId="3900ACE8" w:rsidR="00B75F79" w:rsidRPr="00780DFF" w:rsidRDefault="00B75F79" w:rsidP="006E4EC8">
      <w:pPr>
        <w:jc w:val="both"/>
        <w:rPr>
          <w:rFonts w:ascii="Book Antiqua" w:hAnsi="Book Antiqua"/>
          <w:sz w:val="24"/>
          <w:szCs w:val="24"/>
        </w:rPr>
      </w:pPr>
      <w:bookmarkStart w:id="43" w:name="_Toc193796856"/>
      <w:r w:rsidRPr="00106EF5">
        <w:rPr>
          <w:rStyle w:val="Heading4Char"/>
          <w:rFonts w:ascii="Book Antiqua" w:hAnsi="Book Antiqua"/>
          <w:b/>
          <w:bCs/>
          <w:i w:val="0"/>
          <w:iCs w:val="0"/>
          <w:sz w:val="24"/>
          <w:szCs w:val="24"/>
          <w:u w:val="single"/>
        </w:rPr>
        <w:t>Mbështetja për OJQ</w:t>
      </w:r>
      <w:bookmarkEnd w:id="43"/>
      <w:r w:rsidRPr="00780DFF">
        <w:rPr>
          <w:rStyle w:val="Heading4Char"/>
          <w:rFonts w:ascii="Book Antiqua" w:hAnsi="Book Antiqua"/>
          <w:i w:val="0"/>
          <w:iCs w:val="0"/>
          <w:sz w:val="24"/>
          <w:szCs w:val="24"/>
        </w:rPr>
        <w:t xml:space="preserve"> </w:t>
      </w:r>
      <w:r w:rsidR="00106EF5">
        <w:rPr>
          <w:rStyle w:val="Heading4Char"/>
          <w:rFonts w:ascii="Book Antiqua" w:hAnsi="Book Antiqua"/>
          <w:i w:val="0"/>
          <w:iCs w:val="0"/>
          <w:sz w:val="24"/>
          <w:szCs w:val="24"/>
        </w:rPr>
        <w:t>-</w:t>
      </w:r>
      <w:r w:rsidRPr="00780DFF">
        <w:rPr>
          <w:rFonts w:ascii="Book Antiqua" w:hAnsi="Book Antiqua"/>
          <w:sz w:val="24"/>
          <w:szCs w:val="24"/>
        </w:rPr>
        <w:t xml:space="preserve"> 1.5 milion euro janë ndarë për organizatat që ofrojnë shërbime sociale dhe mbështetje për viktimat e dhunës dhe të krimit. Kjo shumë do të përdoret për të siguruar mbështetje për viktimat dhe për t’i ndihmuar ato në procesin e rehabilitimit dhe rifillimit të jetës. Ndërsa për vitin 2025 është rritur mbështetja dhe janë ndarë 2.5 milion euro.</w:t>
      </w:r>
    </w:p>
    <w:p w14:paraId="209263FA" w14:textId="77777777" w:rsidR="00B75F79" w:rsidRPr="00106EF5" w:rsidRDefault="00B75F79" w:rsidP="006E4EC8">
      <w:pPr>
        <w:jc w:val="both"/>
        <w:rPr>
          <w:rFonts w:ascii="Book Antiqua" w:hAnsi="Book Antiqua"/>
          <w:b/>
          <w:bCs/>
          <w:sz w:val="24"/>
          <w:szCs w:val="24"/>
          <w:u w:val="single"/>
        </w:rPr>
      </w:pPr>
    </w:p>
    <w:p w14:paraId="2B1227BE" w14:textId="0831C42C" w:rsidR="00B75F79" w:rsidRPr="00780DFF" w:rsidRDefault="00B75F79" w:rsidP="006E4EC8">
      <w:pPr>
        <w:jc w:val="both"/>
        <w:rPr>
          <w:rFonts w:ascii="Book Antiqua" w:hAnsi="Book Antiqua"/>
          <w:sz w:val="24"/>
          <w:szCs w:val="24"/>
        </w:rPr>
      </w:pPr>
      <w:bookmarkStart w:id="44" w:name="_Toc193796857"/>
      <w:r w:rsidRPr="00106EF5">
        <w:rPr>
          <w:rStyle w:val="Heading5Char"/>
          <w:rFonts w:ascii="Book Antiqua" w:hAnsi="Book Antiqua"/>
          <w:b/>
          <w:bCs/>
          <w:sz w:val="24"/>
          <w:szCs w:val="24"/>
          <w:u w:val="single"/>
        </w:rPr>
        <w:t>Finalizimi i  Projektudhëzimit për Linjën Emergjente</w:t>
      </w:r>
      <w:bookmarkEnd w:id="44"/>
      <w:r w:rsidR="00106EF5">
        <w:rPr>
          <w:rFonts w:ascii="Book Antiqua" w:hAnsi="Book Antiqua"/>
          <w:b/>
          <w:bCs/>
          <w:sz w:val="24"/>
          <w:szCs w:val="24"/>
          <w:u w:val="single"/>
        </w:rPr>
        <w:t xml:space="preserve"> -</w:t>
      </w:r>
      <w:r w:rsidRPr="00780DFF">
        <w:rPr>
          <w:rFonts w:ascii="Book Antiqua" w:hAnsi="Book Antiqua"/>
          <w:sz w:val="24"/>
          <w:szCs w:val="24"/>
        </w:rPr>
        <w:t xml:space="preserve"> Ministria ka finalizuar Projektudhëzimin për krijimin e linjës emergjente për viktimat e dhunës e cila mundëson krijimin e një linjeje telefonike emergjente të specializuar, që ka si qëllim ofrimin e mbështetjes së menjëhershme dhe ndihmës për viktimat e dhunës në familje, dhunës ndaj grave dhe dhunës në baza gjinore.</w:t>
      </w:r>
    </w:p>
    <w:p w14:paraId="728B6728" w14:textId="77777777" w:rsidR="00B75F79" w:rsidRPr="00780DFF" w:rsidRDefault="00B75F79" w:rsidP="006E4EC8">
      <w:pPr>
        <w:jc w:val="both"/>
        <w:rPr>
          <w:rFonts w:ascii="Book Antiqua" w:hAnsi="Book Antiqua"/>
          <w:sz w:val="24"/>
          <w:szCs w:val="24"/>
        </w:rPr>
      </w:pPr>
      <w:r w:rsidRPr="00780DFF">
        <w:rPr>
          <w:rFonts w:ascii="Book Antiqua" w:hAnsi="Book Antiqua"/>
          <w:sz w:val="24"/>
          <w:szCs w:val="24"/>
        </w:rPr>
        <w:t xml:space="preserve">Linja telefonike do të jetë një mjet i rëndësishëm dhe i domosdoshëm për ndihmë ndaj viktimave të dhunës, dhunës ndaj grave dhe dhunës në baza gjinore, duke siguruar mbështetje të shpejtë, </w:t>
      </w:r>
      <w:r w:rsidRPr="00780DFF">
        <w:rPr>
          <w:rFonts w:ascii="Book Antiqua" w:hAnsi="Book Antiqua"/>
          <w:sz w:val="24"/>
          <w:szCs w:val="24"/>
        </w:rPr>
        <w:lastRenderedPageBreak/>
        <w:t>konfidenciale dhe të sigurt. Ky mekanizëm do të ofrojë mbështetje të menjëhershme dhe reagim të shpejtë në raste urgjente dhune.</w:t>
      </w:r>
    </w:p>
    <w:p w14:paraId="256011BC" w14:textId="77777777" w:rsidR="00CA3298" w:rsidRPr="00780DFF" w:rsidRDefault="00CA3298" w:rsidP="006E4EC8">
      <w:pPr>
        <w:jc w:val="both"/>
        <w:rPr>
          <w:rFonts w:ascii="Book Antiqua" w:hAnsi="Book Antiqua"/>
          <w:b/>
          <w:bCs/>
          <w:sz w:val="24"/>
          <w:szCs w:val="24"/>
          <w:u w:val="single"/>
        </w:rPr>
      </w:pPr>
    </w:p>
    <w:p w14:paraId="3BE17C5C" w14:textId="50B7471F" w:rsidR="00B75F79" w:rsidRPr="00780DFF" w:rsidRDefault="00B75F79" w:rsidP="006E4EC8">
      <w:pPr>
        <w:jc w:val="both"/>
        <w:rPr>
          <w:rFonts w:ascii="Book Antiqua" w:hAnsi="Book Antiqua"/>
          <w:sz w:val="24"/>
          <w:szCs w:val="24"/>
        </w:rPr>
      </w:pPr>
      <w:bookmarkStart w:id="45" w:name="_Toc193796858"/>
      <w:r w:rsidRPr="00106EF5">
        <w:rPr>
          <w:rStyle w:val="Heading6Char"/>
          <w:rFonts w:ascii="Book Antiqua" w:hAnsi="Book Antiqua"/>
          <w:b/>
          <w:bCs/>
          <w:sz w:val="24"/>
          <w:szCs w:val="24"/>
          <w:u w:val="single"/>
        </w:rPr>
        <w:t>Lansimi i Sistemit të Mbikëqyrjes për Dhunuesit</w:t>
      </w:r>
      <w:bookmarkEnd w:id="45"/>
      <w:r w:rsidR="00106EF5" w:rsidRPr="00106EF5">
        <w:rPr>
          <w:rFonts w:ascii="Book Antiqua" w:hAnsi="Book Antiqua"/>
          <w:b/>
          <w:bCs/>
          <w:sz w:val="24"/>
          <w:szCs w:val="24"/>
          <w:u w:val="single"/>
        </w:rPr>
        <w:t xml:space="preserve"> </w:t>
      </w:r>
      <w:r w:rsidR="00106EF5">
        <w:rPr>
          <w:rFonts w:ascii="Book Antiqua" w:hAnsi="Book Antiqua"/>
          <w:b/>
          <w:bCs/>
          <w:sz w:val="24"/>
          <w:szCs w:val="24"/>
          <w:u w:val="single"/>
        </w:rPr>
        <w:t>-</w:t>
      </w:r>
      <w:r w:rsidR="00104DD2" w:rsidRPr="00780DFF">
        <w:rPr>
          <w:rFonts w:ascii="Book Antiqua" w:hAnsi="Book Antiqua"/>
          <w:sz w:val="24"/>
          <w:szCs w:val="24"/>
        </w:rPr>
        <w:t xml:space="preserve"> </w:t>
      </w:r>
      <w:r w:rsidRPr="00780DFF">
        <w:rPr>
          <w:rFonts w:ascii="Book Antiqua" w:hAnsi="Book Antiqua"/>
          <w:sz w:val="24"/>
          <w:szCs w:val="24"/>
        </w:rPr>
        <w:t>Më 10 dhjetor 2024, është bërë lansimi i sistemit të hallkave për mbikëqyrje elektronike si masë për parandalimin e dhunës në familje.</w:t>
      </w:r>
    </w:p>
    <w:p w14:paraId="343640F4" w14:textId="0AF8181E" w:rsidR="00C97A38" w:rsidRPr="00780DFF" w:rsidRDefault="00106EF5" w:rsidP="006E4EC8">
      <w:pPr>
        <w:jc w:val="both"/>
        <w:rPr>
          <w:rFonts w:ascii="Book Antiqua" w:hAnsi="Book Antiqua"/>
          <w:sz w:val="24"/>
          <w:szCs w:val="24"/>
        </w:rPr>
      </w:pPr>
      <w:r w:rsidRPr="00780DFF">
        <w:rPr>
          <w:rFonts w:ascii="Book Antiqua" w:hAnsi="Book Antiqua"/>
          <w:noProof/>
          <w:sz w:val="24"/>
          <w:szCs w:val="24"/>
        </w:rPr>
        <w:drawing>
          <wp:anchor distT="0" distB="0" distL="114300" distR="114300" simplePos="0" relativeHeight="487590400" behindDoc="1" locked="0" layoutInCell="1" allowOverlap="1" wp14:anchorId="2AEFA89B" wp14:editId="68393078">
            <wp:simplePos x="0" y="0"/>
            <wp:positionH relativeFrom="column">
              <wp:posOffset>30480</wp:posOffset>
            </wp:positionH>
            <wp:positionV relativeFrom="paragraph">
              <wp:posOffset>95250</wp:posOffset>
            </wp:positionV>
            <wp:extent cx="3704590" cy="2936240"/>
            <wp:effectExtent l="0" t="0" r="0" b="0"/>
            <wp:wrapTight wrapText="bothSides">
              <wp:wrapPolygon edited="0">
                <wp:start x="0" y="0"/>
                <wp:lineTo x="0" y="21441"/>
                <wp:lineTo x="21437" y="21441"/>
                <wp:lineTo x="21437"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37">
                      <a:extLst>
                        <a:ext uri="{28A0092B-C50C-407E-A947-70E740481C1C}">
                          <a14:useLocalDpi xmlns:a14="http://schemas.microsoft.com/office/drawing/2010/main" val="0"/>
                        </a:ext>
                      </a:extLst>
                    </a:blip>
                    <a:stretch>
                      <a:fillRect/>
                    </a:stretch>
                  </pic:blipFill>
                  <pic:spPr>
                    <a:xfrm>
                      <a:off x="0" y="0"/>
                      <a:ext cx="3704590" cy="2936240"/>
                    </a:xfrm>
                    <a:prstGeom prst="rect">
                      <a:avLst/>
                    </a:prstGeom>
                  </pic:spPr>
                </pic:pic>
              </a:graphicData>
            </a:graphic>
            <wp14:sizeRelH relativeFrom="margin">
              <wp14:pctWidth>0</wp14:pctWidth>
            </wp14:sizeRelH>
            <wp14:sizeRelV relativeFrom="margin">
              <wp14:pctHeight>0</wp14:pctHeight>
            </wp14:sizeRelV>
          </wp:anchor>
        </w:drawing>
      </w:r>
    </w:p>
    <w:p w14:paraId="546CA5E5" w14:textId="77777777" w:rsidR="00B75F79" w:rsidRPr="00780DFF" w:rsidRDefault="00B75F79" w:rsidP="006E4EC8">
      <w:pPr>
        <w:jc w:val="both"/>
        <w:rPr>
          <w:rFonts w:ascii="Book Antiqua" w:hAnsi="Book Antiqua"/>
          <w:sz w:val="24"/>
          <w:szCs w:val="24"/>
        </w:rPr>
      </w:pPr>
      <w:r w:rsidRPr="00780DFF">
        <w:rPr>
          <w:rFonts w:ascii="Book Antiqua" w:hAnsi="Book Antiqua"/>
          <w:sz w:val="24"/>
          <w:szCs w:val="24"/>
        </w:rPr>
        <w:t>Sistemi elektronik si obligim që derivon nga Ligji për mbikëqyrjen elektronike, ka për qëllim që të rregullojë përdorimin e mbikëqyrjes elektronike në procesin e drejtësisë penale për të ngritur sigurinë publike dhe për të garantuar ekzekutim efektiv të vendimeve të gjykatës.</w:t>
      </w:r>
    </w:p>
    <w:p w14:paraId="67251F2D" w14:textId="32679F01" w:rsidR="00B75F79" w:rsidRPr="00780DFF" w:rsidRDefault="00B75F79" w:rsidP="006E4EC8">
      <w:pPr>
        <w:jc w:val="both"/>
        <w:rPr>
          <w:rFonts w:ascii="Book Antiqua" w:hAnsi="Book Antiqua"/>
          <w:sz w:val="24"/>
          <w:szCs w:val="24"/>
        </w:rPr>
      </w:pPr>
      <w:r w:rsidRPr="00780DFF">
        <w:rPr>
          <w:rFonts w:ascii="Book Antiqua" w:hAnsi="Book Antiqua"/>
          <w:sz w:val="24"/>
          <w:szCs w:val="24"/>
        </w:rPr>
        <w:t xml:space="preserve">Ky sistem është një pjesë e rëndësishme  për luftën kundër dhunës në familje, dhunës ndaj gruas dhe dhunës me bazë gjinore, duke ofruar mbrojtje të viktimave dhe për të parandaluar përsëritjen e dhunës. </w:t>
      </w:r>
    </w:p>
    <w:p w14:paraId="4C4BB497" w14:textId="77777777" w:rsidR="00D8295F" w:rsidRPr="00780DFF" w:rsidRDefault="00D8295F" w:rsidP="006E4EC8">
      <w:pPr>
        <w:jc w:val="both"/>
        <w:rPr>
          <w:rFonts w:ascii="Book Antiqua" w:hAnsi="Book Antiqua"/>
          <w:sz w:val="24"/>
          <w:szCs w:val="24"/>
        </w:rPr>
      </w:pPr>
    </w:p>
    <w:p w14:paraId="1629EB26" w14:textId="20669E1E" w:rsidR="00B75F79" w:rsidRPr="00780DFF" w:rsidRDefault="00B75F79" w:rsidP="006E4EC8">
      <w:pPr>
        <w:jc w:val="both"/>
        <w:rPr>
          <w:rFonts w:ascii="Book Antiqua" w:hAnsi="Book Antiqua"/>
          <w:sz w:val="24"/>
          <w:szCs w:val="24"/>
        </w:rPr>
      </w:pPr>
      <w:r w:rsidRPr="00780DFF">
        <w:rPr>
          <w:rFonts w:ascii="Book Antiqua" w:hAnsi="Book Antiqua"/>
          <w:sz w:val="24"/>
          <w:szCs w:val="24"/>
        </w:rPr>
        <w:t xml:space="preserve">Ky sistem ka si qëllim jo vetëm parandalimin e dhunës ndaj grave, por gjithashtu mund të përdoret për parandalimin e veprave të tjera penale. </w:t>
      </w:r>
    </w:p>
    <w:p w14:paraId="1BCCB7B2" w14:textId="77777777" w:rsidR="00C97A38" w:rsidRPr="00780DFF" w:rsidRDefault="00C97A38" w:rsidP="006E4EC8">
      <w:pPr>
        <w:jc w:val="both"/>
        <w:rPr>
          <w:rFonts w:ascii="Book Antiqua" w:hAnsi="Book Antiqua"/>
          <w:sz w:val="24"/>
          <w:szCs w:val="24"/>
        </w:rPr>
      </w:pPr>
    </w:p>
    <w:p w14:paraId="612ED690" w14:textId="77777777" w:rsidR="00B75F79" w:rsidRPr="00780DFF" w:rsidRDefault="00B75F79" w:rsidP="006E4EC8">
      <w:pPr>
        <w:jc w:val="both"/>
        <w:rPr>
          <w:rFonts w:ascii="Book Antiqua" w:hAnsi="Book Antiqua"/>
          <w:sz w:val="24"/>
          <w:szCs w:val="24"/>
          <w:highlight w:val="yellow"/>
        </w:rPr>
      </w:pPr>
      <w:r w:rsidRPr="00780DFF">
        <w:rPr>
          <w:rFonts w:ascii="Book Antiqua" w:hAnsi="Book Antiqua"/>
          <w:sz w:val="24"/>
          <w:szCs w:val="24"/>
        </w:rPr>
        <w:t>Lansimi i tij u bë në kuadër të fushatës "16 ditët e aktivizimit kundër dhunës me bazë gjinore", dhe është mbështetur nga institucione të larta të Kosovës, duke përfshirë kryeministrin dhe ministrat përgjegjës për drejtësinë dhe sigurinë.</w:t>
      </w:r>
    </w:p>
    <w:p w14:paraId="1F4ABEBB" w14:textId="77777777" w:rsidR="00B75F79" w:rsidRPr="00780DFF" w:rsidRDefault="00B75F79" w:rsidP="006E4EC8">
      <w:pPr>
        <w:jc w:val="both"/>
        <w:rPr>
          <w:rFonts w:ascii="Book Antiqua" w:hAnsi="Book Antiqua"/>
          <w:sz w:val="24"/>
          <w:szCs w:val="24"/>
        </w:rPr>
      </w:pPr>
    </w:p>
    <w:p w14:paraId="1183C27C" w14:textId="3570C42C" w:rsidR="00B75F79" w:rsidRPr="00780DFF" w:rsidRDefault="00B75F79" w:rsidP="006E4EC8">
      <w:pPr>
        <w:jc w:val="both"/>
        <w:rPr>
          <w:rFonts w:ascii="Book Antiqua" w:hAnsi="Book Antiqua"/>
          <w:sz w:val="24"/>
          <w:szCs w:val="24"/>
        </w:rPr>
      </w:pPr>
      <w:bookmarkStart w:id="46" w:name="_Toc193796859"/>
      <w:r w:rsidRPr="00106EF5">
        <w:rPr>
          <w:rStyle w:val="Heading6Char"/>
          <w:rFonts w:ascii="Book Antiqua" w:hAnsi="Book Antiqua"/>
          <w:b/>
          <w:bCs/>
          <w:sz w:val="24"/>
          <w:szCs w:val="24"/>
          <w:u w:val="single"/>
        </w:rPr>
        <w:t>Databaza për evidentimin e rasteve të dhunës në familje</w:t>
      </w:r>
      <w:bookmarkEnd w:id="46"/>
      <w:r w:rsidR="00106EF5">
        <w:rPr>
          <w:rFonts w:ascii="Book Antiqua" w:hAnsi="Book Antiqua"/>
          <w:b/>
          <w:bCs/>
          <w:sz w:val="24"/>
          <w:szCs w:val="24"/>
          <w:u w:val="single"/>
        </w:rPr>
        <w:t>-</w:t>
      </w:r>
      <w:r w:rsidRPr="00780DFF">
        <w:rPr>
          <w:rFonts w:ascii="Book Antiqua" w:hAnsi="Book Antiqua"/>
          <w:b/>
          <w:bCs/>
          <w:sz w:val="24"/>
          <w:szCs w:val="24"/>
        </w:rPr>
        <w:t xml:space="preserve"> </w:t>
      </w:r>
      <w:r w:rsidRPr="00780DFF">
        <w:rPr>
          <w:rFonts w:ascii="Book Antiqua" w:hAnsi="Book Antiqua"/>
          <w:bCs/>
          <w:sz w:val="24"/>
          <w:szCs w:val="24"/>
        </w:rPr>
        <w:t>Baza e të dhënave për evidentimin e rasteve të dhunës në familje</w:t>
      </w:r>
      <w:r w:rsidRPr="00780DFF">
        <w:rPr>
          <w:rFonts w:ascii="Book Antiqua" w:hAnsi="Book Antiqua"/>
          <w:sz w:val="24"/>
          <w:szCs w:val="24"/>
        </w:rPr>
        <w:t xml:space="preserve"> ka kaluar një proces të avancimit, ridizajnimit dhe zhvillimit të vazhdueshëm gjatë vitit 2024, duke u përshtatur me kërkesat dhe prioritetet e përcaktuara. Disa nga arritjet më të rëndësishme të këtij viti janë si më poshtë:</w:t>
      </w:r>
    </w:p>
    <w:p w14:paraId="06C8CB85" w14:textId="77777777" w:rsidR="00B75F79" w:rsidRPr="00780DFF" w:rsidRDefault="00B75F79" w:rsidP="006E4EC8">
      <w:pPr>
        <w:jc w:val="both"/>
        <w:rPr>
          <w:rFonts w:ascii="Book Antiqua" w:hAnsi="Book Antiqua"/>
          <w:b/>
          <w:bCs/>
          <w:sz w:val="24"/>
          <w:szCs w:val="24"/>
        </w:rPr>
      </w:pPr>
    </w:p>
    <w:p w14:paraId="603450D5" w14:textId="5BB098B3" w:rsidR="00B75F79" w:rsidRPr="00780DFF" w:rsidRDefault="00B75F79" w:rsidP="006E4EC8">
      <w:pPr>
        <w:jc w:val="both"/>
        <w:rPr>
          <w:rFonts w:ascii="Book Antiqua" w:hAnsi="Book Antiqua"/>
          <w:sz w:val="24"/>
          <w:szCs w:val="24"/>
          <w:u w:val="single"/>
        </w:rPr>
      </w:pPr>
      <w:bookmarkStart w:id="47" w:name="_Toc193796860"/>
      <w:r w:rsidRPr="00106EF5">
        <w:rPr>
          <w:rStyle w:val="Heading7Char"/>
          <w:rFonts w:ascii="Book Antiqua" w:hAnsi="Book Antiqua"/>
          <w:b/>
          <w:bCs/>
          <w:i w:val="0"/>
          <w:iCs w:val="0"/>
          <w:sz w:val="24"/>
          <w:szCs w:val="24"/>
          <w:u w:val="single"/>
        </w:rPr>
        <w:t>Funksionalizimi në sistem i tre moduleve të reja</w:t>
      </w:r>
      <w:bookmarkEnd w:id="47"/>
      <w:r w:rsidR="00106EF5">
        <w:rPr>
          <w:rStyle w:val="Heading7Char"/>
          <w:rFonts w:ascii="Book Antiqua" w:hAnsi="Book Antiqua"/>
          <w:sz w:val="24"/>
          <w:szCs w:val="24"/>
        </w:rPr>
        <w:t>-</w:t>
      </w:r>
      <w:r w:rsidRPr="00780DFF">
        <w:rPr>
          <w:rFonts w:ascii="Book Antiqua" w:hAnsi="Book Antiqua"/>
          <w:sz w:val="24"/>
          <w:szCs w:val="24"/>
        </w:rPr>
        <w:t>Shërbimi Korrektues i Kosovës, Shërbimi Sprovues i Kosovës, Agjencia për Ndihmë Juridike Falas, duke e çuar në nëntë (9) numrin e institucioneve që raportojnë mbi rastet e dhunës në familje në këtë databazë.</w:t>
      </w:r>
    </w:p>
    <w:p w14:paraId="520DD8F7" w14:textId="7EAADDE3" w:rsidR="00B75F79" w:rsidRPr="00780DFF" w:rsidRDefault="00B75F79" w:rsidP="006E4EC8">
      <w:pPr>
        <w:jc w:val="both"/>
        <w:rPr>
          <w:rFonts w:ascii="Book Antiqua" w:hAnsi="Book Antiqua"/>
          <w:sz w:val="24"/>
          <w:szCs w:val="24"/>
        </w:rPr>
      </w:pPr>
    </w:p>
    <w:p w14:paraId="2FA3FC61" w14:textId="54BF837F" w:rsidR="00B75F79" w:rsidRPr="00780DFF" w:rsidRDefault="00B75F79" w:rsidP="006E4EC8">
      <w:pPr>
        <w:jc w:val="both"/>
        <w:rPr>
          <w:rFonts w:ascii="Book Antiqua" w:hAnsi="Book Antiqua"/>
          <w:bCs/>
          <w:sz w:val="24"/>
          <w:szCs w:val="24"/>
        </w:rPr>
      </w:pPr>
      <w:r w:rsidRPr="00780DFF">
        <w:rPr>
          <w:rFonts w:ascii="Book Antiqua" w:hAnsi="Book Antiqua"/>
          <w:bCs/>
          <w:sz w:val="24"/>
          <w:szCs w:val="24"/>
        </w:rPr>
        <w:t>Po ashtu, Ministria e Drejtësisë në baza të rregullta vazhdon evidentimin dhe gjenerimin e të dhënave në kohë reale nga institucionet përgjegjëse, të cilat publikohen në faqen zyrtare të Ministrisë së Drejtësisë</w:t>
      </w:r>
      <w:r w:rsidR="005134FD" w:rsidRPr="00780DFF">
        <w:rPr>
          <w:rFonts w:ascii="Book Antiqua" w:hAnsi="Book Antiqua"/>
          <w:bCs/>
          <w:sz w:val="24"/>
          <w:szCs w:val="24"/>
        </w:rPr>
        <w:t xml:space="preserve">:  </w:t>
      </w:r>
      <w:hyperlink r:id="rId38" w:history="1">
        <w:r w:rsidR="005134FD" w:rsidRPr="00780DFF">
          <w:rPr>
            <w:rStyle w:val="Hyperlink"/>
            <w:rFonts w:ascii="Book Antiqua" w:hAnsi="Book Antiqua"/>
            <w:bCs/>
            <w:sz w:val="24"/>
            <w:szCs w:val="24"/>
          </w:rPr>
          <w:t>https://md.rks-gov.net/publikimet/statistikat/</w:t>
        </w:r>
      </w:hyperlink>
    </w:p>
    <w:p w14:paraId="4115CFE8" w14:textId="579163BD" w:rsidR="00B75F79" w:rsidRPr="00780DFF" w:rsidRDefault="00B75F79" w:rsidP="006E4EC8">
      <w:pPr>
        <w:jc w:val="both"/>
        <w:rPr>
          <w:rFonts w:ascii="Book Antiqua" w:hAnsi="Book Antiqua"/>
          <w:sz w:val="24"/>
          <w:szCs w:val="24"/>
        </w:rPr>
      </w:pPr>
    </w:p>
    <w:p w14:paraId="7CD5D9BC" w14:textId="337AD988" w:rsidR="00B75F79" w:rsidRPr="00780DFF" w:rsidRDefault="00B75F79" w:rsidP="006E4EC8">
      <w:pPr>
        <w:jc w:val="both"/>
        <w:rPr>
          <w:rFonts w:ascii="Book Antiqua" w:hAnsi="Book Antiqua"/>
          <w:sz w:val="24"/>
          <w:szCs w:val="24"/>
        </w:rPr>
      </w:pPr>
      <w:r w:rsidRPr="00780DFF">
        <w:rPr>
          <w:rFonts w:ascii="Book Antiqua" w:hAnsi="Book Antiqua"/>
          <w:sz w:val="24"/>
          <w:szCs w:val="24"/>
        </w:rPr>
        <w:t>Ministria e Drejtësisë, me vetiniciativë ofron statistika nga kjo databazë. Në vitin 2024 janë gjithsej 2959 raste të dhunës në familje të raportuara në Polici. Nga ky numër 2385 femra dhe 603 meshkuj janë evidentuar si viktima të dhunës në familje. Numri më i lartë i tyre i përkasin nacionalitetit shqiptar ndërsa mosha më e prekur e viktimave të dhunës në familje i përkasin grup moshës 20-30 vjeç.</w:t>
      </w:r>
      <w:r w:rsidR="009D3FBC" w:rsidRPr="00780DFF">
        <w:rPr>
          <w:rFonts w:ascii="Book Antiqua" w:hAnsi="Book Antiqua"/>
          <w:noProof/>
          <w:sz w:val="24"/>
          <w:szCs w:val="24"/>
        </w:rPr>
        <w:t xml:space="preserve"> </w:t>
      </w:r>
    </w:p>
    <w:p w14:paraId="31F22A3C" w14:textId="63C04AF1" w:rsidR="00C97A38" w:rsidRPr="00780DFF" w:rsidRDefault="00C97A38" w:rsidP="006E4EC8">
      <w:pPr>
        <w:jc w:val="both"/>
        <w:rPr>
          <w:rFonts w:ascii="Book Antiqua" w:hAnsi="Book Antiqua"/>
          <w:sz w:val="24"/>
          <w:szCs w:val="24"/>
        </w:rPr>
      </w:pPr>
    </w:p>
    <w:p w14:paraId="5FDC32B7" w14:textId="4E696B25" w:rsidR="00B75F79" w:rsidRPr="00780DFF" w:rsidRDefault="00B75F79" w:rsidP="006E4EC8">
      <w:pPr>
        <w:jc w:val="both"/>
        <w:rPr>
          <w:rFonts w:ascii="Book Antiqua" w:hAnsi="Book Antiqua"/>
          <w:sz w:val="24"/>
          <w:szCs w:val="24"/>
        </w:rPr>
      </w:pPr>
      <w:r w:rsidRPr="00780DFF">
        <w:rPr>
          <w:rFonts w:ascii="Book Antiqua" w:hAnsi="Book Antiqua"/>
          <w:sz w:val="24"/>
          <w:szCs w:val="24"/>
        </w:rPr>
        <w:t>Janar- Dhjetor 2024 janë 2667 meshkuj dhe 437 femra të evidentuar si kryes të dhunës në familje. Nga 3104 kryes të dhunës në familje, numri më i lartë i tyre i përkasin nacionalitetit shqiptar. Numri më i lartë i kryesve të cilët janë shkaktarë të dhunës në familje i përkasin grup moshës 30-40 vjeç.</w:t>
      </w:r>
    </w:p>
    <w:p w14:paraId="4046F417" w14:textId="7D0EDA9D" w:rsidR="009D3FBC" w:rsidRPr="00780DFF" w:rsidRDefault="009D3FBC" w:rsidP="006E4EC8">
      <w:pPr>
        <w:jc w:val="both"/>
        <w:rPr>
          <w:rFonts w:ascii="Book Antiqua" w:hAnsi="Book Antiqua"/>
          <w:sz w:val="24"/>
          <w:szCs w:val="24"/>
        </w:rPr>
      </w:pPr>
    </w:p>
    <w:p w14:paraId="3DE5A515" w14:textId="0E8081ED" w:rsidR="009D3FBC" w:rsidRPr="00780DFF" w:rsidRDefault="009D3FBC" w:rsidP="006E4EC8">
      <w:pPr>
        <w:jc w:val="both"/>
        <w:rPr>
          <w:rFonts w:ascii="Book Antiqua" w:hAnsi="Book Antiqua"/>
          <w:sz w:val="24"/>
          <w:szCs w:val="24"/>
        </w:rPr>
      </w:pPr>
      <w:r w:rsidRPr="00780DFF">
        <w:rPr>
          <w:rFonts w:ascii="Book Antiqua" w:hAnsi="Book Antiqua"/>
          <w:noProof/>
          <w:sz w:val="24"/>
          <w:szCs w:val="24"/>
        </w:rPr>
        <w:drawing>
          <wp:inline distT="0" distB="0" distL="0" distR="0" wp14:anchorId="73050F07" wp14:editId="7FB811AF">
            <wp:extent cx="6457950" cy="3540878"/>
            <wp:effectExtent l="0" t="0" r="0" b="254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39">
                      <a:extLst>
                        <a:ext uri="{28A0092B-C50C-407E-A947-70E740481C1C}">
                          <a14:useLocalDpi xmlns:a14="http://schemas.microsoft.com/office/drawing/2010/main" val="0"/>
                        </a:ext>
                      </a:extLst>
                    </a:blip>
                    <a:stretch>
                      <a:fillRect/>
                    </a:stretch>
                  </pic:blipFill>
                  <pic:spPr>
                    <a:xfrm>
                      <a:off x="0" y="0"/>
                      <a:ext cx="6503018" cy="3565589"/>
                    </a:xfrm>
                    <a:prstGeom prst="rect">
                      <a:avLst/>
                    </a:prstGeom>
                  </pic:spPr>
                </pic:pic>
              </a:graphicData>
            </a:graphic>
          </wp:inline>
        </w:drawing>
      </w:r>
    </w:p>
    <w:p w14:paraId="1D927066" w14:textId="2B3C64B1" w:rsidR="00B75F79" w:rsidRPr="00780DFF" w:rsidRDefault="00B75F79" w:rsidP="006E4EC8">
      <w:pPr>
        <w:jc w:val="both"/>
        <w:rPr>
          <w:rFonts w:ascii="Book Antiqua" w:hAnsi="Book Antiqua"/>
          <w:sz w:val="24"/>
          <w:szCs w:val="24"/>
        </w:rPr>
      </w:pPr>
    </w:p>
    <w:p w14:paraId="15EEAB56" w14:textId="1CCEE073" w:rsidR="00B75F79" w:rsidRPr="00780DFF" w:rsidRDefault="00B75F79" w:rsidP="006E4EC8">
      <w:pPr>
        <w:jc w:val="both"/>
        <w:rPr>
          <w:rFonts w:ascii="Book Antiqua" w:hAnsi="Book Antiqua"/>
          <w:sz w:val="24"/>
          <w:szCs w:val="24"/>
        </w:rPr>
      </w:pPr>
      <w:r w:rsidRPr="00780DFF">
        <w:rPr>
          <w:rFonts w:ascii="Book Antiqua" w:hAnsi="Book Antiqua"/>
          <w:sz w:val="24"/>
          <w:szCs w:val="24"/>
        </w:rPr>
        <w:t>Në vitin 2024,  janë 223 gra dhe 260 fëmijë të strehuar si pasojë e dhunës në familje.</w:t>
      </w:r>
    </w:p>
    <w:p w14:paraId="40ABCD68" w14:textId="7A9A74F8" w:rsidR="00B75F79" w:rsidRPr="00780DFF" w:rsidRDefault="00B75F79" w:rsidP="006E4EC8">
      <w:pPr>
        <w:jc w:val="both"/>
        <w:rPr>
          <w:rFonts w:ascii="Book Antiqua" w:hAnsi="Book Antiqua"/>
          <w:sz w:val="24"/>
          <w:szCs w:val="24"/>
        </w:rPr>
      </w:pPr>
      <w:r w:rsidRPr="00780DFF">
        <w:rPr>
          <w:rFonts w:ascii="Book Antiqua" w:hAnsi="Book Antiqua"/>
          <w:sz w:val="24"/>
          <w:szCs w:val="24"/>
        </w:rPr>
        <w:t>Viktima të vrara si pasojë e dhunës në familje gjatë vitit 2024 janë 5 ku 3 i përkasin gjinisë femrore, 2 gjinisë mashkullore. Janar- Dhjetor 2024: Mitrovica shënon numrin më të lartë të shqiptimit të urdhrave për mbrojtje të përkohshme emergjente.</w:t>
      </w:r>
    </w:p>
    <w:p w14:paraId="19F3D704" w14:textId="50537C92" w:rsidR="00B75F79" w:rsidRPr="00780DFF" w:rsidRDefault="00B75F79" w:rsidP="006E4EC8">
      <w:pPr>
        <w:jc w:val="both"/>
        <w:rPr>
          <w:rFonts w:ascii="Book Antiqua" w:hAnsi="Book Antiqua"/>
          <w:b/>
          <w:bCs/>
          <w:sz w:val="24"/>
          <w:szCs w:val="24"/>
        </w:rPr>
      </w:pPr>
    </w:p>
    <w:p w14:paraId="3A8C7A36" w14:textId="3858D965" w:rsidR="00B75F79" w:rsidRPr="00780DFF" w:rsidRDefault="006A5271" w:rsidP="006E4EC8">
      <w:pPr>
        <w:jc w:val="both"/>
        <w:rPr>
          <w:rFonts w:ascii="Book Antiqua" w:hAnsi="Book Antiqua"/>
          <w:sz w:val="24"/>
          <w:szCs w:val="24"/>
        </w:rPr>
      </w:pPr>
      <w:r w:rsidRPr="00780DFF">
        <w:rPr>
          <w:rStyle w:val="Heading8Char"/>
          <w:rFonts w:ascii="Book Antiqua" w:hAnsi="Book Antiqua"/>
          <w:noProof/>
          <w:sz w:val="24"/>
          <w:szCs w:val="24"/>
        </w:rPr>
        <w:drawing>
          <wp:anchor distT="0" distB="0" distL="114300" distR="114300" simplePos="0" relativeHeight="487588352" behindDoc="1" locked="0" layoutInCell="1" allowOverlap="1" wp14:anchorId="2EBE469E" wp14:editId="4398D308">
            <wp:simplePos x="0" y="0"/>
            <wp:positionH relativeFrom="margin">
              <wp:align>right</wp:align>
            </wp:positionH>
            <wp:positionV relativeFrom="paragraph">
              <wp:posOffset>248698</wp:posOffset>
            </wp:positionV>
            <wp:extent cx="6438900" cy="2190115"/>
            <wp:effectExtent l="0" t="0" r="0" b="635"/>
            <wp:wrapTight wrapText="bothSides">
              <wp:wrapPolygon edited="0">
                <wp:start x="0" y="0"/>
                <wp:lineTo x="0" y="21418"/>
                <wp:lineTo x="21536" y="21418"/>
                <wp:lineTo x="21536"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38900" cy="2190115"/>
                    </a:xfrm>
                    <a:prstGeom prst="rect">
                      <a:avLst/>
                    </a:prstGeom>
                  </pic:spPr>
                </pic:pic>
              </a:graphicData>
            </a:graphic>
            <wp14:sizeRelH relativeFrom="margin">
              <wp14:pctWidth>0</wp14:pctWidth>
            </wp14:sizeRelH>
            <wp14:sizeRelV relativeFrom="margin">
              <wp14:pctHeight>0</wp14:pctHeight>
            </wp14:sizeRelV>
          </wp:anchor>
        </w:drawing>
      </w:r>
      <w:r w:rsidR="00B75F79" w:rsidRPr="00780DFF">
        <w:rPr>
          <w:rStyle w:val="Heading8Char"/>
          <w:rFonts w:ascii="Book Antiqua" w:hAnsi="Book Antiqua"/>
          <w:sz w:val="24"/>
          <w:szCs w:val="24"/>
        </w:rPr>
        <w:t>Fushata “16 Ditët e Aktivizmit Kundër Dhunës me Bazë Gjinore”:</w:t>
      </w:r>
      <w:r w:rsidR="00B75F79" w:rsidRPr="00780DFF">
        <w:rPr>
          <w:rFonts w:ascii="Book Antiqua" w:hAnsi="Book Antiqua"/>
          <w:sz w:val="24"/>
          <w:szCs w:val="24"/>
        </w:rPr>
        <w:t xml:space="preserve"> Kjo fushatë është organizuar për vitin e tretë radhazi nga Ministria e Drejtësisë, duke e shënuar atë me më shumë  se 70 aktivitete të formateve të ndryshme në </w:t>
      </w:r>
      <w:r w:rsidRPr="00780DFF">
        <w:rPr>
          <w:rFonts w:ascii="Book Antiqua" w:hAnsi="Book Antiqua"/>
          <w:sz w:val="24"/>
          <w:szCs w:val="24"/>
        </w:rPr>
        <w:t>ç</w:t>
      </w:r>
      <w:r w:rsidR="00B75F79" w:rsidRPr="00780DFF">
        <w:rPr>
          <w:rFonts w:ascii="Book Antiqua" w:hAnsi="Book Antiqua"/>
          <w:sz w:val="24"/>
          <w:szCs w:val="24"/>
        </w:rPr>
        <w:t>do vit.</w:t>
      </w:r>
    </w:p>
    <w:p w14:paraId="5BB0924D" w14:textId="66DE9D3D" w:rsidR="006A5271" w:rsidRPr="00780DFF" w:rsidRDefault="006A5271" w:rsidP="006E4EC8">
      <w:pPr>
        <w:jc w:val="both"/>
        <w:rPr>
          <w:rFonts w:ascii="Book Antiqua" w:hAnsi="Book Antiqua"/>
          <w:sz w:val="24"/>
          <w:szCs w:val="24"/>
        </w:rPr>
      </w:pPr>
    </w:p>
    <w:p w14:paraId="5C067520" w14:textId="03499153" w:rsidR="006A5271" w:rsidRPr="00780DFF" w:rsidRDefault="006A5271" w:rsidP="006E4EC8">
      <w:pPr>
        <w:jc w:val="both"/>
        <w:rPr>
          <w:rFonts w:ascii="Book Antiqua" w:hAnsi="Book Antiqua"/>
          <w:sz w:val="24"/>
          <w:szCs w:val="24"/>
        </w:rPr>
      </w:pPr>
      <w:r w:rsidRPr="00780DFF">
        <w:rPr>
          <w:rFonts w:ascii="Book Antiqua" w:hAnsi="Book Antiqua"/>
          <w:noProof/>
          <w:sz w:val="24"/>
          <w:szCs w:val="24"/>
        </w:rPr>
        <w:lastRenderedPageBreak/>
        <w:drawing>
          <wp:inline distT="0" distB="0" distL="0" distR="0" wp14:anchorId="2EB6207B" wp14:editId="22C62B7E">
            <wp:extent cx="6438900" cy="360443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43330" cy="3606917"/>
                    </a:xfrm>
                    <a:prstGeom prst="rect">
                      <a:avLst/>
                    </a:prstGeom>
                  </pic:spPr>
                </pic:pic>
              </a:graphicData>
            </a:graphic>
          </wp:inline>
        </w:drawing>
      </w:r>
    </w:p>
    <w:p w14:paraId="7E26CE2F" w14:textId="77777777" w:rsidR="005134FD" w:rsidRPr="00780DFF" w:rsidRDefault="005134FD" w:rsidP="006E4EC8">
      <w:pPr>
        <w:jc w:val="both"/>
        <w:rPr>
          <w:rFonts w:ascii="Book Antiqua" w:hAnsi="Book Antiqua"/>
          <w:sz w:val="24"/>
          <w:szCs w:val="24"/>
        </w:rPr>
      </w:pPr>
    </w:p>
    <w:p w14:paraId="3A394794" w14:textId="277F52F9" w:rsidR="00B75F79" w:rsidRPr="00780DFF" w:rsidRDefault="00B75F79" w:rsidP="006E4EC8">
      <w:pPr>
        <w:jc w:val="both"/>
        <w:rPr>
          <w:rFonts w:ascii="Book Antiqua" w:hAnsi="Book Antiqua"/>
          <w:sz w:val="24"/>
          <w:szCs w:val="24"/>
        </w:rPr>
      </w:pPr>
      <w:r w:rsidRPr="00780DFF">
        <w:rPr>
          <w:rFonts w:ascii="Book Antiqua" w:hAnsi="Book Antiqua"/>
          <w:sz w:val="24"/>
          <w:szCs w:val="24"/>
        </w:rPr>
        <w:t xml:space="preserve">Këtë vit fushata është zhvilluar në një format më të veçantë. Secila ditë ka qenë e tematizuar dhe fokusi i aktiviteteve për secilën ditë është përqendruar në atë fokus grup. Dita e Grave Agronome, Dita e Grave në Shkencë, Dita e Studentëve, Dita e Nxënësve, Dita e Shëndetit Mendor, janë vetëm disa nga ditët e tematizuara të kësaj fushate. </w:t>
      </w:r>
    </w:p>
    <w:p w14:paraId="5A9ED7E6" w14:textId="0FC57BE6" w:rsidR="006A5271" w:rsidRPr="00780DFF" w:rsidRDefault="006A5271" w:rsidP="006E4EC8">
      <w:pPr>
        <w:jc w:val="both"/>
        <w:rPr>
          <w:rFonts w:ascii="Book Antiqua" w:hAnsi="Book Antiqua"/>
          <w:sz w:val="24"/>
          <w:szCs w:val="24"/>
        </w:rPr>
      </w:pPr>
    </w:p>
    <w:p w14:paraId="262EE1D3" w14:textId="0828A9CA" w:rsidR="006A5271" w:rsidRPr="00780DFF" w:rsidRDefault="006A5271" w:rsidP="006E4EC8">
      <w:pPr>
        <w:jc w:val="both"/>
        <w:rPr>
          <w:rFonts w:ascii="Book Antiqua" w:hAnsi="Book Antiqua"/>
          <w:sz w:val="24"/>
          <w:szCs w:val="24"/>
        </w:rPr>
      </w:pPr>
      <w:r w:rsidRPr="00780DFF">
        <w:rPr>
          <w:rFonts w:ascii="Book Antiqua" w:hAnsi="Book Antiqua"/>
          <w:noProof/>
          <w:sz w:val="24"/>
          <w:szCs w:val="24"/>
        </w:rPr>
        <w:drawing>
          <wp:inline distT="0" distB="0" distL="0" distR="0" wp14:anchorId="1B0652EC" wp14:editId="43C682B2">
            <wp:extent cx="6421755" cy="3370521"/>
            <wp:effectExtent l="0" t="0" r="0"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57096" cy="3389070"/>
                    </a:xfrm>
                    <a:prstGeom prst="rect">
                      <a:avLst/>
                    </a:prstGeom>
                  </pic:spPr>
                </pic:pic>
              </a:graphicData>
            </a:graphic>
          </wp:inline>
        </w:drawing>
      </w:r>
    </w:p>
    <w:p w14:paraId="506F6874" w14:textId="77777777" w:rsidR="005134FD" w:rsidRPr="00780DFF" w:rsidRDefault="005134FD" w:rsidP="006E4EC8">
      <w:pPr>
        <w:jc w:val="both"/>
        <w:rPr>
          <w:rFonts w:ascii="Book Antiqua" w:hAnsi="Book Antiqua"/>
          <w:sz w:val="24"/>
          <w:szCs w:val="24"/>
        </w:rPr>
      </w:pPr>
    </w:p>
    <w:p w14:paraId="427BCA10" w14:textId="3190AFDF" w:rsidR="00B75F79" w:rsidRPr="00780DFF" w:rsidRDefault="00B75F79" w:rsidP="006E4EC8">
      <w:pPr>
        <w:jc w:val="both"/>
        <w:rPr>
          <w:rFonts w:ascii="Book Antiqua" w:hAnsi="Book Antiqua"/>
          <w:sz w:val="24"/>
          <w:szCs w:val="24"/>
        </w:rPr>
      </w:pPr>
      <w:r w:rsidRPr="00780DFF">
        <w:rPr>
          <w:rFonts w:ascii="Book Antiqua" w:hAnsi="Book Antiqua"/>
          <w:sz w:val="24"/>
          <w:szCs w:val="24"/>
        </w:rPr>
        <w:t xml:space="preserve">Paralelisht me fushatën e 16 Ditëve kemi realizuar Kampanjën digjitale në bashkëpunim me Qeverinë Britanike e cila për qëllim ka pasur rritjen e ndërgjegjësimit publik për dhunën me bazë </w:t>
      </w:r>
      <w:r w:rsidRPr="00780DFF">
        <w:rPr>
          <w:rFonts w:ascii="Book Antiqua" w:hAnsi="Book Antiqua"/>
          <w:sz w:val="24"/>
          <w:szCs w:val="24"/>
        </w:rPr>
        <w:lastRenderedPageBreak/>
        <w:t xml:space="preserve">gjinore, veçanërisht dëshmitarët e dhunës, duke rritur njohuritë e tyre mbi dhunën në baza gjinore dhe aftësinë që të ndërhyjnë dhe të reagojnë duke raportuar në momentin kur janë dëshmitarë dhunës. </w:t>
      </w:r>
    </w:p>
    <w:p w14:paraId="16B7C340" w14:textId="22CA1B6F" w:rsidR="006A5271" w:rsidRPr="00780DFF" w:rsidRDefault="006A5271" w:rsidP="006E4EC8">
      <w:pPr>
        <w:jc w:val="both"/>
        <w:rPr>
          <w:rFonts w:ascii="Book Antiqua" w:hAnsi="Book Antiqua"/>
          <w:sz w:val="24"/>
          <w:szCs w:val="24"/>
        </w:rPr>
      </w:pPr>
    </w:p>
    <w:p w14:paraId="3E8B391B" w14:textId="78B62A22" w:rsidR="006A5271" w:rsidRPr="00780DFF" w:rsidRDefault="006A5271" w:rsidP="006E4EC8">
      <w:pPr>
        <w:jc w:val="both"/>
        <w:rPr>
          <w:rFonts w:ascii="Book Antiqua" w:hAnsi="Book Antiqua"/>
          <w:sz w:val="24"/>
          <w:szCs w:val="24"/>
        </w:rPr>
      </w:pPr>
      <w:r w:rsidRPr="00780DFF">
        <w:rPr>
          <w:rFonts w:ascii="Book Antiqua" w:hAnsi="Book Antiqua"/>
          <w:noProof/>
          <w:sz w:val="24"/>
          <w:szCs w:val="24"/>
        </w:rPr>
        <w:drawing>
          <wp:inline distT="0" distB="0" distL="0" distR="0" wp14:anchorId="1AC89A20" wp14:editId="1AD6BF1D">
            <wp:extent cx="6438900" cy="2902688"/>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446025" cy="2905900"/>
                    </a:xfrm>
                    <a:prstGeom prst="rect">
                      <a:avLst/>
                    </a:prstGeom>
                  </pic:spPr>
                </pic:pic>
              </a:graphicData>
            </a:graphic>
          </wp:inline>
        </w:drawing>
      </w:r>
    </w:p>
    <w:p w14:paraId="6FFCF3B1" w14:textId="77777777" w:rsidR="005134FD" w:rsidRPr="00780DFF" w:rsidRDefault="005134FD" w:rsidP="006E4EC8">
      <w:pPr>
        <w:jc w:val="both"/>
        <w:rPr>
          <w:rFonts w:ascii="Book Antiqua" w:hAnsi="Book Antiqua"/>
          <w:sz w:val="24"/>
          <w:szCs w:val="24"/>
        </w:rPr>
      </w:pPr>
    </w:p>
    <w:p w14:paraId="2203A4BA" w14:textId="7F7B57C7" w:rsidR="00B75F79" w:rsidRPr="00780DFF" w:rsidRDefault="00B75F79" w:rsidP="006E4EC8">
      <w:pPr>
        <w:jc w:val="both"/>
        <w:rPr>
          <w:rFonts w:ascii="Book Antiqua" w:hAnsi="Book Antiqua"/>
          <w:sz w:val="24"/>
          <w:szCs w:val="24"/>
        </w:rPr>
      </w:pPr>
      <w:r w:rsidRPr="00780DFF">
        <w:rPr>
          <w:rFonts w:ascii="Book Antiqua" w:hAnsi="Book Antiqua"/>
          <w:sz w:val="24"/>
          <w:szCs w:val="24"/>
        </w:rPr>
        <w:t xml:space="preserve">Aktivitetet e fushatës “16 Ditët e Aktivizmit Kundër Dhunës me Bazë Gjinore” u realizuan në nivele të ndryshme, në shkolla, institucione, organizata, qendra kulturore duke përfshirë grupe të ndryshme shoqërore, si gratë, vajzat, të rinjtë, studentët, nxënësit, gratë e komunitetit rom, gratë ushtare, gratë në art, kulturë dhe sport dhe përfaqësues të organizatave lokale dhe ndërkombëtare. Ato kishin për qëllim rritjen e ndërgjegjësimit dhe rëndësinë e nevojës për të luftuar dhunën me bazë gjinore, si dhe promovimin e të drejtave të grave dhe vajzave, duke prekur temat më aktuale të të gjitha fushave, të të gjitha moshave e përkatësie. </w:t>
      </w:r>
    </w:p>
    <w:p w14:paraId="39E37032" w14:textId="3DD84845" w:rsidR="009D3FBC" w:rsidRPr="00780DFF" w:rsidRDefault="009D3FBC" w:rsidP="006E4EC8">
      <w:pPr>
        <w:jc w:val="both"/>
        <w:rPr>
          <w:rFonts w:ascii="Book Antiqua" w:hAnsi="Book Antiqua"/>
          <w:sz w:val="24"/>
          <w:szCs w:val="24"/>
        </w:rPr>
      </w:pPr>
    </w:p>
    <w:p w14:paraId="2D5965DF" w14:textId="59A5D794" w:rsidR="009D3FBC" w:rsidRPr="00780DFF" w:rsidRDefault="009D3FBC" w:rsidP="006E4EC8">
      <w:pPr>
        <w:jc w:val="both"/>
        <w:rPr>
          <w:rFonts w:ascii="Book Antiqua" w:hAnsi="Book Antiqua"/>
          <w:sz w:val="24"/>
          <w:szCs w:val="24"/>
        </w:rPr>
      </w:pPr>
      <w:r w:rsidRPr="00780DFF">
        <w:rPr>
          <w:rFonts w:ascii="Book Antiqua" w:hAnsi="Book Antiqua"/>
          <w:noProof/>
          <w:sz w:val="24"/>
          <w:szCs w:val="24"/>
        </w:rPr>
        <w:drawing>
          <wp:inline distT="0" distB="0" distL="0" distR="0" wp14:anchorId="4A4C321D" wp14:editId="6F57119F">
            <wp:extent cx="6438900" cy="276415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438900" cy="2764155"/>
                    </a:xfrm>
                    <a:prstGeom prst="rect">
                      <a:avLst/>
                    </a:prstGeom>
                  </pic:spPr>
                </pic:pic>
              </a:graphicData>
            </a:graphic>
          </wp:inline>
        </w:drawing>
      </w:r>
    </w:p>
    <w:p w14:paraId="4D67E1F5" w14:textId="77777777" w:rsidR="005134FD" w:rsidRPr="00780DFF" w:rsidRDefault="005134FD" w:rsidP="006E4EC8">
      <w:pPr>
        <w:jc w:val="both"/>
        <w:rPr>
          <w:rFonts w:ascii="Book Antiqua" w:hAnsi="Book Antiqua"/>
          <w:sz w:val="24"/>
          <w:szCs w:val="24"/>
        </w:rPr>
      </w:pPr>
    </w:p>
    <w:p w14:paraId="00D3300B" w14:textId="255446E0" w:rsidR="00B75F79" w:rsidRPr="00780DFF" w:rsidRDefault="00B75F79" w:rsidP="006E4EC8">
      <w:pPr>
        <w:jc w:val="both"/>
        <w:rPr>
          <w:rFonts w:ascii="Book Antiqua" w:hAnsi="Book Antiqua"/>
          <w:sz w:val="24"/>
          <w:szCs w:val="24"/>
        </w:rPr>
      </w:pPr>
      <w:r w:rsidRPr="00780DFF">
        <w:rPr>
          <w:rFonts w:ascii="Book Antiqua" w:hAnsi="Book Antiqua"/>
          <w:sz w:val="24"/>
          <w:szCs w:val="24"/>
        </w:rPr>
        <w:t xml:space="preserve">Një nga ngjarjet kryesore ishte organizimi i konferencës gjithë ditore “Të bashkuar kundër dhunës – MJAFT!”, e cila po shndërrohet në një traditë të përvjetshme, ku përmes paneleve të </w:t>
      </w:r>
      <w:r w:rsidRPr="00780DFF">
        <w:rPr>
          <w:rFonts w:ascii="Book Antiqua" w:hAnsi="Book Antiqua"/>
          <w:sz w:val="24"/>
          <w:szCs w:val="24"/>
        </w:rPr>
        <w:lastRenderedPageBreak/>
        <w:t xml:space="preserve">diskutimit pjesëmarrësit ndanë përvoja dhe rekomandime për përmirësimin e politikave dhe ligjeve që mbrojnë të drejtat e grave dhe luftojnë dhunën me bazë gjinore. </w:t>
      </w:r>
    </w:p>
    <w:p w14:paraId="2D2FD52B" w14:textId="77777777" w:rsidR="005134FD" w:rsidRPr="00780DFF" w:rsidRDefault="005134FD" w:rsidP="006E4EC8">
      <w:pPr>
        <w:jc w:val="both"/>
        <w:rPr>
          <w:rFonts w:ascii="Book Antiqua" w:hAnsi="Book Antiqua"/>
          <w:sz w:val="24"/>
          <w:szCs w:val="24"/>
        </w:rPr>
      </w:pPr>
    </w:p>
    <w:p w14:paraId="40E6B983" w14:textId="0060E4D9" w:rsidR="00B75F79" w:rsidRPr="00780DFF" w:rsidRDefault="00B75F79" w:rsidP="006E4EC8">
      <w:pPr>
        <w:jc w:val="both"/>
        <w:rPr>
          <w:rFonts w:ascii="Book Antiqua" w:hAnsi="Book Antiqua"/>
          <w:sz w:val="24"/>
          <w:szCs w:val="24"/>
        </w:rPr>
      </w:pPr>
      <w:r w:rsidRPr="00780DFF">
        <w:rPr>
          <w:rFonts w:ascii="Book Antiqua" w:hAnsi="Book Antiqua"/>
          <w:sz w:val="24"/>
          <w:szCs w:val="24"/>
        </w:rPr>
        <w:t xml:space="preserve">Fushata arriti të trajtoj një gamë të gjerë temash, duke u fokusuar jo vetëm tek dhuna fizike, por edhe tek dhuna psikologjike, ekonomike dhe digjitale. Në këtë rrjedhë, aktivitetet ofruan mundësi për të trajtuar temat e dhunës në familje, dhunës digjitale dhe mizogjinisë, si dhe për të diskutuar politikat dhe masat që mund të ndërmerren nga institucionet për të adresuar këto probleme. </w:t>
      </w:r>
    </w:p>
    <w:p w14:paraId="2037FB87" w14:textId="4EFC05D4" w:rsidR="006A5271" w:rsidRPr="00780DFF" w:rsidRDefault="006A5271" w:rsidP="006E4EC8">
      <w:pPr>
        <w:jc w:val="both"/>
        <w:rPr>
          <w:rFonts w:ascii="Book Antiqua" w:hAnsi="Book Antiqua"/>
          <w:sz w:val="24"/>
          <w:szCs w:val="24"/>
        </w:rPr>
      </w:pPr>
    </w:p>
    <w:p w14:paraId="7C7D1C8B" w14:textId="29245109" w:rsidR="006A5271" w:rsidRPr="00780DFF" w:rsidRDefault="006A5271" w:rsidP="006E4EC8">
      <w:pPr>
        <w:jc w:val="both"/>
        <w:rPr>
          <w:rFonts w:ascii="Book Antiqua" w:hAnsi="Book Antiqua"/>
          <w:sz w:val="24"/>
          <w:szCs w:val="24"/>
        </w:rPr>
      </w:pPr>
      <w:r w:rsidRPr="00780DFF">
        <w:rPr>
          <w:rFonts w:ascii="Book Antiqua" w:hAnsi="Book Antiqua"/>
          <w:noProof/>
          <w:sz w:val="24"/>
          <w:szCs w:val="24"/>
        </w:rPr>
        <w:drawing>
          <wp:inline distT="0" distB="0" distL="0" distR="0" wp14:anchorId="7AD0D05B" wp14:editId="785C9A2E">
            <wp:extent cx="6527800" cy="3189767"/>
            <wp:effectExtent l="0" t="0" r="635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549965" cy="3200598"/>
                    </a:xfrm>
                    <a:prstGeom prst="rect">
                      <a:avLst/>
                    </a:prstGeom>
                  </pic:spPr>
                </pic:pic>
              </a:graphicData>
            </a:graphic>
          </wp:inline>
        </w:drawing>
      </w:r>
    </w:p>
    <w:p w14:paraId="03F25DF7" w14:textId="46599B53" w:rsidR="005134FD" w:rsidRPr="00780DFF" w:rsidRDefault="005134FD" w:rsidP="006E4EC8">
      <w:pPr>
        <w:jc w:val="both"/>
        <w:rPr>
          <w:rFonts w:ascii="Book Antiqua" w:hAnsi="Book Antiqua"/>
          <w:sz w:val="24"/>
          <w:szCs w:val="24"/>
        </w:rPr>
      </w:pPr>
    </w:p>
    <w:p w14:paraId="6E67B42D" w14:textId="14BE4053" w:rsidR="00B75F79" w:rsidRPr="00780DFF" w:rsidRDefault="00B75F79" w:rsidP="006E4EC8">
      <w:pPr>
        <w:jc w:val="both"/>
        <w:rPr>
          <w:rFonts w:ascii="Book Antiqua" w:hAnsi="Book Antiqua"/>
          <w:sz w:val="24"/>
          <w:szCs w:val="24"/>
        </w:rPr>
      </w:pPr>
      <w:r w:rsidRPr="00780DFF">
        <w:rPr>
          <w:rFonts w:ascii="Book Antiqua" w:hAnsi="Book Antiqua"/>
          <w:sz w:val="24"/>
          <w:szCs w:val="24"/>
        </w:rPr>
        <w:t>Përmes aktiviteteve, fushata arriti të ndihmojë në krijimin e një hapësire për dialog dhe reflektim, duke sjelle kështu mesazhe të forta për luftimin e dhunës dhe krijimin e një shoqërie të barabartë, të sigurte dhe më të drejtë.</w:t>
      </w:r>
    </w:p>
    <w:p w14:paraId="1B7802A2" w14:textId="74C8D96C" w:rsidR="00B75F79" w:rsidRPr="00780DFF" w:rsidRDefault="00B75F79" w:rsidP="006E4EC8">
      <w:pPr>
        <w:jc w:val="both"/>
        <w:rPr>
          <w:rFonts w:ascii="Book Antiqua" w:hAnsi="Book Antiqua"/>
          <w:sz w:val="24"/>
          <w:szCs w:val="24"/>
        </w:rPr>
      </w:pPr>
    </w:p>
    <w:p w14:paraId="6609C40F" w14:textId="7781B494" w:rsidR="00B75F79" w:rsidRPr="00780DFF" w:rsidRDefault="00B75F79" w:rsidP="006E4EC8">
      <w:pPr>
        <w:jc w:val="both"/>
        <w:rPr>
          <w:rFonts w:ascii="Book Antiqua" w:hAnsi="Book Antiqua"/>
          <w:b/>
          <w:bCs/>
          <w:sz w:val="24"/>
          <w:szCs w:val="24"/>
        </w:rPr>
      </w:pPr>
      <w:r w:rsidRPr="00106EF5">
        <w:rPr>
          <w:rStyle w:val="Heading9Char"/>
          <w:rFonts w:ascii="Book Antiqua" w:hAnsi="Book Antiqua"/>
          <w:b/>
          <w:bCs/>
          <w:i w:val="0"/>
          <w:iCs w:val="0"/>
          <w:sz w:val="24"/>
          <w:szCs w:val="24"/>
          <w:u w:val="single"/>
        </w:rPr>
        <w:t>Kompensimi i Viktimave</w:t>
      </w:r>
      <w:r w:rsidR="0042609B" w:rsidRPr="0042609B">
        <w:rPr>
          <w:rFonts w:ascii="Book Antiqua" w:hAnsi="Book Antiqua"/>
          <w:b/>
          <w:bCs/>
          <w:i/>
          <w:iCs/>
          <w:sz w:val="24"/>
          <w:szCs w:val="24"/>
        </w:rPr>
        <w:t xml:space="preserve"> -</w:t>
      </w:r>
      <w:r w:rsidRPr="00780DFF">
        <w:rPr>
          <w:rFonts w:ascii="Book Antiqua" w:hAnsi="Book Antiqua"/>
          <w:sz w:val="24"/>
          <w:szCs w:val="24"/>
        </w:rPr>
        <w:t xml:space="preserve">Në vitin 2024  kemi pranuar 184 kërkesa për kompensim kurse 8 raste janë bartur nga viti paraprak, gjithsejtë kemi 192 kërkesa për kompensim. </w:t>
      </w:r>
    </w:p>
    <w:p w14:paraId="0F960A5B" w14:textId="4C05BCF3" w:rsidR="006A5271" w:rsidRPr="00780DFF" w:rsidRDefault="00B75F79" w:rsidP="006E4EC8">
      <w:pPr>
        <w:jc w:val="both"/>
        <w:rPr>
          <w:rFonts w:ascii="Book Antiqua" w:hAnsi="Book Antiqua"/>
          <w:sz w:val="24"/>
          <w:szCs w:val="24"/>
        </w:rPr>
      </w:pPr>
      <w:r w:rsidRPr="00780DFF">
        <w:rPr>
          <w:rFonts w:ascii="Book Antiqua" w:hAnsi="Book Antiqua"/>
          <w:sz w:val="24"/>
          <w:szCs w:val="24"/>
        </w:rPr>
        <w:t xml:space="preserve">Parashtrues te kërkesave janë mbrojtësit e viktimave, avokatë të ndryshëm, vet- viktimat, anëtare të familjes së viktimave, përfaqësues nga OJQ, etj. Të gjitha kërkesat e parashtruara  pas një vlerësimi paraprak janë dërguar tek Komisioni për Kompensimin e Viktimave te Krimit për shqyrtim të mëtutjeshëm. </w:t>
      </w:r>
    </w:p>
    <w:p w14:paraId="10BF32C6" w14:textId="77777777" w:rsidR="009D3FBC" w:rsidRPr="00780DFF" w:rsidRDefault="009D3FBC" w:rsidP="006E4EC8">
      <w:pPr>
        <w:jc w:val="both"/>
        <w:rPr>
          <w:rFonts w:ascii="Book Antiqua" w:hAnsi="Book Antiqua"/>
          <w:sz w:val="24"/>
          <w:szCs w:val="24"/>
        </w:rPr>
      </w:pPr>
    </w:p>
    <w:p w14:paraId="677649B6" w14:textId="0E836892" w:rsidR="006A5271" w:rsidRPr="00780DFF" w:rsidRDefault="009D3FBC" w:rsidP="006E4EC8">
      <w:pPr>
        <w:jc w:val="both"/>
        <w:rPr>
          <w:rFonts w:ascii="Book Antiqua" w:hAnsi="Book Antiqua"/>
          <w:sz w:val="24"/>
          <w:szCs w:val="24"/>
        </w:rPr>
      </w:pPr>
      <w:r w:rsidRPr="00780DFF">
        <w:rPr>
          <w:rFonts w:ascii="Book Antiqua" w:hAnsi="Book Antiqua"/>
          <w:bCs/>
          <w:noProof/>
          <w:sz w:val="24"/>
          <w:szCs w:val="24"/>
        </w:rPr>
        <w:lastRenderedPageBreak/>
        <w:drawing>
          <wp:anchor distT="0" distB="0" distL="114300" distR="114300" simplePos="0" relativeHeight="487589376" behindDoc="1" locked="0" layoutInCell="1" allowOverlap="1" wp14:anchorId="1A8309EE" wp14:editId="624F5399">
            <wp:simplePos x="0" y="0"/>
            <wp:positionH relativeFrom="margin">
              <wp:align>left</wp:align>
            </wp:positionH>
            <wp:positionV relativeFrom="paragraph">
              <wp:posOffset>193675</wp:posOffset>
            </wp:positionV>
            <wp:extent cx="4665980" cy="2286000"/>
            <wp:effectExtent l="0" t="0" r="1270" b="0"/>
            <wp:wrapTight wrapText="bothSides">
              <wp:wrapPolygon edited="0">
                <wp:start x="0" y="0"/>
                <wp:lineTo x="0" y="21420"/>
                <wp:lineTo x="21518" y="21420"/>
                <wp:lineTo x="21518"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65980" cy="2286000"/>
                    </a:xfrm>
                    <a:prstGeom prst="rect">
                      <a:avLst/>
                    </a:prstGeom>
                  </pic:spPr>
                </pic:pic>
              </a:graphicData>
            </a:graphic>
            <wp14:sizeRelH relativeFrom="margin">
              <wp14:pctWidth>0</wp14:pctWidth>
            </wp14:sizeRelH>
            <wp14:sizeRelV relativeFrom="margin">
              <wp14:pctHeight>0</wp14:pctHeight>
            </wp14:sizeRelV>
          </wp:anchor>
        </w:drawing>
      </w:r>
    </w:p>
    <w:p w14:paraId="420403DE" w14:textId="3983C0AC" w:rsidR="00B75F79" w:rsidRPr="00780DFF" w:rsidRDefault="00B75F79" w:rsidP="006E4EC8">
      <w:pPr>
        <w:jc w:val="both"/>
        <w:rPr>
          <w:rFonts w:ascii="Book Antiqua" w:hAnsi="Book Antiqua"/>
          <w:sz w:val="24"/>
          <w:szCs w:val="24"/>
        </w:rPr>
      </w:pPr>
      <w:r w:rsidRPr="00780DFF">
        <w:rPr>
          <w:rFonts w:ascii="Book Antiqua" w:hAnsi="Book Antiqua"/>
          <w:sz w:val="24"/>
          <w:szCs w:val="24"/>
        </w:rPr>
        <w:t xml:space="preserve">Divizioni për Mbështetjen e Viktimave të Krimit ka ofruar mbështetje teknike, administrative dhe profesionale për Komisionin dhe ka asistuar në rastet që janë shqyrtuar. </w:t>
      </w:r>
    </w:p>
    <w:p w14:paraId="6D4BE1A1" w14:textId="6F13D5A0" w:rsidR="00183C5A" w:rsidRPr="00780DFF" w:rsidRDefault="00B75F79" w:rsidP="006E4EC8">
      <w:pPr>
        <w:jc w:val="both"/>
        <w:rPr>
          <w:rFonts w:ascii="Book Antiqua" w:hAnsi="Book Antiqua"/>
          <w:sz w:val="24"/>
          <w:szCs w:val="24"/>
        </w:rPr>
      </w:pPr>
      <w:r w:rsidRPr="00780DFF">
        <w:rPr>
          <w:rFonts w:ascii="Book Antiqua" w:hAnsi="Book Antiqua"/>
          <w:sz w:val="24"/>
          <w:szCs w:val="24"/>
        </w:rPr>
        <w:t>Gjatë vitit 2024 janë mbajtur 11 seanca për shqyrtimin e kërkesave për kompensim ku janë shqyrtuar 172 raste. Prej tyre, janë aprovuar 129 kërkesa, kurse 43 kërkesa janë refuzuar kurse 20 kërkesa janë aktive, të cilat do të shqyrtohen në seancën e radhës.  Pra në total janë gjithsej 192 raste. Vlera totale e kompensimit për vendimet e aprovuara për vitin 2024 është 260.729.30 euro</w:t>
      </w:r>
      <w:r w:rsidR="009D3FBC" w:rsidRPr="00780DFF">
        <w:rPr>
          <w:rFonts w:ascii="Book Antiqua" w:hAnsi="Book Antiqua"/>
          <w:sz w:val="24"/>
          <w:szCs w:val="24"/>
        </w:rPr>
        <w:t>.</w:t>
      </w:r>
    </w:p>
    <w:p w14:paraId="591683C3" w14:textId="77777777" w:rsidR="00183C5A" w:rsidRPr="00780DFF" w:rsidRDefault="00183C5A" w:rsidP="00183C5A">
      <w:pPr>
        <w:rPr>
          <w:rFonts w:ascii="Book Antiqua" w:hAnsi="Book Antiqua"/>
          <w:sz w:val="24"/>
          <w:szCs w:val="24"/>
        </w:rPr>
      </w:pPr>
    </w:p>
    <w:tbl>
      <w:tblPr>
        <w:tblStyle w:val="ListTable4-Accent2"/>
        <w:tblW w:w="10216" w:type="dxa"/>
        <w:tblLook w:val="04A0" w:firstRow="1" w:lastRow="0" w:firstColumn="1" w:lastColumn="0" w:noHBand="0" w:noVBand="1"/>
      </w:tblPr>
      <w:tblGrid>
        <w:gridCol w:w="1988"/>
        <w:gridCol w:w="190"/>
        <w:gridCol w:w="1798"/>
        <w:gridCol w:w="1988"/>
        <w:gridCol w:w="1988"/>
        <w:gridCol w:w="2264"/>
      </w:tblGrid>
      <w:tr w:rsidR="00183C5A" w:rsidRPr="00780DFF" w14:paraId="61FA4D82" w14:textId="77777777" w:rsidTr="00183C5A">
        <w:trPr>
          <w:cnfStyle w:val="100000000000" w:firstRow="1" w:lastRow="0" w:firstColumn="0" w:lastColumn="0" w:oddVBand="0" w:evenVBand="0" w:oddHBand="0"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2178" w:type="dxa"/>
            <w:gridSpan w:val="2"/>
          </w:tcPr>
          <w:p w14:paraId="4FC9A2EF" w14:textId="77777777" w:rsidR="00183C5A" w:rsidRPr="00780DFF" w:rsidRDefault="00183C5A" w:rsidP="00F6305E">
            <w:pPr>
              <w:rPr>
                <w:rFonts w:ascii="Book Antiqua" w:hAnsi="Book Antiqua"/>
                <w:color w:val="auto"/>
                <w:sz w:val="24"/>
                <w:szCs w:val="24"/>
              </w:rPr>
            </w:pPr>
            <w:r w:rsidRPr="00780DFF">
              <w:rPr>
                <w:rFonts w:ascii="Book Antiqua" w:hAnsi="Book Antiqua"/>
                <w:color w:val="auto"/>
                <w:sz w:val="24"/>
                <w:szCs w:val="24"/>
              </w:rPr>
              <w:t xml:space="preserve">Rastet e pranuara 2024 për kompensim </w:t>
            </w:r>
          </w:p>
        </w:tc>
        <w:tc>
          <w:tcPr>
            <w:tcW w:w="1798" w:type="dxa"/>
          </w:tcPr>
          <w:p w14:paraId="057C9587" w14:textId="77777777" w:rsidR="00183C5A" w:rsidRPr="00780DFF" w:rsidRDefault="00183C5A" w:rsidP="00F6305E">
            <w:pP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780DFF">
              <w:rPr>
                <w:rFonts w:ascii="Book Antiqua" w:hAnsi="Book Antiqua"/>
                <w:color w:val="auto"/>
                <w:sz w:val="24"/>
                <w:szCs w:val="24"/>
              </w:rPr>
              <w:t>Nr. i kërkesave të aprovuara</w:t>
            </w:r>
          </w:p>
        </w:tc>
        <w:tc>
          <w:tcPr>
            <w:tcW w:w="1988" w:type="dxa"/>
          </w:tcPr>
          <w:p w14:paraId="17810256" w14:textId="77777777" w:rsidR="00183C5A" w:rsidRPr="00780DFF" w:rsidRDefault="00183C5A" w:rsidP="00F6305E">
            <w:pP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780DFF">
              <w:rPr>
                <w:rFonts w:ascii="Book Antiqua" w:hAnsi="Book Antiqua"/>
                <w:color w:val="auto"/>
                <w:sz w:val="24"/>
                <w:szCs w:val="24"/>
              </w:rPr>
              <w:t>Numri i kërkesave të refuzuara</w:t>
            </w:r>
          </w:p>
        </w:tc>
        <w:tc>
          <w:tcPr>
            <w:tcW w:w="1988" w:type="dxa"/>
          </w:tcPr>
          <w:p w14:paraId="4B4349C0" w14:textId="77777777" w:rsidR="00183C5A" w:rsidRPr="00780DFF" w:rsidRDefault="00183C5A" w:rsidP="00F6305E">
            <w:pP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780DFF">
              <w:rPr>
                <w:rFonts w:ascii="Book Antiqua" w:hAnsi="Book Antiqua"/>
                <w:color w:val="auto"/>
                <w:sz w:val="24"/>
                <w:szCs w:val="24"/>
              </w:rPr>
              <w:t xml:space="preserve">Numri i kërkesave aktive </w:t>
            </w:r>
          </w:p>
        </w:tc>
        <w:tc>
          <w:tcPr>
            <w:tcW w:w="2264" w:type="dxa"/>
          </w:tcPr>
          <w:p w14:paraId="6F71208A" w14:textId="77777777" w:rsidR="00183C5A" w:rsidRPr="00780DFF" w:rsidRDefault="00183C5A" w:rsidP="00F6305E">
            <w:pPr>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780DFF">
              <w:rPr>
                <w:rFonts w:ascii="Book Antiqua" w:hAnsi="Book Antiqua"/>
                <w:sz w:val="24"/>
                <w:szCs w:val="24"/>
              </w:rPr>
              <w:t>Totali i kompensimit</w:t>
            </w:r>
          </w:p>
        </w:tc>
      </w:tr>
      <w:tr w:rsidR="00183C5A" w:rsidRPr="00780DFF" w14:paraId="71A7A9C1" w14:textId="77777777" w:rsidTr="00183C5A">
        <w:trPr>
          <w:cnfStyle w:val="000000100000" w:firstRow="0" w:lastRow="0" w:firstColumn="0" w:lastColumn="0" w:oddVBand="0" w:evenVBand="0" w:oddHBand="1" w:evenHBand="0" w:firstRowFirstColumn="0" w:firstRowLastColumn="0" w:lastRowFirstColumn="0" w:lastRowLastColumn="0"/>
          <w:trHeight w:val="1851"/>
        </w:trPr>
        <w:tc>
          <w:tcPr>
            <w:cnfStyle w:val="001000000000" w:firstRow="0" w:lastRow="0" w:firstColumn="1" w:lastColumn="0" w:oddVBand="0" w:evenVBand="0" w:oddHBand="0" w:evenHBand="0" w:firstRowFirstColumn="0" w:firstRowLastColumn="0" w:lastRowFirstColumn="0" w:lastRowLastColumn="0"/>
            <w:tcW w:w="1988" w:type="dxa"/>
          </w:tcPr>
          <w:p w14:paraId="5A7C6C56" w14:textId="77777777" w:rsidR="00183C5A" w:rsidRPr="00780DFF" w:rsidRDefault="00183C5A" w:rsidP="00F6305E">
            <w:pPr>
              <w:rPr>
                <w:rFonts w:ascii="Book Antiqua" w:hAnsi="Book Antiqua"/>
                <w:b w:val="0"/>
                <w:bCs w:val="0"/>
                <w:sz w:val="24"/>
                <w:szCs w:val="24"/>
              </w:rPr>
            </w:pPr>
          </w:p>
          <w:p w14:paraId="7254FF99" w14:textId="77777777" w:rsidR="00183C5A" w:rsidRPr="00780DFF" w:rsidRDefault="00183C5A" w:rsidP="00F6305E">
            <w:pPr>
              <w:rPr>
                <w:rFonts w:ascii="Book Antiqua" w:hAnsi="Book Antiqua"/>
                <w:b w:val="0"/>
                <w:bCs w:val="0"/>
                <w:sz w:val="24"/>
                <w:szCs w:val="24"/>
              </w:rPr>
            </w:pPr>
          </w:p>
          <w:p w14:paraId="41DE810D" w14:textId="77777777" w:rsidR="00183C5A" w:rsidRPr="00780DFF" w:rsidRDefault="00183C5A" w:rsidP="00F6305E">
            <w:pPr>
              <w:rPr>
                <w:rFonts w:ascii="Book Antiqua" w:hAnsi="Book Antiqua"/>
                <w:b w:val="0"/>
                <w:bCs w:val="0"/>
                <w:sz w:val="24"/>
                <w:szCs w:val="24"/>
              </w:rPr>
            </w:pPr>
          </w:p>
          <w:p w14:paraId="10099BEE" w14:textId="77777777" w:rsidR="00183C5A" w:rsidRPr="00780DFF" w:rsidRDefault="00183C5A" w:rsidP="00F6305E">
            <w:pPr>
              <w:rPr>
                <w:rFonts w:ascii="Book Antiqua" w:hAnsi="Book Antiqua"/>
                <w:sz w:val="24"/>
                <w:szCs w:val="24"/>
              </w:rPr>
            </w:pPr>
            <w:r w:rsidRPr="00780DFF">
              <w:rPr>
                <w:rFonts w:ascii="Book Antiqua" w:hAnsi="Book Antiqua"/>
                <w:sz w:val="24"/>
                <w:szCs w:val="24"/>
              </w:rPr>
              <w:t>192</w:t>
            </w:r>
          </w:p>
        </w:tc>
        <w:tc>
          <w:tcPr>
            <w:tcW w:w="1988" w:type="dxa"/>
            <w:gridSpan w:val="2"/>
          </w:tcPr>
          <w:p w14:paraId="5BAFA285" w14:textId="77777777" w:rsidR="00183C5A" w:rsidRPr="00780DFF" w:rsidRDefault="00183C5A" w:rsidP="00F6305E">
            <w:pP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p w14:paraId="7BFAB6D5" w14:textId="77777777" w:rsidR="00183C5A" w:rsidRPr="00780DFF" w:rsidRDefault="00183C5A" w:rsidP="00F6305E">
            <w:pP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p w14:paraId="5C450682" w14:textId="77777777" w:rsidR="00183C5A" w:rsidRPr="00780DFF" w:rsidRDefault="00183C5A" w:rsidP="00F6305E">
            <w:pP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p w14:paraId="5F179040" w14:textId="77777777" w:rsidR="00183C5A" w:rsidRPr="00780DFF" w:rsidRDefault="00183C5A" w:rsidP="00F6305E">
            <w:pP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780DFF">
              <w:rPr>
                <w:rFonts w:ascii="Book Antiqua" w:hAnsi="Book Antiqua"/>
                <w:sz w:val="24"/>
                <w:szCs w:val="24"/>
              </w:rPr>
              <w:t>129</w:t>
            </w:r>
          </w:p>
        </w:tc>
        <w:tc>
          <w:tcPr>
            <w:tcW w:w="1988" w:type="dxa"/>
          </w:tcPr>
          <w:p w14:paraId="2605DE17" w14:textId="77777777" w:rsidR="00183C5A" w:rsidRPr="00780DFF" w:rsidRDefault="00183C5A" w:rsidP="00F6305E">
            <w:pP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p w14:paraId="4A25CEFA" w14:textId="77777777" w:rsidR="00183C5A" w:rsidRPr="00780DFF" w:rsidRDefault="00183C5A" w:rsidP="00F6305E">
            <w:pP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p w14:paraId="2782369F" w14:textId="77777777" w:rsidR="00183C5A" w:rsidRPr="00780DFF" w:rsidRDefault="00183C5A" w:rsidP="00F6305E">
            <w:pP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p w14:paraId="49763785" w14:textId="77777777" w:rsidR="00183C5A" w:rsidRPr="00780DFF" w:rsidRDefault="00183C5A" w:rsidP="00F6305E">
            <w:pP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780DFF">
              <w:rPr>
                <w:rFonts w:ascii="Book Antiqua" w:hAnsi="Book Antiqua"/>
                <w:sz w:val="24"/>
                <w:szCs w:val="24"/>
              </w:rPr>
              <w:t>43</w:t>
            </w:r>
          </w:p>
        </w:tc>
        <w:tc>
          <w:tcPr>
            <w:tcW w:w="1988" w:type="dxa"/>
          </w:tcPr>
          <w:p w14:paraId="573CC747" w14:textId="77777777" w:rsidR="00183C5A" w:rsidRPr="00780DFF" w:rsidRDefault="00183C5A" w:rsidP="00F6305E">
            <w:pP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p w14:paraId="51B5C017" w14:textId="77777777" w:rsidR="00183C5A" w:rsidRPr="00780DFF" w:rsidRDefault="00183C5A" w:rsidP="00F6305E">
            <w:pP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p w14:paraId="44970F44" w14:textId="77777777" w:rsidR="00183C5A" w:rsidRPr="00780DFF" w:rsidRDefault="00183C5A" w:rsidP="00F6305E">
            <w:pP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p w14:paraId="72318688" w14:textId="77777777" w:rsidR="00183C5A" w:rsidRPr="00780DFF" w:rsidRDefault="00183C5A" w:rsidP="00F6305E">
            <w:pP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780DFF">
              <w:rPr>
                <w:rFonts w:ascii="Book Antiqua" w:hAnsi="Book Antiqua"/>
                <w:sz w:val="24"/>
                <w:szCs w:val="24"/>
              </w:rPr>
              <w:t>20</w:t>
            </w:r>
          </w:p>
        </w:tc>
        <w:tc>
          <w:tcPr>
            <w:tcW w:w="2264" w:type="dxa"/>
          </w:tcPr>
          <w:p w14:paraId="7102FFA5" w14:textId="77777777" w:rsidR="00183C5A" w:rsidRPr="00780DFF" w:rsidRDefault="00183C5A" w:rsidP="00F6305E">
            <w:pP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p w14:paraId="1B16610B" w14:textId="77777777" w:rsidR="00183C5A" w:rsidRPr="00780DFF" w:rsidRDefault="00183C5A" w:rsidP="00F6305E">
            <w:pP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p w14:paraId="44959F77" w14:textId="77777777" w:rsidR="00183C5A" w:rsidRPr="00780DFF" w:rsidRDefault="00183C5A" w:rsidP="00F6305E">
            <w:pP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p w14:paraId="3B13621C" w14:textId="77777777" w:rsidR="00183C5A" w:rsidRPr="00780DFF" w:rsidRDefault="00183C5A" w:rsidP="00F6305E">
            <w:pP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780DFF">
              <w:rPr>
                <w:rFonts w:ascii="Book Antiqua" w:hAnsi="Book Antiqua"/>
                <w:sz w:val="24"/>
                <w:szCs w:val="24"/>
              </w:rPr>
              <w:t>260.729.30</w:t>
            </w:r>
          </w:p>
        </w:tc>
      </w:tr>
    </w:tbl>
    <w:p w14:paraId="2F793C99" w14:textId="77777777" w:rsidR="00183C5A" w:rsidRPr="00780DFF" w:rsidRDefault="00183C5A" w:rsidP="006E4EC8">
      <w:pPr>
        <w:jc w:val="both"/>
        <w:rPr>
          <w:rFonts w:ascii="Book Antiqua" w:hAnsi="Book Antiqua"/>
          <w:sz w:val="24"/>
          <w:szCs w:val="24"/>
        </w:rPr>
      </w:pPr>
    </w:p>
    <w:p w14:paraId="5A3EFEC4" w14:textId="77777777" w:rsidR="00B75F79" w:rsidRPr="00780DFF" w:rsidRDefault="00B75F79" w:rsidP="006E4EC8">
      <w:pPr>
        <w:jc w:val="both"/>
        <w:rPr>
          <w:rFonts w:ascii="Book Antiqua" w:hAnsi="Book Antiqua"/>
          <w:sz w:val="24"/>
          <w:szCs w:val="24"/>
        </w:rPr>
      </w:pPr>
    </w:p>
    <w:p w14:paraId="3DE2378E" w14:textId="516AA455" w:rsidR="00B75F79" w:rsidRPr="00780DFF" w:rsidRDefault="00B75F79" w:rsidP="006E4EC8">
      <w:pPr>
        <w:jc w:val="both"/>
        <w:rPr>
          <w:rFonts w:ascii="Book Antiqua" w:hAnsi="Book Antiqua"/>
          <w:sz w:val="24"/>
          <w:szCs w:val="24"/>
        </w:rPr>
      </w:pPr>
      <w:r w:rsidRPr="00780DFF">
        <w:rPr>
          <w:rFonts w:ascii="Book Antiqua" w:hAnsi="Book Antiqua"/>
          <w:bCs/>
          <w:sz w:val="24"/>
          <w:szCs w:val="24"/>
        </w:rPr>
        <w:t>Nga 192 kërkesa për kompensim, janë 148 gra dhe 44 burra ndërsa v</w:t>
      </w:r>
      <w:r w:rsidRPr="00780DFF">
        <w:rPr>
          <w:rFonts w:ascii="Book Antiqua" w:hAnsi="Book Antiqua"/>
          <w:sz w:val="24"/>
          <w:szCs w:val="24"/>
        </w:rPr>
        <w:t>eprat penale në kërkesat për kompensim: Dhunë në familje (73), dhunim (13), keqpërdorim seksual i fëmijëve (8), lëndime trupore (26), kanosje (18), ngacmim sulm seksual (9), vrasje në tentativë (21), krime lufte (1), trafikim (4), grabitje (2), vrasje (13), mospërfillje e gjykatës (4)</w:t>
      </w:r>
    </w:p>
    <w:p w14:paraId="032F2E05" w14:textId="440520D3" w:rsidR="00104DD2" w:rsidRPr="00780DFF" w:rsidRDefault="00104DD2" w:rsidP="006E4EC8">
      <w:pPr>
        <w:jc w:val="both"/>
        <w:rPr>
          <w:rFonts w:ascii="Book Antiqua" w:hAnsi="Book Antiqua"/>
          <w:sz w:val="24"/>
          <w:szCs w:val="24"/>
        </w:rPr>
      </w:pPr>
    </w:p>
    <w:p w14:paraId="13C9228A" w14:textId="2CF23165" w:rsidR="00104DD2" w:rsidRPr="0042609B" w:rsidRDefault="00104DD2" w:rsidP="00366F97">
      <w:pPr>
        <w:pStyle w:val="Heading1"/>
        <w:numPr>
          <w:ilvl w:val="0"/>
          <w:numId w:val="35"/>
        </w:numPr>
        <w:rPr>
          <w:rFonts w:ascii="Book Antiqua" w:hAnsi="Book Antiqua"/>
        </w:rPr>
      </w:pPr>
      <w:bookmarkStart w:id="48" w:name="_Toc193796861"/>
      <w:r w:rsidRPr="0042609B">
        <w:rPr>
          <w:rFonts w:ascii="Book Antiqua" w:hAnsi="Book Antiqua"/>
        </w:rPr>
        <w:t>SHËRBIMET SOCIALE DHE FAMILJARE</w:t>
      </w:r>
      <w:bookmarkEnd w:id="48"/>
      <w:r w:rsidRPr="0042609B">
        <w:rPr>
          <w:rFonts w:ascii="Book Antiqua" w:hAnsi="Book Antiqua"/>
        </w:rPr>
        <w:t xml:space="preserve"> </w:t>
      </w:r>
    </w:p>
    <w:p w14:paraId="16E9A3AD" w14:textId="77777777" w:rsidR="00104DD2" w:rsidRPr="0042609B" w:rsidRDefault="00104DD2" w:rsidP="006E4EC8">
      <w:pPr>
        <w:jc w:val="both"/>
        <w:rPr>
          <w:rFonts w:ascii="Book Antiqua" w:hAnsi="Book Antiqua"/>
          <w:b/>
          <w:bCs/>
          <w:i/>
          <w:iCs/>
          <w:sz w:val="31"/>
          <w:szCs w:val="31"/>
          <w:u w:val="single"/>
        </w:rPr>
      </w:pPr>
    </w:p>
    <w:p w14:paraId="29C99176" w14:textId="37D58F5D" w:rsidR="00B75F79" w:rsidRPr="0042609B" w:rsidRDefault="00B75F79" w:rsidP="00104DD2">
      <w:pPr>
        <w:pStyle w:val="Heading2"/>
        <w:rPr>
          <w:rFonts w:ascii="Book Antiqua" w:hAnsi="Book Antiqua"/>
          <w:b/>
          <w:bCs/>
          <w:i/>
          <w:iCs/>
          <w:sz w:val="31"/>
          <w:szCs w:val="31"/>
        </w:rPr>
      </w:pPr>
      <w:bookmarkStart w:id="49" w:name="_Toc193796862"/>
      <w:r w:rsidRPr="0042609B">
        <w:rPr>
          <w:rFonts w:ascii="Book Antiqua" w:hAnsi="Book Antiqua"/>
          <w:b/>
          <w:bCs/>
          <w:i/>
          <w:iCs/>
          <w:sz w:val="31"/>
          <w:szCs w:val="31"/>
        </w:rPr>
        <w:t>Departamenti për politika të shërbime sociale dhe familjare</w:t>
      </w:r>
      <w:bookmarkEnd w:id="49"/>
    </w:p>
    <w:p w14:paraId="34DE21ED" w14:textId="77777777" w:rsidR="00B75F79" w:rsidRPr="00780DFF" w:rsidRDefault="00B75F79" w:rsidP="006E4EC8">
      <w:pPr>
        <w:jc w:val="both"/>
        <w:rPr>
          <w:rFonts w:ascii="Book Antiqua" w:hAnsi="Book Antiqua"/>
          <w:b/>
          <w:bCs/>
          <w:sz w:val="24"/>
          <w:szCs w:val="24"/>
          <w:u w:val="single"/>
        </w:rPr>
      </w:pPr>
    </w:p>
    <w:p w14:paraId="48C85491" w14:textId="77777777" w:rsidR="00B75F79" w:rsidRPr="00780DFF" w:rsidRDefault="00B75F79" w:rsidP="00CF6698">
      <w:pPr>
        <w:jc w:val="both"/>
        <w:rPr>
          <w:rFonts w:ascii="Book Antiqua" w:hAnsi="Book Antiqua"/>
          <w:sz w:val="24"/>
          <w:szCs w:val="24"/>
        </w:rPr>
      </w:pPr>
      <w:r w:rsidRPr="00780DFF">
        <w:rPr>
          <w:rFonts w:ascii="Book Antiqua" w:hAnsi="Book Antiqua"/>
          <w:sz w:val="24"/>
          <w:szCs w:val="24"/>
        </w:rPr>
        <w:t xml:space="preserve">Departamenti për Politika të Shërbimeve Sociale dhe Familjare (DPShSF) funksionon në përputhje me Ligjin për Shërbime Sociale dhe Rregulloren për organizimin e brendshëm të Ministrisë së Drejtësisë. Ky departament ka për qëllim zhvillimin dhe zbatimin e politikave të shërbimeve sociale, përfshirë mbrojtjen e familjeve dhe individëve në nevojë. </w:t>
      </w:r>
    </w:p>
    <w:p w14:paraId="486125DA" w14:textId="2AFC53FA" w:rsidR="00B75F79" w:rsidRPr="00780DFF" w:rsidRDefault="00B75F79" w:rsidP="00CF6698">
      <w:pPr>
        <w:jc w:val="both"/>
        <w:rPr>
          <w:rFonts w:ascii="Book Antiqua" w:hAnsi="Book Antiqua"/>
          <w:sz w:val="24"/>
          <w:szCs w:val="24"/>
        </w:rPr>
      </w:pPr>
      <w:r w:rsidRPr="00780DFF">
        <w:rPr>
          <w:rFonts w:ascii="Book Antiqua" w:hAnsi="Book Antiqua"/>
          <w:sz w:val="24"/>
          <w:szCs w:val="24"/>
        </w:rPr>
        <w:t xml:space="preserve">Gjatë vitit 2024, DPShSF ka ndërmarrë disa aktivitete të rëndësishme në kuadër të implementimit të Ligjit ku janë hartuar, finalizuar dhe janë në funksion disa akte nënligjore të rëndësishme, që </w:t>
      </w:r>
      <w:r w:rsidRPr="00780DFF">
        <w:rPr>
          <w:rFonts w:ascii="Book Antiqua" w:hAnsi="Book Antiqua"/>
          <w:sz w:val="24"/>
          <w:szCs w:val="24"/>
        </w:rPr>
        <w:lastRenderedPageBreak/>
        <w:t>përfaqësojnë një hap të rëndësishëm në forcimin e sistemit të shërbimeve sociale dhe mbrojtjen e familjeve dhe individëve:</w:t>
      </w:r>
    </w:p>
    <w:p w14:paraId="2D2E6647" w14:textId="77777777" w:rsidR="005134FD" w:rsidRPr="00780DFF" w:rsidRDefault="005134FD" w:rsidP="006E4EC8">
      <w:pPr>
        <w:jc w:val="both"/>
        <w:rPr>
          <w:rFonts w:ascii="Book Antiqua" w:hAnsi="Book Antiqua"/>
          <w:sz w:val="24"/>
          <w:szCs w:val="24"/>
        </w:rPr>
      </w:pPr>
    </w:p>
    <w:p w14:paraId="10C26C40" w14:textId="77777777" w:rsidR="005134FD" w:rsidRPr="00780DFF" w:rsidRDefault="00B75F79" w:rsidP="006E4EC8">
      <w:pPr>
        <w:pStyle w:val="Title"/>
        <w:widowControl/>
        <w:numPr>
          <w:ilvl w:val="0"/>
          <w:numId w:val="25"/>
        </w:numPr>
        <w:autoSpaceDE/>
        <w:autoSpaceDN/>
        <w:spacing w:after="160"/>
        <w:ind w:left="0"/>
        <w:contextualSpacing/>
        <w:jc w:val="both"/>
        <w:rPr>
          <w:rFonts w:ascii="Book Antiqua" w:hAnsi="Book Antiqua"/>
          <w:sz w:val="24"/>
          <w:szCs w:val="24"/>
        </w:rPr>
      </w:pPr>
      <w:r w:rsidRPr="00780DFF">
        <w:rPr>
          <w:rFonts w:ascii="Book Antiqua" w:hAnsi="Book Antiqua"/>
          <w:sz w:val="24"/>
          <w:szCs w:val="24"/>
        </w:rPr>
        <w:t>Rregullore MD - nr.13/2024 për organizimin dhe funksionimin e panelit për strehim rezidencial.</w:t>
      </w:r>
    </w:p>
    <w:p w14:paraId="649BE10D" w14:textId="79F03F89" w:rsidR="00B75F79" w:rsidRPr="00780DFF" w:rsidRDefault="00B75F79" w:rsidP="006E4EC8">
      <w:pPr>
        <w:pStyle w:val="Title"/>
        <w:widowControl/>
        <w:numPr>
          <w:ilvl w:val="0"/>
          <w:numId w:val="25"/>
        </w:numPr>
        <w:autoSpaceDE/>
        <w:autoSpaceDN/>
        <w:spacing w:after="160"/>
        <w:ind w:left="0"/>
        <w:contextualSpacing/>
        <w:jc w:val="both"/>
        <w:rPr>
          <w:rFonts w:ascii="Book Antiqua" w:hAnsi="Book Antiqua"/>
          <w:sz w:val="24"/>
          <w:szCs w:val="24"/>
        </w:rPr>
      </w:pPr>
      <w:r w:rsidRPr="00780DFF">
        <w:rPr>
          <w:rFonts w:ascii="Book Antiqua" w:hAnsi="Book Antiqua"/>
          <w:sz w:val="24"/>
          <w:szCs w:val="24"/>
        </w:rPr>
        <w:t>Rregullore MD - nr.10/2024 për organizimin dhe funksionimin e panelit për adoptim</w:t>
      </w:r>
    </w:p>
    <w:p w14:paraId="4B159A45" w14:textId="44F86F2F" w:rsidR="00B75F79" w:rsidRPr="00780DFF" w:rsidRDefault="005134FD" w:rsidP="006E4EC8">
      <w:pPr>
        <w:pStyle w:val="Title"/>
        <w:widowControl/>
        <w:numPr>
          <w:ilvl w:val="0"/>
          <w:numId w:val="25"/>
        </w:numPr>
        <w:autoSpaceDE/>
        <w:autoSpaceDN/>
        <w:spacing w:after="160"/>
        <w:ind w:left="0"/>
        <w:contextualSpacing/>
        <w:jc w:val="both"/>
        <w:rPr>
          <w:rFonts w:ascii="Book Antiqua" w:hAnsi="Book Antiqua"/>
          <w:sz w:val="24"/>
          <w:szCs w:val="24"/>
        </w:rPr>
      </w:pPr>
      <w:r w:rsidRPr="00780DFF">
        <w:rPr>
          <w:rFonts w:ascii="Book Antiqua" w:hAnsi="Book Antiqua"/>
          <w:sz w:val="24"/>
          <w:szCs w:val="24"/>
        </w:rPr>
        <w:t>Rr</w:t>
      </w:r>
      <w:r w:rsidR="00B75F79" w:rsidRPr="00780DFF">
        <w:rPr>
          <w:rFonts w:ascii="Book Antiqua" w:hAnsi="Book Antiqua"/>
          <w:sz w:val="24"/>
          <w:szCs w:val="24"/>
        </w:rPr>
        <w:t>egullore MD - nr.09/2024 për organizimin dhe funksionimin e panelit për strehim familjar.</w:t>
      </w:r>
    </w:p>
    <w:p w14:paraId="16CC2E26" w14:textId="77777777" w:rsidR="00B75F79" w:rsidRPr="00780DFF" w:rsidRDefault="00B75F79" w:rsidP="006E4EC8">
      <w:pPr>
        <w:pStyle w:val="Title"/>
        <w:ind w:left="0"/>
        <w:jc w:val="both"/>
        <w:rPr>
          <w:rFonts w:ascii="Book Antiqua" w:hAnsi="Book Antiqua"/>
          <w:sz w:val="24"/>
          <w:szCs w:val="24"/>
        </w:rPr>
      </w:pPr>
    </w:p>
    <w:p w14:paraId="32131C8E" w14:textId="77777777" w:rsidR="00B75F79" w:rsidRPr="00780DFF" w:rsidRDefault="00B75F79" w:rsidP="006E4EC8">
      <w:pPr>
        <w:jc w:val="both"/>
        <w:rPr>
          <w:rFonts w:ascii="Book Antiqua" w:hAnsi="Book Antiqua"/>
          <w:sz w:val="24"/>
          <w:szCs w:val="24"/>
        </w:rPr>
      </w:pPr>
      <w:r w:rsidRPr="00780DFF">
        <w:rPr>
          <w:rFonts w:ascii="Book Antiqua" w:hAnsi="Book Antiqua"/>
          <w:sz w:val="24"/>
          <w:szCs w:val="24"/>
        </w:rPr>
        <w:t>Përveç këtyre, janë miratuar dhe disa akte nënligjore dhe udhëzime administrative që lidhen drejtpërdrejt me mbrojtjen e fëmijëve dhe zhvillimin e politikave për të drejtat e tyre, duke përfshirë:</w:t>
      </w:r>
    </w:p>
    <w:p w14:paraId="575E288C" w14:textId="443030A1" w:rsidR="00B75F79" w:rsidRPr="00780DFF" w:rsidRDefault="00AD382F" w:rsidP="006E4EC8">
      <w:pPr>
        <w:pStyle w:val="Title"/>
        <w:widowControl/>
        <w:numPr>
          <w:ilvl w:val="0"/>
          <w:numId w:val="16"/>
        </w:numPr>
        <w:autoSpaceDE/>
        <w:autoSpaceDN/>
        <w:spacing w:after="160"/>
        <w:ind w:left="0"/>
        <w:contextualSpacing/>
        <w:jc w:val="both"/>
        <w:rPr>
          <w:rFonts w:ascii="Book Antiqua" w:hAnsi="Book Antiqua"/>
          <w:sz w:val="24"/>
          <w:szCs w:val="24"/>
        </w:rPr>
      </w:pPr>
      <w:r w:rsidRPr="00780DFF">
        <w:rPr>
          <w:rFonts w:ascii="Book Antiqua" w:hAnsi="Book Antiqua"/>
          <w:sz w:val="24"/>
          <w:szCs w:val="24"/>
        </w:rPr>
        <w:t>R</w:t>
      </w:r>
      <w:r w:rsidR="00B75F79" w:rsidRPr="00780DFF">
        <w:rPr>
          <w:rFonts w:ascii="Book Antiqua" w:hAnsi="Book Antiqua"/>
          <w:sz w:val="24"/>
          <w:szCs w:val="24"/>
        </w:rPr>
        <w:t>regullore për përcaktimin e procedurave efektive për identifikimin, raportimin dhe referimin ndaj shfrytëzimit, neglizhimit dhe abuzimit të fëmijës, si dhe për mbrojtjen e fëmijës në situatë rruge;</w:t>
      </w:r>
    </w:p>
    <w:p w14:paraId="5D6E5405" w14:textId="77777777" w:rsidR="00AD382F" w:rsidRPr="00780DFF" w:rsidRDefault="00AD382F" w:rsidP="00AD382F">
      <w:pPr>
        <w:pStyle w:val="Title"/>
        <w:widowControl/>
        <w:autoSpaceDE/>
        <w:autoSpaceDN/>
        <w:spacing w:after="160"/>
        <w:ind w:left="0"/>
        <w:contextualSpacing/>
        <w:jc w:val="both"/>
        <w:rPr>
          <w:rFonts w:ascii="Book Antiqua" w:hAnsi="Book Antiqua"/>
          <w:sz w:val="24"/>
          <w:szCs w:val="24"/>
        </w:rPr>
      </w:pPr>
    </w:p>
    <w:p w14:paraId="52465774" w14:textId="6C9A3EC5" w:rsidR="00B75F79" w:rsidRPr="00780DFF" w:rsidRDefault="00B75F79" w:rsidP="006E4EC8">
      <w:pPr>
        <w:pStyle w:val="Title"/>
        <w:widowControl/>
        <w:numPr>
          <w:ilvl w:val="0"/>
          <w:numId w:val="16"/>
        </w:numPr>
        <w:autoSpaceDE/>
        <w:autoSpaceDN/>
        <w:spacing w:after="160"/>
        <w:ind w:left="0"/>
        <w:contextualSpacing/>
        <w:jc w:val="both"/>
        <w:rPr>
          <w:rFonts w:ascii="Book Antiqua" w:hAnsi="Book Antiqua"/>
          <w:sz w:val="24"/>
          <w:szCs w:val="24"/>
        </w:rPr>
      </w:pPr>
      <w:r w:rsidRPr="00780DFF">
        <w:rPr>
          <w:rFonts w:ascii="Book Antiqua" w:hAnsi="Book Antiqua"/>
          <w:sz w:val="24"/>
          <w:szCs w:val="24"/>
        </w:rPr>
        <w:t>Rregullore për organizimin dhe fushëveprimin e shtëpive për mbrojtjen e fëmijës;</w:t>
      </w:r>
    </w:p>
    <w:p w14:paraId="74670E8A" w14:textId="77777777" w:rsidR="00AD382F" w:rsidRPr="00780DFF" w:rsidRDefault="00AD382F" w:rsidP="00AD382F">
      <w:pPr>
        <w:pStyle w:val="Title"/>
        <w:widowControl/>
        <w:autoSpaceDE/>
        <w:autoSpaceDN/>
        <w:spacing w:after="160"/>
        <w:ind w:left="0"/>
        <w:contextualSpacing/>
        <w:jc w:val="both"/>
        <w:rPr>
          <w:rFonts w:ascii="Book Antiqua" w:hAnsi="Book Antiqua"/>
          <w:sz w:val="24"/>
          <w:szCs w:val="24"/>
        </w:rPr>
      </w:pPr>
    </w:p>
    <w:p w14:paraId="6F95D9C0" w14:textId="30A5B174" w:rsidR="00B75F79" w:rsidRPr="00780DFF" w:rsidRDefault="00B75F79" w:rsidP="006E4EC8">
      <w:pPr>
        <w:pStyle w:val="Title"/>
        <w:widowControl/>
        <w:numPr>
          <w:ilvl w:val="0"/>
          <w:numId w:val="16"/>
        </w:numPr>
        <w:autoSpaceDE/>
        <w:autoSpaceDN/>
        <w:spacing w:after="160"/>
        <w:ind w:left="0"/>
        <w:contextualSpacing/>
        <w:jc w:val="both"/>
        <w:rPr>
          <w:rFonts w:ascii="Book Antiqua" w:hAnsi="Book Antiqua"/>
          <w:sz w:val="24"/>
          <w:szCs w:val="24"/>
        </w:rPr>
      </w:pPr>
      <w:r w:rsidRPr="00780DFF">
        <w:rPr>
          <w:rFonts w:ascii="Book Antiqua" w:hAnsi="Book Antiqua"/>
          <w:sz w:val="24"/>
          <w:szCs w:val="24"/>
        </w:rPr>
        <w:t>Rregullore për përcaktimin e rregullave dhe procedurave për mbulimin e shpenzimeve për shërbimet edukative, shëndetësore apo rehabilituese për fëmijë me aftësi të kufizuar në një komunë tjetër;</w:t>
      </w:r>
    </w:p>
    <w:p w14:paraId="5F958994" w14:textId="77777777" w:rsidR="00AD382F" w:rsidRPr="00780DFF" w:rsidRDefault="00AD382F" w:rsidP="00AD382F">
      <w:pPr>
        <w:pStyle w:val="Title"/>
        <w:widowControl/>
        <w:autoSpaceDE/>
        <w:autoSpaceDN/>
        <w:spacing w:after="160"/>
        <w:ind w:left="0"/>
        <w:contextualSpacing/>
        <w:jc w:val="both"/>
        <w:rPr>
          <w:rFonts w:ascii="Book Antiqua" w:hAnsi="Book Antiqua"/>
          <w:sz w:val="24"/>
          <w:szCs w:val="24"/>
        </w:rPr>
      </w:pPr>
    </w:p>
    <w:p w14:paraId="62CF8812" w14:textId="06CBD5D3" w:rsidR="00B75F79" w:rsidRPr="00780DFF" w:rsidRDefault="00B75F79" w:rsidP="006E4EC8">
      <w:pPr>
        <w:pStyle w:val="Title"/>
        <w:widowControl/>
        <w:numPr>
          <w:ilvl w:val="0"/>
          <w:numId w:val="16"/>
        </w:numPr>
        <w:autoSpaceDE/>
        <w:autoSpaceDN/>
        <w:spacing w:after="160"/>
        <w:ind w:left="0"/>
        <w:contextualSpacing/>
        <w:jc w:val="both"/>
        <w:rPr>
          <w:rFonts w:ascii="Book Antiqua" w:hAnsi="Book Antiqua"/>
          <w:sz w:val="24"/>
          <w:szCs w:val="24"/>
        </w:rPr>
      </w:pPr>
      <w:r w:rsidRPr="00780DFF">
        <w:rPr>
          <w:rFonts w:ascii="Book Antiqua" w:hAnsi="Book Antiqua"/>
          <w:sz w:val="24"/>
          <w:szCs w:val="24"/>
        </w:rPr>
        <w:t>Rregullore për procedurat e punës në tryezat multidisiplinare për ndihmë në menaxhimin e rastit;</w:t>
      </w:r>
    </w:p>
    <w:p w14:paraId="54D6B813" w14:textId="77777777" w:rsidR="00AD382F" w:rsidRPr="00780DFF" w:rsidRDefault="00AD382F" w:rsidP="00AD382F">
      <w:pPr>
        <w:pStyle w:val="Title"/>
        <w:widowControl/>
        <w:autoSpaceDE/>
        <w:autoSpaceDN/>
        <w:spacing w:after="160"/>
        <w:ind w:left="0"/>
        <w:contextualSpacing/>
        <w:jc w:val="both"/>
        <w:rPr>
          <w:rFonts w:ascii="Book Antiqua" w:hAnsi="Book Antiqua"/>
          <w:sz w:val="24"/>
          <w:szCs w:val="24"/>
        </w:rPr>
      </w:pPr>
    </w:p>
    <w:p w14:paraId="4EA3F4FA" w14:textId="77777777" w:rsidR="00B75F79" w:rsidRPr="00780DFF" w:rsidRDefault="00B75F79" w:rsidP="006E4EC8">
      <w:pPr>
        <w:pStyle w:val="Title"/>
        <w:widowControl/>
        <w:numPr>
          <w:ilvl w:val="0"/>
          <w:numId w:val="16"/>
        </w:numPr>
        <w:autoSpaceDE/>
        <w:autoSpaceDN/>
        <w:spacing w:after="160"/>
        <w:ind w:left="0"/>
        <w:contextualSpacing/>
        <w:jc w:val="both"/>
        <w:rPr>
          <w:rFonts w:ascii="Book Antiqua" w:hAnsi="Book Antiqua"/>
          <w:sz w:val="24"/>
          <w:szCs w:val="24"/>
        </w:rPr>
      </w:pPr>
      <w:r w:rsidRPr="00780DFF">
        <w:rPr>
          <w:rFonts w:ascii="Book Antiqua" w:hAnsi="Book Antiqua"/>
          <w:sz w:val="24"/>
          <w:szCs w:val="24"/>
        </w:rPr>
        <w:t>Udhëzim Administrativ për bashkëpunimin e strukturave dhe mekanizmave institucional me organizatat joqeveritare për realizimin e politikave për të drejtat dhe ofrimin e shërbimeve për mbrojtjen e fëmijës.</w:t>
      </w:r>
    </w:p>
    <w:p w14:paraId="02F9FDE1" w14:textId="77777777" w:rsidR="00B75F79" w:rsidRPr="00780DFF" w:rsidRDefault="00B75F79" w:rsidP="006E4EC8">
      <w:pPr>
        <w:jc w:val="both"/>
        <w:rPr>
          <w:rFonts w:ascii="Book Antiqua" w:hAnsi="Book Antiqua"/>
          <w:sz w:val="24"/>
          <w:szCs w:val="24"/>
        </w:rPr>
      </w:pPr>
    </w:p>
    <w:p w14:paraId="45AA7652" w14:textId="77777777" w:rsidR="00366F97" w:rsidRPr="00780DFF" w:rsidRDefault="00B75F79" w:rsidP="006E4EC8">
      <w:pPr>
        <w:jc w:val="both"/>
        <w:rPr>
          <w:rFonts w:ascii="Book Antiqua" w:hAnsi="Book Antiqua"/>
          <w:sz w:val="24"/>
          <w:szCs w:val="24"/>
        </w:rPr>
      </w:pPr>
      <w:r w:rsidRPr="00780DFF">
        <w:rPr>
          <w:rFonts w:ascii="Book Antiqua" w:hAnsi="Book Antiqua"/>
          <w:sz w:val="24"/>
          <w:szCs w:val="24"/>
        </w:rPr>
        <w:t>Këto aktet nënligjore dhe udhëzime administrative luajnë një rol të rëndësishëm në zbatimin e politikave të shërbimeve sociale dhe mbrojtjen e fëmijëve, duke krijuar një kornizë të qartë dhe efektive për mbështetje dhe mbrojtje të atyre që kanë nevojë për shërbime sociale në Kosovë.</w:t>
      </w:r>
    </w:p>
    <w:p w14:paraId="4B8D5929" w14:textId="38162C33" w:rsidR="00B75F79" w:rsidRPr="00780DFF" w:rsidRDefault="00B75F79" w:rsidP="006E4EC8">
      <w:pPr>
        <w:jc w:val="both"/>
        <w:rPr>
          <w:rFonts w:ascii="Book Antiqua" w:hAnsi="Book Antiqua"/>
          <w:sz w:val="24"/>
          <w:szCs w:val="24"/>
        </w:rPr>
      </w:pPr>
      <w:r w:rsidRPr="00780DFF">
        <w:rPr>
          <w:rFonts w:ascii="Book Antiqua" w:hAnsi="Book Antiqua"/>
          <w:sz w:val="24"/>
          <w:szCs w:val="24"/>
        </w:rPr>
        <w:t xml:space="preserve"> </w:t>
      </w:r>
    </w:p>
    <w:p w14:paraId="5528AAD8" w14:textId="5AD019FB" w:rsidR="00B75F79" w:rsidRPr="00780DFF" w:rsidRDefault="00B75F79" w:rsidP="006E4EC8">
      <w:pPr>
        <w:pStyle w:val="ListParagraph"/>
        <w:spacing w:after="160"/>
        <w:jc w:val="both"/>
        <w:rPr>
          <w:rFonts w:ascii="Book Antiqua" w:hAnsi="Book Antiqua"/>
          <w:sz w:val="24"/>
          <w:szCs w:val="24"/>
          <w:u w:val="single"/>
        </w:rPr>
      </w:pPr>
      <w:bookmarkStart w:id="50" w:name="_Toc193796863"/>
      <w:r w:rsidRPr="00106EF5">
        <w:rPr>
          <w:rStyle w:val="Heading3Char"/>
          <w:rFonts w:ascii="Book Antiqua" w:hAnsi="Book Antiqua"/>
          <w:b/>
          <w:bCs/>
          <w:u w:val="single"/>
        </w:rPr>
        <w:t>Mbështetj</w:t>
      </w:r>
      <w:r w:rsidR="00366F97" w:rsidRPr="00106EF5">
        <w:rPr>
          <w:rStyle w:val="Heading3Char"/>
          <w:rFonts w:ascii="Book Antiqua" w:hAnsi="Book Antiqua"/>
          <w:b/>
          <w:bCs/>
          <w:u w:val="single"/>
        </w:rPr>
        <w:t>a</w:t>
      </w:r>
      <w:r w:rsidRPr="00106EF5">
        <w:rPr>
          <w:rStyle w:val="Heading3Char"/>
          <w:rFonts w:ascii="Book Antiqua" w:hAnsi="Book Antiqua"/>
          <w:b/>
          <w:bCs/>
          <w:u w:val="single"/>
        </w:rPr>
        <w:t xml:space="preserve"> financiare për OJQ-të që merren me shërbime sociale dhe familjare në vitin 2024</w:t>
      </w:r>
      <w:bookmarkEnd w:id="50"/>
      <w:r w:rsidR="0042609B">
        <w:rPr>
          <w:rStyle w:val="ListParagraphChar"/>
          <w:rFonts w:ascii="Book Antiqua" w:hAnsi="Book Antiqua"/>
          <w:sz w:val="24"/>
          <w:szCs w:val="24"/>
        </w:rPr>
        <w:t xml:space="preserve"> - </w:t>
      </w:r>
      <w:r w:rsidRPr="00780DFF">
        <w:rPr>
          <w:rFonts w:ascii="Book Antiqua" w:hAnsi="Book Antiqua"/>
          <w:sz w:val="24"/>
          <w:szCs w:val="24"/>
        </w:rPr>
        <w:t>Në vitin 2024, Ministria e Drejtësisë ka siguruar një mbështetje financiare të konsiderueshme për organizatat jo-qeveritare (OJQ) që ofrojnë shërbime sociale dhe mbështetje për familjet dhe individët në nevojë. Buxheti total për këtë qëllim ka qenë 1,500,000.00 €, i cili është përdorur për të mbështetur aktivitetet dhe projektet e OJQ-ve që operojnë në fushën e shërbimeve sociale dhe familjare.</w:t>
      </w:r>
    </w:p>
    <w:p w14:paraId="142EFE5B" w14:textId="77777777" w:rsidR="00B75F79" w:rsidRPr="00780DFF" w:rsidRDefault="00B75F79" w:rsidP="006E4EC8">
      <w:pPr>
        <w:pStyle w:val="ListParagraph"/>
        <w:spacing w:after="160"/>
        <w:jc w:val="both"/>
        <w:rPr>
          <w:rFonts w:ascii="Book Antiqua" w:hAnsi="Book Antiqua"/>
          <w:sz w:val="24"/>
          <w:szCs w:val="24"/>
        </w:rPr>
      </w:pPr>
      <w:r w:rsidRPr="00780DFF">
        <w:rPr>
          <w:rFonts w:ascii="Book Antiqua" w:hAnsi="Book Antiqua"/>
          <w:sz w:val="24"/>
          <w:szCs w:val="24"/>
        </w:rPr>
        <w:t xml:space="preserve">Gjatë këtij viti, Ministria e Drejtësisë ka mbështetur gjithsej </w:t>
      </w:r>
      <w:r w:rsidRPr="00780DFF">
        <w:rPr>
          <w:rStyle w:val="ListParagraphChar"/>
          <w:rFonts w:ascii="Book Antiqua" w:hAnsi="Book Antiqua"/>
          <w:b/>
          <w:bCs/>
          <w:sz w:val="24"/>
          <w:szCs w:val="24"/>
        </w:rPr>
        <w:t>pesëdhjetë e një (51) organizata jo-qeveritare dhe subjekte juridike</w:t>
      </w:r>
      <w:r w:rsidRPr="00780DFF">
        <w:rPr>
          <w:rFonts w:ascii="Book Antiqua" w:hAnsi="Book Antiqua"/>
          <w:sz w:val="24"/>
          <w:szCs w:val="24"/>
        </w:rPr>
        <w:t>, të cilat kanë ofruar shërbime të ndryshme, duke përfshirë mbrojtjen e fëmijëve, rehabilitimin e personave me aftësi të kufizuara, mbështetje për familjet në krizë dhe ofrimin e shërbimeve për individët në nevojë.</w:t>
      </w:r>
    </w:p>
    <w:p w14:paraId="69E0B363" w14:textId="77777777" w:rsidR="00B75F79" w:rsidRPr="00780DFF" w:rsidRDefault="00B75F79" w:rsidP="006E4EC8">
      <w:pPr>
        <w:pStyle w:val="ListParagraph"/>
        <w:spacing w:after="160"/>
        <w:jc w:val="both"/>
        <w:rPr>
          <w:rFonts w:ascii="Book Antiqua" w:hAnsi="Book Antiqua"/>
          <w:sz w:val="24"/>
          <w:szCs w:val="24"/>
        </w:rPr>
      </w:pPr>
      <w:r w:rsidRPr="00780DFF">
        <w:rPr>
          <w:rFonts w:ascii="Book Antiqua" w:hAnsi="Book Antiqua"/>
          <w:sz w:val="24"/>
          <w:szCs w:val="24"/>
        </w:rPr>
        <w:t xml:space="preserve">Nga gjithsej </w:t>
      </w:r>
      <w:r w:rsidRPr="00780DFF">
        <w:rPr>
          <w:rStyle w:val="ListParagraphChar"/>
          <w:rFonts w:ascii="Book Antiqua" w:hAnsi="Book Antiqua"/>
          <w:b/>
          <w:bCs/>
          <w:sz w:val="24"/>
          <w:szCs w:val="24"/>
        </w:rPr>
        <w:t>1. 5 milion euro</w:t>
      </w:r>
      <w:r w:rsidRPr="00780DFF">
        <w:rPr>
          <w:rFonts w:ascii="Book Antiqua" w:hAnsi="Book Antiqua"/>
          <w:b/>
          <w:bCs/>
          <w:sz w:val="24"/>
          <w:szCs w:val="24"/>
        </w:rPr>
        <w:t xml:space="preserve"> </w:t>
      </w:r>
      <w:r w:rsidRPr="00780DFF">
        <w:rPr>
          <w:rFonts w:ascii="Book Antiqua" w:hAnsi="Book Antiqua"/>
          <w:sz w:val="24"/>
          <w:szCs w:val="24"/>
        </w:rPr>
        <w:t xml:space="preserve">të planifikuar, janë shpenzuar </w:t>
      </w:r>
      <w:r w:rsidRPr="00780DFF">
        <w:rPr>
          <w:rStyle w:val="ListParagraphChar"/>
          <w:rFonts w:ascii="Book Antiqua" w:hAnsi="Book Antiqua"/>
          <w:b/>
          <w:bCs/>
          <w:sz w:val="24"/>
          <w:szCs w:val="24"/>
        </w:rPr>
        <w:t xml:space="preserve">mjete financiare në vlerë prej 1 </w:t>
      </w:r>
      <w:r w:rsidRPr="00780DFF">
        <w:rPr>
          <w:rStyle w:val="ListParagraphChar"/>
          <w:rFonts w:ascii="Book Antiqua" w:hAnsi="Book Antiqua"/>
          <w:b/>
          <w:bCs/>
          <w:sz w:val="24"/>
          <w:szCs w:val="24"/>
        </w:rPr>
        <w:lastRenderedPageBreak/>
        <w:t>milion e 498 euro</w:t>
      </w:r>
      <w:r w:rsidRPr="00780DFF">
        <w:rPr>
          <w:rFonts w:ascii="Book Antiqua" w:hAnsi="Book Antiqua"/>
          <w:sz w:val="24"/>
          <w:szCs w:val="24"/>
        </w:rPr>
        <w:t xml:space="preserve">  për qëllim  të përmirësimit të kushteve të jetesës dhe ofrimin e mbështetjes për ata që kanë nevojë më shumë.</w:t>
      </w:r>
    </w:p>
    <w:p w14:paraId="6C4EBDFF" w14:textId="77777777" w:rsidR="00B75F79" w:rsidRPr="00780DFF" w:rsidRDefault="00B75F79" w:rsidP="006E4EC8">
      <w:pPr>
        <w:pStyle w:val="ListParagraph"/>
        <w:spacing w:before="100" w:beforeAutospacing="1" w:after="160"/>
        <w:jc w:val="both"/>
        <w:rPr>
          <w:rFonts w:ascii="Book Antiqua" w:hAnsi="Book Antiqua"/>
          <w:sz w:val="24"/>
          <w:szCs w:val="24"/>
        </w:rPr>
      </w:pPr>
      <w:r w:rsidRPr="00780DFF">
        <w:rPr>
          <w:rFonts w:ascii="Book Antiqua" w:hAnsi="Book Antiqua"/>
          <w:sz w:val="24"/>
          <w:szCs w:val="24"/>
        </w:rPr>
        <w:t>Ndërsa për vitin 2025, Ministria e Drejtësisë ka rritur buxhetin për mbështetje financiare për organizatat jo-qeveritare (OJQ) që ofrojnë shërbime sociale dhe familjare në 2.5 milionë euro, një rritje e konsiderueshme krahasuar me vitin 2024.</w:t>
      </w:r>
    </w:p>
    <w:p w14:paraId="23DBC218" w14:textId="77777777" w:rsidR="00B75F79" w:rsidRPr="00780DFF" w:rsidRDefault="00B75F79" w:rsidP="006E4EC8">
      <w:pPr>
        <w:pStyle w:val="ListParagraph"/>
        <w:spacing w:after="160"/>
        <w:jc w:val="both"/>
        <w:rPr>
          <w:rFonts w:ascii="Book Antiqua" w:hAnsi="Book Antiqua"/>
          <w:sz w:val="24"/>
          <w:szCs w:val="24"/>
        </w:rPr>
      </w:pPr>
      <w:r w:rsidRPr="00780DFF">
        <w:rPr>
          <w:rFonts w:ascii="Book Antiqua" w:hAnsi="Book Antiqua"/>
          <w:sz w:val="24"/>
          <w:szCs w:val="24"/>
        </w:rPr>
        <w:t>Kjo rritje buxhetore ka për qëllim të forcojë dhe të zgjeron kapacitetet e OJQ-ve, duke mundësuar ofrimin e shërbimeve më cilësore dhe më të plota për grupet vulnerabël të shoqërisë, përfshirë fëmijët, personat me aftësi të kufizuara etj.</w:t>
      </w:r>
    </w:p>
    <w:p w14:paraId="40B1E045" w14:textId="77777777" w:rsidR="00B75F79" w:rsidRPr="00780DFF" w:rsidRDefault="00B75F79" w:rsidP="006E4EC8">
      <w:pPr>
        <w:pStyle w:val="ListParagraph"/>
        <w:spacing w:after="160"/>
        <w:jc w:val="both"/>
        <w:rPr>
          <w:rFonts w:ascii="Book Antiqua" w:hAnsi="Book Antiqua"/>
          <w:sz w:val="24"/>
          <w:szCs w:val="24"/>
        </w:rPr>
      </w:pPr>
      <w:r w:rsidRPr="00780DFF">
        <w:rPr>
          <w:rFonts w:ascii="Book Antiqua" w:hAnsi="Book Antiqua"/>
          <w:sz w:val="24"/>
          <w:szCs w:val="24"/>
        </w:rPr>
        <w:t xml:space="preserve">Gjatë vitit 2024 anë hartuar aktet nënligjore si Rregullorja nr. 08/2024 për Organizimin dhe Funksionimin e Këshillit Profesional për Shërbime Sociale dhe Familjare dhe Udhëzimi Administrativ nr. 14/2024 për kriteret dhe mënyrën e licencimit të ofruesve të shërbimeve sociale dhe familjare. </w:t>
      </w:r>
    </w:p>
    <w:p w14:paraId="02F590D6" w14:textId="0850444B" w:rsidR="00B75F79" w:rsidRPr="00780DFF" w:rsidRDefault="00B75F79" w:rsidP="006E4EC8">
      <w:pPr>
        <w:pStyle w:val="ListParagraph"/>
        <w:spacing w:after="160"/>
        <w:jc w:val="both"/>
        <w:rPr>
          <w:rFonts w:ascii="Book Antiqua" w:hAnsi="Book Antiqua"/>
          <w:sz w:val="24"/>
          <w:szCs w:val="24"/>
        </w:rPr>
      </w:pPr>
      <w:r w:rsidRPr="00780DFF">
        <w:rPr>
          <w:rFonts w:ascii="Book Antiqua" w:hAnsi="Book Antiqua"/>
          <w:sz w:val="24"/>
          <w:szCs w:val="24"/>
        </w:rPr>
        <w:t>Po ashtu gjat</w:t>
      </w:r>
      <w:r w:rsidR="005134FD" w:rsidRPr="00780DFF">
        <w:rPr>
          <w:rFonts w:ascii="Book Antiqua" w:hAnsi="Book Antiqua"/>
          <w:sz w:val="24"/>
          <w:szCs w:val="24"/>
        </w:rPr>
        <w:t>ë</w:t>
      </w:r>
      <w:r w:rsidRPr="00780DFF">
        <w:rPr>
          <w:rFonts w:ascii="Book Antiqua" w:hAnsi="Book Antiqua"/>
          <w:sz w:val="24"/>
          <w:szCs w:val="24"/>
        </w:rPr>
        <w:t xml:space="preserve"> k</w:t>
      </w:r>
      <w:r w:rsidR="005134FD" w:rsidRPr="00780DFF">
        <w:rPr>
          <w:rFonts w:ascii="Book Antiqua" w:hAnsi="Book Antiqua"/>
          <w:sz w:val="24"/>
          <w:szCs w:val="24"/>
        </w:rPr>
        <w:t>ë</w:t>
      </w:r>
      <w:r w:rsidRPr="00780DFF">
        <w:rPr>
          <w:rFonts w:ascii="Book Antiqua" w:hAnsi="Book Antiqua"/>
          <w:sz w:val="24"/>
          <w:szCs w:val="24"/>
        </w:rPr>
        <w:t>tij viti, nga Këshilli i Përgjithshëm i Shërbimeve Sociale Familjare jan</w:t>
      </w:r>
      <w:r w:rsidR="005134FD" w:rsidRPr="00780DFF">
        <w:rPr>
          <w:rFonts w:ascii="Book Antiqua" w:hAnsi="Book Antiqua"/>
          <w:sz w:val="24"/>
          <w:szCs w:val="24"/>
        </w:rPr>
        <w:t>ë</w:t>
      </w:r>
      <w:r w:rsidRPr="00780DFF">
        <w:rPr>
          <w:rFonts w:ascii="Book Antiqua" w:hAnsi="Book Antiqua"/>
          <w:sz w:val="24"/>
          <w:szCs w:val="24"/>
        </w:rPr>
        <w:t xml:space="preserve"> shqyrtuar 50 kërkesa të ofruesve të shërbimeve sociale dhe familjare në nivelin profesional si dhe janë pranuar dyzetepesë e pesë (45) kërkesa për  Licencimin e Organizatave Jo Qeveritare dhe Subjekteve Private që Ofrojnë Shërbime Sociale dhe Familjare.</w:t>
      </w:r>
    </w:p>
    <w:p w14:paraId="21C20616" w14:textId="06B3F35F" w:rsidR="00B75F79" w:rsidRPr="00780DFF" w:rsidRDefault="00B75F79" w:rsidP="006E4EC8">
      <w:pPr>
        <w:pStyle w:val="ListParagraph"/>
        <w:spacing w:after="160"/>
        <w:jc w:val="both"/>
        <w:rPr>
          <w:rFonts w:ascii="Book Antiqua" w:hAnsi="Book Antiqua"/>
          <w:sz w:val="24"/>
          <w:szCs w:val="24"/>
        </w:rPr>
      </w:pPr>
      <w:r w:rsidRPr="00780DFF">
        <w:rPr>
          <w:rFonts w:ascii="Book Antiqua" w:hAnsi="Book Antiqua"/>
          <w:sz w:val="24"/>
          <w:szCs w:val="24"/>
        </w:rPr>
        <w:t>N</w:t>
      </w:r>
      <w:r w:rsidR="005134FD" w:rsidRPr="00780DFF">
        <w:rPr>
          <w:rFonts w:ascii="Book Antiqua" w:hAnsi="Book Antiqua"/>
          <w:sz w:val="24"/>
          <w:szCs w:val="24"/>
        </w:rPr>
        <w:t>ë</w:t>
      </w:r>
      <w:r w:rsidRPr="00780DFF">
        <w:rPr>
          <w:rFonts w:ascii="Book Antiqua" w:hAnsi="Book Antiqua"/>
          <w:sz w:val="24"/>
          <w:szCs w:val="24"/>
        </w:rPr>
        <w:t xml:space="preserve"> vitin 2024, Divizioni për Inspektimin e Shërbimeve Sociale dhe Familjare, ka realizuar dhjetë (10) inspektime të ofruesve të shërbimeve sociale dhe familjare, nga to: shtatë (7) Inspektime të planifikuara të Organizatave Jo Qeveritare (OJQ) të licencuara dhe tre (3) Inspektime të jashtëzakonshëm në Qendra për Punë Sociale (QPS).</w:t>
      </w:r>
    </w:p>
    <w:p w14:paraId="2B703125" w14:textId="77777777" w:rsidR="00B75F79" w:rsidRPr="00780DFF" w:rsidRDefault="00B75F79" w:rsidP="006E4EC8">
      <w:pPr>
        <w:pStyle w:val="ListParagraph"/>
        <w:spacing w:after="160"/>
        <w:jc w:val="both"/>
        <w:rPr>
          <w:rFonts w:ascii="Book Antiqua" w:hAnsi="Book Antiqua"/>
          <w:b/>
          <w:bCs/>
          <w:i/>
          <w:iCs/>
          <w:sz w:val="24"/>
          <w:szCs w:val="24"/>
          <w:u w:val="single"/>
        </w:rPr>
      </w:pPr>
    </w:p>
    <w:p w14:paraId="0A1A16EF" w14:textId="77777777" w:rsidR="00B75F79" w:rsidRPr="00106EF5" w:rsidRDefault="00B75F79" w:rsidP="00366F97">
      <w:pPr>
        <w:pStyle w:val="Heading4"/>
        <w:rPr>
          <w:rFonts w:ascii="Book Antiqua" w:hAnsi="Book Antiqua"/>
          <w:b/>
          <w:bCs/>
          <w:i w:val="0"/>
          <w:iCs w:val="0"/>
          <w:sz w:val="24"/>
          <w:szCs w:val="24"/>
          <w:u w:val="single"/>
        </w:rPr>
      </w:pPr>
      <w:bookmarkStart w:id="51" w:name="_Toc193796864"/>
      <w:r w:rsidRPr="00106EF5">
        <w:rPr>
          <w:rFonts w:ascii="Book Antiqua" w:hAnsi="Book Antiqua"/>
          <w:b/>
          <w:bCs/>
          <w:i w:val="0"/>
          <w:iCs w:val="0"/>
          <w:sz w:val="24"/>
          <w:szCs w:val="24"/>
          <w:u w:val="single"/>
        </w:rPr>
        <w:t>Mbështetje për Personat me Aftësi të Kufizuara, Personat e Moshuar, dhe Viktimat e Dhunës në Familje, Fëmijët e braktisur për vitin 2024</w:t>
      </w:r>
      <w:bookmarkEnd w:id="51"/>
    </w:p>
    <w:p w14:paraId="0F412C80" w14:textId="77777777" w:rsidR="00707CCA" w:rsidRPr="00780DFF" w:rsidRDefault="00B75F79" w:rsidP="006E4EC8">
      <w:pPr>
        <w:pStyle w:val="ListParagraph"/>
        <w:spacing w:before="100" w:beforeAutospacing="1" w:after="160"/>
        <w:jc w:val="both"/>
        <w:rPr>
          <w:rFonts w:ascii="Book Antiqua" w:hAnsi="Book Antiqua"/>
          <w:sz w:val="24"/>
          <w:szCs w:val="24"/>
        </w:rPr>
      </w:pPr>
      <w:r w:rsidRPr="00780DFF">
        <w:rPr>
          <w:rFonts w:ascii="Book Antiqua" w:hAnsi="Book Antiqua"/>
          <w:b/>
          <w:bCs/>
          <w:sz w:val="24"/>
          <w:szCs w:val="24"/>
          <w:u w:val="single"/>
        </w:rPr>
        <w:t>Personat me Aftësi të Kufizuara:</w:t>
      </w:r>
      <w:r w:rsidRPr="00780DFF">
        <w:rPr>
          <w:rFonts w:ascii="Book Antiqua" w:hAnsi="Book Antiqua"/>
          <w:sz w:val="24"/>
          <w:szCs w:val="24"/>
        </w:rPr>
        <w:t xml:space="preserve"> Për kategorinë e personave me aftësi të kufizuara intelektuale dhe ngecje në zhvillim mendor, si dhe për ata që kanë humbur zotësinë e veprimit përmes një vendimi të Gjykatës, aplikohet kujdestaria ligjore si një formë mbrojtjeje. Kjo formë e mbrojtjes është e mandatueshme dhe realizohet nga Qendrat për Punë Sociale. Për individët që nuk kanë kujdes familjar, ofrohet strehimi rezidencial. </w:t>
      </w:r>
    </w:p>
    <w:p w14:paraId="25EE9509" w14:textId="6F2C3D86" w:rsidR="00B75F79" w:rsidRPr="00780DFF" w:rsidRDefault="00B75F79" w:rsidP="006E4EC8">
      <w:pPr>
        <w:pStyle w:val="ListParagraph"/>
        <w:spacing w:before="100" w:beforeAutospacing="1" w:after="160"/>
        <w:jc w:val="both"/>
        <w:rPr>
          <w:rFonts w:ascii="Book Antiqua" w:hAnsi="Book Antiqua"/>
          <w:sz w:val="24"/>
          <w:szCs w:val="24"/>
        </w:rPr>
      </w:pPr>
      <w:r w:rsidRPr="00780DFF">
        <w:rPr>
          <w:rFonts w:ascii="Book Antiqua" w:hAnsi="Book Antiqua"/>
          <w:sz w:val="24"/>
          <w:szCs w:val="24"/>
        </w:rPr>
        <w:t xml:space="preserve">Në vitin 2024,  janë 99 persona të strehuar në 9 Shtëpi me Bazë në Komunitet për persona me aftësi të kufizuara intelektuale, të shpërndara në komunat e Deçanit, Vushtrrisë, Ferizajt, Kamenicës, Lipjanit, Shtimes, dhe Graçanicës. </w:t>
      </w:r>
    </w:p>
    <w:p w14:paraId="4CD83550" w14:textId="77777777" w:rsidR="00B75F79" w:rsidRPr="00780DFF" w:rsidRDefault="00B75F79" w:rsidP="006E4EC8">
      <w:pPr>
        <w:pStyle w:val="ListParagraph"/>
        <w:spacing w:after="160"/>
        <w:jc w:val="both"/>
        <w:rPr>
          <w:rFonts w:ascii="Book Antiqua" w:hAnsi="Book Antiqua"/>
          <w:sz w:val="24"/>
          <w:szCs w:val="24"/>
        </w:rPr>
      </w:pPr>
      <w:r w:rsidRPr="00780DFF">
        <w:rPr>
          <w:rFonts w:ascii="Book Antiqua" w:hAnsi="Book Antiqua"/>
          <w:b/>
          <w:bCs/>
          <w:sz w:val="24"/>
          <w:szCs w:val="24"/>
          <w:u w:val="single"/>
        </w:rPr>
        <w:t>Personat e Moshuar:</w:t>
      </w:r>
      <w:r w:rsidRPr="00780DFF">
        <w:rPr>
          <w:rFonts w:ascii="Book Antiqua" w:hAnsi="Book Antiqua"/>
          <w:sz w:val="24"/>
          <w:szCs w:val="24"/>
          <w:u w:val="single"/>
        </w:rPr>
        <w:t xml:space="preserve"> </w:t>
      </w:r>
      <w:r w:rsidRPr="00780DFF">
        <w:rPr>
          <w:rFonts w:ascii="Book Antiqua" w:hAnsi="Book Antiqua"/>
          <w:sz w:val="24"/>
          <w:szCs w:val="24"/>
        </w:rPr>
        <w:t>Në vitin 2024, janë të strehuar gjithsej 95 persona të moshuar që përfitojnë nga shërbimi i strehimit rezidencial, i ofruar nga 4 Shtëpi me Bazë në Komunitet dhe Shtëpia për Persona të Moshuar pa kujdes familjar në Prishtinë, Skenderaj, Gurakoc, Novobërdë, dhe Graçanicë. Këto shtëpi ofrojnë shërbime dhe përkujdesje 24 orë për personat e moshuar që janë të braktisur ose nuk kanë mbështetje familjare, me qëllim që ata të jetojnë në kushte sa më të mira dhe të kenë akses në kujdesin e nevojshëm shëndetësor dhe social.</w:t>
      </w:r>
    </w:p>
    <w:p w14:paraId="1D821D00" w14:textId="77777777" w:rsidR="00B75F79" w:rsidRPr="00780DFF" w:rsidRDefault="00B75F79" w:rsidP="006E4EC8">
      <w:pPr>
        <w:pStyle w:val="ListParagraph"/>
        <w:spacing w:after="160"/>
        <w:jc w:val="both"/>
        <w:rPr>
          <w:rFonts w:ascii="Book Antiqua" w:hAnsi="Book Antiqua"/>
          <w:sz w:val="24"/>
          <w:szCs w:val="24"/>
        </w:rPr>
      </w:pPr>
      <w:r w:rsidRPr="00780DFF">
        <w:rPr>
          <w:rFonts w:ascii="Book Antiqua" w:hAnsi="Book Antiqua"/>
          <w:b/>
          <w:bCs/>
          <w:sz w:val="24"/>
          <w:szCs w:val="24"/>
          <w:u w:val="single"/>
        </w:rPr>
        <w:t>Viktimat e dhunës:</w:t>
      </w:r>
      <w:r w:rsidRPr="00780DFF">
        <w:rPr>
          <w:rFonts w:ascii="Book Antiqua" w:hAnsi="Book Antiqua"/>
          <w:sz w:val="24"/>
          <w:szCs w:val="24"/>
        </w:rPr>
        <w:t xml:space="preserve"> Qendrat për Punë Sociale janë aktorë kyçë në luftën kundër dhunës në familje, duke vepruar si reagues të parë në sistemin e referimit kombëtar për mbrojtjen e </w:t>
      </w:r>
      <w:r w:rsidRPr="00780DFF">
        <w:rPr>
          <w:rFonts w:ascii="Book Antiqua" w:hAnsi="Book Antiqua"/>
          <w:sz w:val="24"/>
          <w:szCs w:val="24"/>
        </w:rPr>
        <w:lastRenderedPageBreak/>
        <w:t>viktimave. Gjatë vitit 2024, janë raportuar më shumë se 2300 raste të dhunës në familje, që ka shënuar një rritje prej 6% krahasuar me vitin 2023. Nga këto, 706 raste janë regjistruar dhe menaxhuar nga Qendrat për Punë Sociale. Po ashtu, janë strehuar gjithsej 747 viktima të dhunës në familje, përfshirë 458 gra dhe 289 fëmijë që kanë përfituar nga mbështetje dhe mbrojtje në strehimoret e Kosovës.</w:t>
      </w:r>
    </w:p>
    <w:p w14:paraId="239F41CC" w14:textId="77777777" w:rsidR="00B75F79" w:rsidRPr="00780DFF" w:rsidRDefault="00B75F79" w:rsidP="006E4EC8">
      <w:pPr>
        <w:pStyle w:val="ListParagraph"/>
        <w:spacing w:after="160"/>
        <w:jc w:val="both"/>
        <w:rPr>
          <w:rFonts w:ascii="Book Antiqua" w:hAnsi="Book Antiqua"/>
          <w:b/>
          <w:bCs/>
          <w:sz w:val="24"/>
          <w:szCs w:val="24"/>
        </w:rPr>
      </w:pPr>
      <w:r w:rsidRPr="00780DFF">
        <w:rPr>
          <w:rFonts w:ascii="Book Antiqua" w:hAnsi="Book Antiqua"/>
          <w:b/>
          <w:bCs/>
          <w:sz w:val="24"/>
          <w:szCs w:val="24"/>
          <w:u w:val="single"/>
        </w:rPr>
        <w:t>Fëmijët e braktisur:</w:t>
      </w:r>
      <w:r w:rsidRPr="00780DFF">
        <w:rPr>
          <w:rFonts w:ascii="Book Antiqua" w:hAnsi="Book Antiqua"/>
          <w:b/>
          <w:bCs/>
          <w:sz w:val="24"/>
          <w:szCs w:val="24"/>
        </w:rPr>
        <w:t xml:space="preserve"> </w:t>
      </w:r>
      <w:r w:rsidRPr="00780DFF">
        <w:rPr>
          <w:rFonts w:ascii="Book Antiqua" w:hAnsi="Book Antiqua"/>
          <w:sz w:val="24"/>
          <w:szCs w:val="24"/>
        </w:rPr>
        <w:t>Në bazë të legjislacionit aktualisht të aplikueshëm, Strehimi familjar realizohet në dy forma: strehimi familjar i fëmijëve pa përkujdes prindëror tek farefisi dhe strehimi familjar i fëmijëve pa përkujdes prindëror në familjet alternative/jashtë farefisit. Gjatë vitit 2024 në strehim familjar brenda farefisit kanë qenë të strehuar gjithsejtë 509 fëmijë ndërsa në po të njëjtën periudhë janë 73 fëmijë të strehuar në strehim familjar jashtë farefisit.</w:t>
      </w:r>
    </w:p>
    <w:p w14:paraId="740E78E6" w14:textId="694E5E97" w:rsidR="00B75F79" w:rsidRPr="00780DFF" w:rsidRDefault="00B75F79" w:rsidP="006E4EC8">
      <w:pPr>
        <w:pStyle w:val="Title"/>
        <w:ind w:left="0" w:right="630"/>
        <w:jc w:val="both"/>
        <w:rPr>
          <w:rFonts w:ascii="Book Antiqua" w:hAnsi="Book Antiqua"/>
          <w:bCs/>
          <w:iCs/>
          <w:sz w:val="24"/>
          <w:szCs w:val="24"/>
        </w:rPr>
      </w:pPr>
      <w:r w:rsidRPr="00780DFF">
        <w:rPr>
          <w:rFonts w:ascii="Book Antiqua" w:hAnsi="Book Antiqua"/>
          <w:sz w:val="24"/>
          <w:szCs w:val="24"/>
        </w:rPr>
        <w:t xml:space="preserve">Gjatë vitit 2024 po ashtu Ministria e Drejtësisë ka themeluar </w:t>
      </w:r>
      <w:r w:rsidRPr="00780DFF">
        <w:rPr>
          <w:rFonts w:ascii="Book Antiqua" w:hAnsi="Book Antiqua"/>
          <w:bCs/>
          <w:iCs/>
          <w:sz w:val="24"/>
          <w:szCs w:val="24"/>
        </w:rPr>
        <w:t xml:space="preserve">Panelet për strehim familjar, Paneli për Adoptim dhe Paneli për Strehim Rezidencial si dhe Këshilli Profesional për Shërbime Sociale dhe Familjare. </w:t>
      </w:r>
      <w:r w:rsidR="00C97A38" w:rsidRPr="00780DFF">
        <w:rPr>
          <w:rFonts w:ascii="Book Antiqua" w:hAnsi="Book Antiqua"/>
          <w:bCs/>
          <w:iCs/>
          <w:sz w:val="24"/>
          <w:szCs w:val="24"/>
        </w:rPr>
        <w:t xml:space="preserve"> </w:t>
      </w:r>
      <w:r w:rsidRPr="00780DFF">
        <w:rPr>
          <w:rFonts w:ascii="Book Antiqua" w:hAnsi="Book Antiqua"/>
          <w:bCs/>
          <w:iCs/>
          <w:sz w:val="24"/>
          <w:szCs w:val="24"/>
        </w:rPr>
        <w:t>Po ashtu gjatë këtij viti j</w:t>
      </w:r>
      <w:proofErr w:type="spellStart"/>
      <w:r w:rsidRPr="00780DFF">
        <w:rPr>
          <w:rFonts w:ascii="Book Antiqua" w:hAnsi="Book Antiqua"/>
          <w:bCs/>
          <w:iCs/>
          <w:sz w:val="24"/>
          <w:szCs w:val="24"/>
          <w:lang w:val="en-US"/>
        </w:rPr>
        <w:t>anë</w:t>
      </w:r>
      <w:proofErr w:type="spellEnd"/>
      <w:r w:rsidRPr="00780DFF">
        <w:rPr>
          <w:rFonts w:ascii="Book Antiqua" w:hAnsi="Book Antiqua"/>
          <w:bCs/>
          <w:iCs/>
          <w:sz w:val="24"/>
          <w:szCs w:val="24"/>
          <w:lang w:val="en-US"/>
        </w:rPr>
        <w:t xml:space="preserve"> </w:t>
      </w:r>
      <w:proofErr w:type="spellStart"/>
      <w:r w:rsidRPr="00780DFF">
        <w:rPr>
          <w:rFonts w:ascii="Book Antiqua" w:hAnsi="Book Antiqua"/>
          <w:bCs/>
          <w:iCs/>
          <w:sz w:val="24"/>
          <w:szCs w:val="24"/>
          <w:lang w:val="en-US"/>
        </w:rPr>
        <w:t>mbështetur</w:t>
      </w:r>
      <w:proofErr w:type="spellEnd"/>
      <w:r w:rsidRPr="00780DFF">
        <w:rPr>
          <w:rFonts w:ascii="Book Antiqua" w:hAnsi="Book Antiqua"/>
          <w:bCs/>
          <w:iCs/>
          <w:sz w:val="24"/>
          <w:szCs w:val="24"/>
          <w:lang w:val="en-US"/>
        </w:rPr>
        <w:t xml:space="preserve"> </w:t>
      </w:r>
      <w:proofErr w:type="spellStart"/>
      <w:r w:rsidRPr="00780DFF">
        <w:rPr>
          <w:rFonts w:ascii="Book Antiqua" w:hAnsi="Book Antiqua"/>
          <w:bCs/>
          <w:iCs/>
          <w:sz w:val="24"/>
          <w:szCs w:val="24"/>
          <w:lang w:val="en-US"/>
        </w:rPr>
        <w:t>familjet</w:t>
      </w:r>
      <w:proofErr w:type="spellEnd"/>
      <w:r w:rsidRPr="00780DFF">
        <w:rPr>
          <w:rFonts w:ascii="Book Antiqua" w:hAnsi="Book Antiqua"/>
          <w:bCs/>
          <w:iCs/>
          <w:sz w:val="24"/>
          <w:szCs w:val="24"/>
          <w:lang w:val="en-US"/>
        </w:rPr>
        <w:t xml:space="preserve"> </w:t>
      </w:r>
      <w:proofErr w:type="spellStart"/>
      <w:r w:rsidRPr="00780DFF">
        <w:rPr>
          <w:rFonts w:ascii="Book Antiqua" w:hAnsi="Book Antiqua"/>
          <w:bCs/>
          <w:iCs/>
          <w:sz w:val="24"/>
          <w:szCs w:val="24"/>
          <w:lang w:val="en-US"/>
        </w:rPr>
        <w:t>strehuese</w:t>
      </w:r>
      <w:proofErr w:type="spellEnd"/>
      <w:r w:rsidRPr="00780DFF">
        <w:rPr>
          <w:rFonts w:ascii="Book Antiqua" w:hAnsi="Book Antiqua"/>
          <w:bCs/>
          <w:iCs/>
          <w:sz w:val="24"/>
          <w:szCs w:val="24"/>
          <w:lang w:val="en-US"/>
        </w:rPr>
        <w:t xml:space="preserve"> </w:t>
      </w:r>
      <w:proofErr w:type="spellStart"/>
      <w:r w:rsidRPr="00780DFF">
        <w:rPr>
          <w:rFonts w:ascii="Book Antiqua" w:hAnsi="Book Antiqua"/>
          <w:bCs/>
          <w:iCs/>
          <w:sz w:val="24"/>
          <w:szCs w:val="24"/>
          <w:lang w:val="en-US"/>
        </w:rPr>
        <w:t>përmes</w:t>
      </w:r>
      <w:proofErr w:type="spellEnd"/>
      <w:r w:rsidRPr="00780DFF">
        <w:rPr>
          <w:rFonts w:ascii="Book Antiqua" w:hAnsi="Book Antiqua"/>
          <w:bCs/>
          <w:iCs/>
          <w:sz w:val="24"/>
          <w:szCs w:val="24"/>
          <w:lang w:val="en-US"/>
        </w:rPr>
        <w:t xml:space="preserve"> </w:t>
      </w:r>
      <w:proofErr w:type="spellStart"/>
      <w:r w:rsidRPr="00780DFF">
        <w:rPr>
          <w:rFonts w:ascii="Book Antiqua" w:hAnsi="Book Antiqua"/>
          <w:bCs/>
          <w:iCs/>
          <w:sz w:val="24"/>
          <w:szCs w:val="24"/>
          <w:lang w:val="en-US"/>
        </w:rPr>
        <w:t>rritjes</w:t>
      </w:r>
      <w:proofErr w:type="spellEnd"/>
      <w:r w:rsidRPr="00780DFF">
        <w:rPr>
          <w:rFonts w:ascii="Book Antiqua" w:hAnsi="Book Antiqua"/>
          <w:bCs/>
          <w:iCs/>
          <w:sz w:val="24"/>
          <w:szCs w:val="24"/>
          <w:lang w:val="en-US"/>
        </w:rPr>
        <w:t xml:space="preserve"> </w:t>
      </w:r>
      <w:proofErr w:type="spellStart"/>
      <w:r w:rsidRPr="00780DFF">
        <w:rPr>
          <w:rFonts w:ascii="Book Antiqua" w:hAnsi="Book Antiqua"/>
          <w:bCs/>
          <w:iCs/>
          <w:sz w:val="24"/>
          <w:szCs w:val="24"/>
          <w:lang w:val="en-US"/>
        </w:rPr>
        <w:t>së</w:t>
      </w:r>
      <w:proofErr w:type="spellEnd"/>
      <w:r w:rsidRPr="00780DFF">
        <w:rPr>
          <w:rFonts w:ascii="Book Antiqua" w:hAnsi="Book Antiqua"/>
          <w:bCs/>
          <w:iCs/>
          <w:sz w:val="24"/>
          <w:szCs w:val="24"/>
          <w:lang w:val="en-US"/>
        </w:rPr>
        <w:t xml:space="preserve"> </w:t>
      </w:r>
      <w:proofErr w:type="spellStart"/>
      <w:r w:rsidRPr="00780DFF">
        <w:rPr>
          <w:rFonts w:ascii="Book Antiqua" w:hAnsi="Book Antiqua"/>
          <w:bCs/>
          <w:iCs/>
          <w:sz w:val="24"/>
          <w:szCs w:val="24"/>
          <w:lang w:val="en-US"/>
        </w:rPr>
        <w:t>pagesave</w:t>
      </w:r>
      <w:proofErr w:type="spellEnd"/>
      <w:r w:rsidRPr="00780DFF">
        <w:rPr>
          <w:rFonts w:ascii="Book Antiqua" w:hAnsi="Book Antiqua"/>
          <w:bCs/>
          <w:iCs/>
          <w:sz w:val="24"/>
          <w:szCs w:val="24"/>
          <w:lang w:val="en-US"/>
        </w:rPr>
        <w:t xml:space="preserve"> </w:t>
      </w:r>
      <w:proofErr w:type="spellStart"/>
      <w:r w:rsidRPr="00780DFF">
        <w:rPr>
          <w:rFonts w:ascii="Book Antiqua" w:hAnsi="Book Antiqua"/>
          <w:bCs/>
          <w:iCs/>
          <w:sz w:val="24"/>
          <w:szCs w:val="24"/>
          <w:lang w:val="en-US"/>
        </w:rPr>
        <w:t>të</w:t>
      </w:r>
      <w:proofErr w:type="spellEnd"/>
      <w:r w:rsidRPr="00780DFF">
        <w:rPr>
          <w:rFonts w:ascii="Book Antiqua" w:hAnsi="Book Antiqua"/>
          <w:bCs/>
          <w:iCs/>
          <w:sz w:val="24"/>
          <w:szCs w:val="24"/>
          <w:lang w:val="en-US"/>
        </w:rPr>
        <w:t xml:space="preserve"> </w:t>
      </w:r>
      <w:proofErr w:type="spellStart"/>
      <w:r w:rsidRPr="00780DFF">
        <w:rPr>
          <w:rFonts w:ascii="Book Antiqua" w:hAnsi="Book Antiqua"/>
          <w:bCs/>
          <w:iCs/>
          <w:sz w:val="24"/>
          <w:szCs w:val="24"/>
          <w:lang w:val="en-US"/>
        </w:rPr>
        <w:t>fëmijëve</w:t>
      </w:r>
      <w:proofErr w:type="spellEnd"/>
      <w:r w:rsidRPr="00780DFF">
        <w:rPr>
          <w:rFonts w:ascii="Book Antiqua" w:hAnsi="Book Antiqua"/>
          <w:bCs/>
          <w:iCs/>
          <w:sz w:val="24"/>
          <w:szCs w:val="24"/>
          <w:lang w:val="en-US"/>
        </w:rPr>
        <w:t xml:space="preserve"> </w:t>
      </w:r>
      <w:proofErr w:type="spellStart"/>
      <w:r w:rsidRPr="00780DFF">
        <w:rPr>
          <w:rFonts w:ascii="Book Antiqua" w:hAnsi="Book Antiqua"/>
          <w:bCs/>
          <w:iCs/>
          <w:sz w:val="24"/>
          <w:szCs w:val="24"/>
          <w:lang w:val="en-US"/>
        </w:rPr>
        <w:t>pa</w:t>
      </w:r>
      <w:proofErr w:type="spellEnd"/>
      <w:r w:rsidRPr="00780DFF">
        <w:rPr>
          <w:rFonts w:ascii="Book Antiqua" w:hAnsi="Book Antiqua"/>
          <w:bCs/>
          <w:iCs/>
          <w:sz w:val="24"/>
          <w:szCs w:val="24"/>
          <w:lang w:val="en-US"/>
        </w:rPr>
        <w:t xml:space="preserve"> </w:t>
      </w:r>
      <w:proofErr w:type="spellStart"/>
      <w:r w:rsidRPr="00780DFF">
        <w:rPr>
          <w:rFonts w:ascii="Book Antiqua" w:hAnsi="Book Antiqua"/>
          <w:bCs/>
          <w:iCs/>
          <w:sz w:val="24"/>
          <w:szCs w:val="24"/>
          <w:lang w:val="en-US"/>
        </w:rPr>
        <w:t>përkujdesje</w:t>
      </w:r>
      <w:proofErr w:type="spellEnd"/>
      <w:r w:rsidRPr="00780DFF">
        <w:rPr>
          <w:rFonts w:ascii="Book Antiqua" w:hAnsi="Book Antiqua"/>
          <w:bCs/>
          <w:iCs/>
          <w:sz w:val="24"/>
          <w:szCs w:val="24"/>
          <w:lang w:val="en-US"/>
        </w:rPr>
        <w:t xml:space="preserve"> </w:t>
      </w:r>
      <w:proofErr w:type="spellStart"/>
      <w:r w:rsidRPr="00780DFF">
        <w:rPr>
          <w:rFonts w:ascii="Book Antiqua" w:hAnsi="Book Antiqua"/>
          <w:bCs/>
          <w:iCs/>
          <w:sz w:val="24"/>
          <w:szCs w:val="24"/>
          <w:lang w:val="en-US"/>
        </w:rPr>
        <w:t>prindërore</w:t>
      </w:r>
      <w:proofErr w:type="spellEnd"/>
      <w:r w:rsidRPr="00780DFF">
        <w:rPr>
          <w:rFonts w:ascii="Book Antiqua" w:hAnsi="Book Antiqua"/>
          <w:bCs/>
          <w:iCs/>
          <w:sz w:val="24"/>
          <w:szCs w:val="24"/>
          <w:lang w:val="en-US"/>
        </w:rPr>
        <w:t>.</w:t>
      </w:r>
    </w:p>
    <w:p w14:paraId="6A40F861" w14:textId="77777777" w:rsidR="00B75F79" w:rsidRPr="00780DFF" w:rsidRDefault="00B75F79" w:rsidP="006E4EC8">
      <w:pPr>
        <w:pStyle w:val="Title"/>
        <w:ind w:left="0" w:right="630"/>
        <w:jc w:val="both"/>
        <w:rPr>
          <w:rFonts w:ascii="Book Antiqua" w:hAnsi="Book Antiqua"/>
          <w:bCs/>
          <w:iCs/>
          <w:sz w:val="24"/>
          <w:szCs w:val="24"/>
          <w:lang w:val="en-US"/>
        </w:rPr>
      </w:pPr>
    </w:p>
    <w:p w14:paraId="59857F92" w14:textId="09E5CE7C" w:rsidR="00B75F79" w:rsidRPr="00780DFF" w:rsidRDefault="00B75F79" w:rsidP="006E4EC8">
      <w:pPr>
        <w:ind w:right="630"/>
        <w:jc w:val="both"/>
        <w:rPr>
          <w:rFonts w:ascii="Book Antiqua" w:hAnsi="Book Antiqua"/>
          <w:sz w:val="24"/>
          <w:szCs w:val="24"/>
        </w:rPr>
      </w:pPr>
      <w:proofErr w:type="spellStart"/>
      <w:r w:rsidRPr="00780DFF">
        <w:rPr>
          <w:rFonts w:ascii="Book Antiqua" w:hAnsi="Book Antiqua"/>
          <w:b/>
          <w:iCs/>
          <w:sz w:val="24"/>
          <w:szCs w:val="24"/>
          <w:u w:val="single"/>
          <w:lang w:val="en-US"/>
        </w:rPr>
        <w:t>F</w:t>
      </w:r>
      <w:r w:rsidR="005134FD" w:rsidRPr="00780DFF">
        <w:rPr>
          <w:rFonts w:ascii="Book Antiqua" w:hAnsi="Book Antiqua"/>
          <w:b/>
          <w:iCs/>
          <w:sz w:val="24"/>
          <w:szCs w:val="24"/>
          <w:u w:val="single"/>
          <w:lang w:val="en-US"/>
        </w:rPr>
        <w:t>ë</w:t>
      </w:r>
      <w:r w:rsidRPr="00780DFF">
        <w:rPr>
          <w:rFonts w:ascii="Book Antiqua" w:hAnsi="Book Antiqua"/>
          <w:b/>
          <w:iCs/>
          <w:sz w:val="24"/>
          <w:szCs w:val="24"/>
          <w:u w:val="single"/>
          <w:lang w:val="en-US"/>
        </w:rPr>
        <w:t>mij</w:t>
      </w:r>
      <w:r w:rsidR="005134FD" w:rsidRPr="00780DFF">
        <w:rPr>
          <w:rFonts w:ascii="Book Antiqua" w:hAnsi="Book Antiqua"/>
          <w:b/>
          <w:iCs/>
          <w:sz w:val="24"/>
          <w:szCs w:val="24"/>
          <w:u w:val="single"/>
          <w:lang w:val="en-US"/>
        </w:rPr>
        <w:t>ë</w:t>
      </w:r>
      <w:r w:rsidRPr="00780DFF">
        <w:rPr>
          <w:rFonts w:ascii="Book Antiqua" w:hAnsi="Book Antiqua"/>
          <w:b/>
          <w:iCs/>
          <w:sz w:val="24"/>
          <w:szCs w:val="24"/>
          <w:u w:val="single"/>
          <w:lang w:val="en-US"/>
        </w:rPr>
        <w:t>t</w:t>
      </w:r>
      <w:proofErr w:type="spellEnd"/>
      <w:r w:rsidRPr="00780DFF">
        <w:rPr>
          <w:rFonts w:ascii="Book Antiqua" w:hAnsi="Book Antiqua"/>
          <w:b/>
          <w:iCs/>
          <w:sz w:val="24"/>
          <w:szCs w:val="24"/>
          <w:u w:val="single"/>
          <w:lang w:val="en-US"/>
        </w:rPr>
        <w:t xml:space="preserve"> e </w:t>
      </w:r>
      <w:proofErr w:type="spellStart"/>
      <w:r w:rsidRPr="00780DFF">
        <w:rPr>
          <w:rFonts w:ascii="Book Antiqua" w:hAnsi="Book Antiqua"/>
          <w:b/>
          <w:iCs/>
          <w:sz w:val="24"/>
          <w:szCs w:val="24"/>
          <w:u w:val="single"/>
          <w:lang w:val="en-US"/>
        </w:rPr>
        <w:t>adoptuar</w:t>
      </w:r>
      <w:proofErr w:type="spellEnd"/>
      <w:r w:rsidRPr="00780DFF">
        <w:rPr>
          <w:rFonts w:ascii="Book Antiqua" w:hAnsi="Book Antiqua"/>
          <w:b/>
          <w:iCs/>
          <w:sz w:val="24"/>
          <w:szCs w:val="24"/>
          <w:u w:val="single"/>
          <w:lang w:val="en-US"/>
        </w:rPr>
        <w:t xml:space="preserve">: </w:t>
      </w:r>
      <w:r w:rsidRPr="00780DFF">
        <w:rPr>
          <w:rFonts w:ascii="Book Antiqua" w:hAnsi="Book Antiqua"/>
          <w:sz w:val="24"/>
          <w:szCs w:val="24"/>
        </w:rPr>
        <w:t>Adoptimi është formë e mbrojtjes së përhershme për fëmijët e braktisur e pa përkujdesje prindëror, ku edhe gjatë vitit 2024 kjo formë e mbrojtjes është ofruar për fëmijët potencial për adoptim vendor e ndërkombëtar, gjithmonë duke e pasur parasysh interesin më të mirë të fëmijëve.  Në kuadër të mandatit të Panelit për Adoptim, gjatë vitit 2024 jan</w:t>
      </w:r>
      <w:r w:rsidR="005134FD" w:rsidRPr="00780DFF">
        <w:rPr>
          <w:rFonts w:ascii="Book Antiqua" w:hAnsi="Book Antiqua"/>
          <w:sz w:val="24"/>
          <w:szCs w:val="24"/>
        </w:rPr>
        <w:t>ë</w:t>
      </w:r>
      <w:r w:rsidRPr="00780DFF">
        <w:rPr>
          <w:rFonts w:ascii="Book Antiqua" w:hAnsi="Book Antiqua"/>
          <w:sz w:val="24"/>
          <w:szCs w:val="24"/>
        </w:rPr>
        <w:t xml:space="preserve"> shqyrtuar dhe trajtuar k</w:t>
      </w:r>
      <w:r w:rsidR="005134FD" w:rsidRPr="00780DFF">
        <w:rPr>
          <w:rFonts w:ascii="Book Antiqua" w:hAnsi="Book Antiqua"/>
          <w:sz w:val="24"/>
          <w:szCs w:val="24"/>
        </w:rPr>
        <w:t>ë</w:t>
      </w:r>
      <w:r w:rsidRPr="00780DFF">
        <w:rPr>
          <w:rFonts w:ascii="Book Antiqua" w:hAnsi="Book Antiqua"/>
          <w:sz w:val="24"/>
          <w:szCs w:val="24"/>
        </w:rPr>
        <w:t xml:space="preserve">rkesa për adoptim të fëmijëve ku </w:t>
      </w:r>
      <w:r w:rsidR="005134FD" w:rsidRPr="00780DFF">
        <w:rPr>
          <w:rFonts w:ascii="Book Antiqua" w:hAnsi="Book Antiqua"/>
          <w:sz w:val="24"/>
          <w:szCs w:val="24"/>
        </w:rPr>
        <w:t>ë</w:t>
      </w:r>
      <w:r w:rsidRPr="00780DFF">
        <w:rPr>
          <w:rFonts w:ascii="Book Antiqua" w:hAnsi="Book Antiqua"/>
          <w:sz w:val="24"/>
          <w:szCs w:val="24"/>
        </w:rPr>
        <w:t>sht</w:t>
      </w:r>
      <w:r w:rsidR="005134FD" w:rsidRPr="00780DFF">
        <w:rPr>
          <w:rFonts w:ascii="Book Antiqua" w:hAnsi="Book Antiqua"/>
          <w:sz w:val="24"/>
          <w:szCs w:val="24"/>
        </w:rPr>
        <w:t>ë</w:t>
      </w:r>
      <w:r w:rsidRPr="00780DFF">
        <w:rPr>
          <w:rFonts w:ascii="Book Antiqua" w:hAnsi="Book Antiqua"/>
          <w:sz w:val="24"/>
          <w:szCs w:val="24"/>
        </w:rPr>
        <w:t xml:space="preserve"> dh</w:t>
      </w:r>
      <w:r w:rsidR="005134FD" w:rsidRPr="00780DFF">
        <w:rPr>
          <w:rFonts w:ascii="Book Antiqua" w:hAnsi="Book Antiqua"/>
          <w:sz w:val="24"/>
          <w:szCs w:val="24"/>
        </w:rPr>
        <w:t>ë</w:t>
      </w:r>
      <w:r w:rsidRPr="00780DFF">
        <w:rPr>
          <w:rFonts w:ascii="Book Antiqua" w:hAnsi="Book Antiqua"/>
          <w:sz w:val="24"/>
          <w:szCs w:val="24"/>
        </w:rPr>
        <w:t>n</w:t>
      </w:r>
      <w:r w:rsidR="005134FD" w:rsidRPr="00780DFF">
        <w:rPr>
          <w:rFonts w:ascii="Book Antiqua" w:hAnsi="Book Antiqua"/>
          <w:sz w:val="24"/>
          <w:szCs w:val="24"/>
        </w:rPr>
        <w:t>ë</w:t>
      </w:r>
      <w:r w:rsidRPr="00780DFF">
        <w:rPr>
          <w:rFonts w:ascii="Book Antiqua" w:hAnsi="Book Antiqua"/>
          <w:sz w:val="24"/>
          <w:szCs w:val="24"/>
        </w:rPr>
        <w:t xml:space="preserve"> m</w:t>
      </w:r>
      <w:r w:rsidR="005134FD" w:rsidRPr="00780DFF">
        <w:rPr>
          <w:rFonts w:ascii="Book Antiqua" w:hAnsi="Book Antiqua"/>
          <w:sz w:val="24"/>
          <w:szCs w:val="24"/>
        </w:rPr>
        <w:t>ë</w:t>
      </w:r>
      <w:r w:rsidRPr="00780DFF">
        <w:rPr>
          <w:rFonts w:ascii="Book Antiqua" w:hAnsi="Book Antiqua"/>
          <w:sz w:val="24"/>
          <w:szCs w:val="24"/>
        </w:rPr>
        <w:t>ndim p</w:t>
      </w:r>
      <w:r w:rsidR="005134FD" w:rsidRPr="00780DFF">
        <w:rPr>
          <w:rFonts w:ascii="Book Antiqua" w:hAnsi="Book Antiqua"/>
          <w:sz w:val="24"/>
          <w:szCs w:val="24"/>
        </w:rPr>
        <w:t>ë</w:t>
      </w:r>
      <w:r w:rsidRPr="00780DFF">
        <w:rPr>
          <w:rFonts w:ascii="Book Antiqua" w:hAnsi="Book Antiqua"/>
          <w:sz w:val="24"/>
          <w:szCs w:val="24"/>
        </w:rPr>
        <w:t>r adoptim</w:t>
      </w:r>
      <w:r w:rsidR="00C97A38" w:rsidRPr="00780DFF">
        <w:rPr>
          <w:rFonts w:ascii="Book Antiqua" w:hAnsi="Book Antiqua"/>
          <w:sz w:val="24"/>
          <w:szCs w:val="24"/>
        </w:rPr>
        <w:t xml:space="preserve"> për 7 raste, prej tyre </w:t>
      </w:r>
      <w:r w:rsidRPr="00780DFF">
        <w:rPr>
          <w:rFonts w:ascii="Book Antiqua" w:hAnsi="Book Antiqua"/>
          <w:sz w:val="24"/>
          <w:szCs w:val="24"/>
        </w:rPr>
        <w:t>5 raste</w:t>
      </w:r>
      <w:r w:rsidR="00C97A38" w:rsidRPr="00780DFF">
        <w:rPr>
          <w:rFonts w:ascii="Book Antiqua" w:hAnsi="Book Antiqua"/>
          <w:sz w:val="24"/>
          <w:szCs w:val="24"/>
        </w:rPr>
        <w:t xml:space="preserve"> vendor</w:t>
      </w:r>
      <w:r w:rsidRPr="00780DFF">
        <w:rPr>
          <w:rFonts w:ascii="Book Antiqua" w:hAnsi="Book Antiqua"/>
          <w:sz w:val="24"/>
          <w:szCs w:val="24"/>
        </w:rPr>
        <w:t xml:space="preserve"> dhe </w:t>
      </w:r>
      <w:r w:rsidR="00C97A38" w:rsidRPr="00780DFF">
        <w:rPr>
          <w:rFonts w:ascii="Book Antiqua" w:hAnsi="Book Antiqua"/>
          <w:sz w:val="24"/>
          <w:szCs w:val="24"/>
        </w:rPr>
        <w:t xml:space="preserve">2 raste </w:t>
      </w:r>
      <w:r w:rsidRPr="00780DFF">
        <w:rPr>
          <w:rFonts w:ascii="Book Antiqua" w:hAnsi="Book Antiqua"/>
          <w:sz w:val="24"/>
          <w:szCs w:val="24"/>
        </w:rPr>
        <w:t>adoptim nd</w:t>
      </w:r>
      <w:r w:rsidR="005134FD" w:rsidRPr="00780DFF">
        <w:rPr>
          <w:rFonts w:ascii="Book Antiqua" w:hAnsi="Book Antiqua"/>
          <w:sz w:val="24"/>
          <w:szCs w:val="24"/>
        </w:rPr>
        <w:t>ë</w:t>
      </w:r>
      <w:r w:rsidRPr="00780DFF">
        <w:rPr>
          <w:rFonts w:ascii="Book Antiqua" w:hAnsi="Book Antiqua"/>
          <w:sz w:val="24"/>
          <w:szCs w:val="24"/>
        </w:rPr>
        <w:t>rkomb</w:t>
      </w:r>
      <w:r w:rsidR="005134FD" w:rsidRPr="00780DFF">
        <w:rPr>
          <w:rFonts w:ascii="Book Antiqua" w:hAnsi="Book Antiqua"/>
          <w:sz w:val="24"/>
          <w:szCs w:val="24"/>
        </w:rPr>
        <w:t>ë</w:t>
      </w:r>
      <w:r w:rsidRPr="00780DFF">
        <w:rPr>
          <w:rFonts w:ascii="Book Antiqua" w:hAnsi="Book Antiqua"/>
          <w:sz w:val="24"/>
          <w:szCs w:val="24"/>
        </w:rPr>
        <w:t>tar/nd</w:t>
      </w:r>
      <w:r w:rsidR="005134FD" w:rsidRPr="00780DFF">
        <w:rPr>
          <w:rFonts w:ascii="Book Antiqua" w:hAnsi="Book Antiqua"/>
          <w:sz w:val="24"/>
          <w:szCs w:val="24"/>
        </w:rPr>
        <w:t>ë</w:t>
      </w:r>
      <w:r w:rsidRPr="00780DFF">
        <w:rPr>
          <w:rFonts w:ascii="Book Antiqua" w:hAnsi="Book Antiqua"/>
          <w:sz w:val="24"/>
          <w:szCs w:val="24"/>
        </w:rPr>
        <w:t>rfamiljare.</w:t>
      </w:r>
    </w:p>
    <w:p w14:paraId="719390C8" w14:textId="77777777" w:rsidR="005134FD" w:rsidRPr="00780DFF" w:rsidRDefault="005134FD" w:rsidP="006E4EC8">
      <w:pPr>
        <w:ind w:right="630"/>
        <w:jc w:val="both"/>
        <w:rPr>
          <w:rFonts w:ascii="Book Antiqua" w:hAnsi="Book Antiqua"/>
          <w:sz w:val="24"/>
          <w:szCs w:val="24"/>
        </w:rPr>
      </w:pPr>
    </w:p>
    <w:p w14:paraId="717BF82D" w14:textId="77777777" w:rsidR="00B75F79" w:rsidRPr="00780DFF" w:rsidRDefault="00B75F79" w:rsidP="006E4EC8">
      <w:pPr>
        <w:ind w:right="630"/>
        <w:jc w:val="both"/>
        <w:rPr>
          <w:rFonts w:ascii="Book Antiqua" w:hAnsi="Book Antiqua"/>
          <w:sz w:val="24"/>
          <w:szCs w:val="24"/>
        </w:rPr>
      </w:pPr>
      <w:r w:rsidRPr="00780DFF">
        <w:rPr>
          <w:rFonts w:ascii="Book Antiqua" w:hAnsi="Book Antiqua"/>
          <w:b/>
          <w:iCs/>
          <w:sz w:val="24"/>
          <w:szCs w:val="24"/>
          <w:u w:val="single"/>
        </w:rPr>
        <w:t xml:space="preserve">Strehimi rezidencial: </w:t>
      </w:r>
      <w:r w:rsidRPr="00780DFF">
        <w:rPr>
          <w:rFonts w:ascii="Book Antiqua" w:hAnsi="Book Antiqua"/>
          <w:sz w:val="24"/>
          <w:szCs w:val="24"/>
        </w:rPr>
        <w:t>Strehimi rezidencial është formë e mbrojtjes së fëmijës pa kujdes prindëror, që sigurohet nëpërmjet banimit dhe plotësimit të nevojave themelore jetësore, si dhe mbrojtjes shëndetësore të përfituesit i cili nuk ka kushte për të qëndruar në familje dhe të cilit nuk mund t’i sigurohet shërbimi social nëpërmjet strehimit familjar dhe shërbimit në familje. Strehimi rezidencial aplikohet kur format e tjera të strehimit dhe të kujdesit nuk mund të sigurohen dhe situata e nevojës për mbrojtje për fëmijën është emergjente, fëmija vendoset përkohësisht në strehim rezidencial për fëmijë.</w:t>
      </w:r>
    </w:p>
    <w:p w14:paraId="3BECC504" w14:textId="452644D0" w:rsidR="00B75F79" w:rsidRPr="00780DFF" w:rsidRDefault="00B75F79" w:rsidP="006E4EC8">
      <w:pPr>
        <w:ind w:right="630"/>
        <w:jc w:val="both"/>
        <w:rPr>
          <w:rFonts w:ascii="Book Antiqua" w:hAnsi="Book Antiqua"/>
          <w:sz w:val="24"/>
          <w:szCs w:val="24"/>
        </w:rPr>
      </w:pPr>
      <w:r w:rsidRPr="00780DFF">
        <w:rPr>
          <w:rFonts w:ascii="Book Antiqua" w:hAnsi="Book Antiqua"/>
          <w:sz w:val="24"/>
          <w:szCs w:val="24"/>
        </w:rPr>
        <w:t>Fëmijët e strehuar në kuadër të strehimit rezidencial, e që në kuadër të kësaj forme janë përfshirë edhe rastet që kanë kaluar në Jetesa e pavarur e mbikëqyrur:</w:t>
      </w:r>
    </w:p>
    <w:p w14:paraId="682AB8A6" w14:textId="77777777" w:rsidR="005134FD" w:rsidRPr="00780DFF" w:rsidRDefault="005134FD" w:rsidP="006E4EC8">
      <w:pPr>
        <w:ind w:right="630"/>
        <w:jc w:val="both"/>
        <w:rPr>
          <w:rFonts w:ascii="Book Antiqua" w:hAnsi="Book Antiqua"/>
          <w:sz w:val="24"/>
          <w:szCs w:val="24"/>
        </w:rPr>
      </w:pPr>
    </w:p>
    <w:p w14:paraId="054F0F3C" w14:textId="49FAB762" w:rsidR="00B75F79" w:rsidRPr="00780DFF" w:rsidRDefault="00B75F79" w:rsidP="006E4EC8">
      <w:pPr>
        <w:ind w:right="630"/>
        <w:jc w:val="both"/>
        <w:rPr>
          <w:rFonts w:ascii="Book Antiqua" w:hAnsi="Book Antiqua"/>
          <w:sz w:val="24"/>
          <w:szCs w:val="24"/>
        </w:rPr>
      </w:pPr>
      <w:r w:rsidRPr="00780DFF">
        <w:rPr>
          <w:rFonts w:ascii="Book Antiqua" w:hAnsi="Book Antiqua"/>
          <w:bCs/>
          <w:sz w:val="24"/>
          <w:szCs w:val="24"/>
        </w:rPr>
        <w:t>SOS Fshatrat e Fëmijëve në Kosovë-</w:t>
      </w:r>
      <w:r w:rsidRPr="00780DFF">
        <w:rPr>
          <w:rFonts w:ascii="Book Antiqua" w:hAnsi="Book Antiqua"/>
          <w:b/>
          <w:sz w:val="24"/>
          <w:szCs w:val="24"/>
        </w:rPr>
        <w:t xml:space="preserve"> </w:t>
      </w:r>
      <w:r w:rsidRPr="00780DFF">
        <w:rPr>
          <w:rFonts w:ascii="Book Antiqua" w:hAnsi="Book Antiqua"/>
          <w:sz w:val="24"/>
          <w:szCs w:val="24"/>
        </w:rPr>
        <w:t xml:space="preserve">42 fëmijë, raste të bartura nga viti paraprak, </w:t>
      </w:r>
      <w:r w:rsidRPr="00780DFF">
        <w:rPr>
          <w:rFonts w:ascii="Book Antiqua" w:hAnsi="Book Antiqua"/>
          <w:b/>
          <w:sz w:val="24"/>
          <w:szCs w:val="24"/>
        </w:rPr>
        <w:t xml:space="preserve">Caritas </w:t>
      </w:r>
      <w:r w:rsidRPr="00780DFF">
        <w:rPr>
          <w:rFonts w:ascii="Book Antiqua" w:hAnsi="Book Antiqua"/>
          <w:bCs/>
          <w:sz w:val="24"/>
          <w:szCs w:val="24"/>
        </w:rPr>
        <w:t>Umbria</w:t>
      </w:r>
      <w:r w:rsidRPr="00780DFF">
        <w:rPr>
          <w:rFonts w:ascii="Book Antiqua" w:hAnsi="Book Antiqua"/>
          <w:b/>
          <w:sz w:val="24"/>
          <w:szCs w:val="24"/>
        </w:rPr>
        <w:t xml:space="preserve">- </w:t>
      </w:r>
      <w:r w:rsidRPr="00780DFF">
        <w:rPr>
          <w:rFonts w:ascii="Book Antiqua" w:hAnsi="Book Antiqua"/>
          <w:sz w:val="24"/>
          <w:szCs w:val="24"/>
        </w:rPr>
        <w:t xml:space="preserve">11 fëmijë, raste të bartura nga viti paraprak dhe </w:t>
      </w:r>
      <w:r w:rsidRPr="00780DFF">
        <w:rPr>
          <w:rFonts w:ascii="Book Antiqua" w:hAnsi="Book Antiqua"/>
          <w:b/>
          <w:sz w:val="24"/>
          <w:szCs w:val="24"/>
        </w:rPr>
        <w:t xml:space="preserve">Shtëpia e Sigurt në Gjakovë- </w:t>
      </w:r>
      <w:r w:rsidRPr="00780DFF">
        <w:rPr>
          <w:rFonts w:ascii="Book Antiqua" w:hAnsi="Book Antiqua"/>
          <w:sz w:val="24"/>
          <w:szCs w:val="24"/>
        </w:rPr>
        <w:t>gjatë vitit 2024 janë pranuar</w:t>
      </w:r>
      <w:r w:rsidRPr="00780DFF">
        <w:rPr>
          <w:rFonts w:ascii="Book Antiqua" w:hAnsi="Book Antiqua"/>
          <w:b/>
          <w:sz w:val="24"/>
          <w:szCs w:val="24"/>
        </w:rPr>
        <w:t xml:space="preserve"> </w:t>
      </w:r>
      <w:r w:rsidRPr="00780DFF">
        <w:rPr>
          <w:rFonts w:ascii="Book Antiqua" w:hAnsi="Book Antiqua"/>
          <w:sz w:val="24"/>
          <w:szCs w:val="24"/>
        </w:rPr>
        <w:t>8 fëmijë, ku 7 prej tyre janë larguar dhe aktualisht është vetëm 1 fëmijë;</w:t>
      </w:r>
    </w:p>
    <w:p w14:paraId="325A06D7" w14:textId="77777777" w:rsidR="005134FD" w:rsidRPr="00780DFF" w:rsidRDefault="005134FD" w:rsidP="006E4EC8">
      <w:pPr>
        <w:ind w:right="630"/>
        <w:jc w:val="both"/>
        <w:rPr>
          <w:rFonts w:ascii="Book Antiqua" w:hAnsi="Book Antiqua"/>
          <w:sz w:val="24"/>
          <w:szCs w:val="24"/>
        </w:rPr>
      </w:pPr>
    </w:p>
    <w:p w14:paraId="45083009" w14:textId="77777777" w:rsidR="00B75F79" w:rsidRPr="00780DFF" w:rsidRDefault="00B75F79" w:rsidP="006E4EC8">
      <w:pPr>
        <w:ind w:right="630"/>
        <w:jc w:val="both"/>
        <w:rPr>
          <w:rFonts w:ascii="Book Antiqua" w:hAnsi="Book Antiqua"/>
          <w:bCs/>
          <w:iCs/>
          <w:sz w:val="24"/>
          <w:szCs w:val="24"/>
        </w:rPr>
      </w:pPr>
      <w:r w:rsidRPr="00780DFF">
        <w:rPr>
          <w:rFonts w:ascii="Book Antiqua" w:hAnsi="Book Antiqua"/>
          <w:bCs/>
          <w:iCs/>
          <w:sz w:val="24"/>
          <w:szCs w:val="24"/>
        </w:rPr>
        <w:t>Gjatë vitit 2024, Ministria e Drejtësisë ka themeluar Panelet për Strehim Familjar, Paneli për Adoptim dhe Paneli për Strehim Rezidencial. Po ashtu është themeluar dhe funksionalizuar Këshilli Profesional për Shërbime Sociale dhe Familjare.</w:t>
      </w:r>
    </w:p>
    <w:p w14:paraId="6627AECC" w14:textId="77777777" w:rsidR="00B75F79" w:rsidRPr="00780DFF" w:rsidRDefault="00B75F79" w:rsidP="006E4EC8">
      <w:pPr>
        <w:ind w:right="630"/>
        <w:jc w:val="both"/>
        <w:rPr>
          <w:rFonts w:ascii="Book Antiqua" w:hAnsi="Book Antiqua"/>
          <w:bCs/>
          <w:iCs/>
          <w:sz w:val="24"/>
          <w:szCs w:val="24"/>
        </w:rPr>
      </w:pPr>
    </w:p>
    <w:p w14:paraId="1B69A6AC" w14:textId="359D58A5" w:rsidR="00B75F79" w:rsidRPr="0042609B" w:rsidRDefault="00366F97" w:rsidP="00366F97">
      <w:pPr>
        <w:pStyle w:val="Heading1"/>
        <w:numPr>
          <w:ilvl w:val="0"/>
          <w:numId w:val="35"/>
        </w:numPr>
        <w:rPr>
          <w:rFonts w:ascii="Book Antiqua" w:hAnsi="Book Antiqua"/>
          <w:lang w:val="sq-AL"/>
        </w:rPr>
      </w:pPr>
      <w:bookmarkStart w:id="52" w:name="_Toc193796865"/>
      <w:r w:rsidRPr="0042609B">
        <w:rPr>
          <w:rFonts w:ascii="Book Antiqua" w:hAnsi="Book Antiqua"/>
          <w:lang w:val="sq-AL"/>
        </w:rPr>
        <w:lastRenderedPageBreak/>
        <w:t>KOMUNIKIMI DHE TRANSPARENCA</w:t>
      </w:r>
      <w:bookmarkEnd w:id="52"/>
      <w:r w:rsidRPr="0042609B">
        <w:rPr>
          <w:rFonts w:ascii="Book Antiqua" w:hAnsi="Book Antiqua"/>
          <w:lang w:val="sq-AL"/>
        </w:rPr>
        <w:t xml:space="preserve"> </w:t>
      </w:r>
    </w:p>
    <w:p w14:paraId="3E0A299E" w14:textId="77777777" w:rsidR="00366F97" w:rsidRPr="00780DFF" w:rsidRDefault="00366F97" w:rsidP="00366F97">
      <w:pPr>
        <w:pStyle w:val="Heading2"/>
        <w:rPr>
          <w:rFonts w:ascii="Book Antiqua" w:hAnsi="Book Antiqua"/>
          <w:sz w:val="24"/>
          <w:szCs w:val="24"/>
        </w:rPr>
      </w:pPr>
    </w:p>
    <w:p w14:paraId="3F2BD0CD" w14:textId="29C3225E" w:rsidR="00B75F79" w:rsidRPr="0042609B" w:rsidRDefault="00B75F79" w:rsidP="00366F97">
      <w:pPr>
        <w:pStyle w:val="Heading2"/>
        <w:rPr>
          <w:rFonts w:ascii="Book Antiqua" w:hAnsi="Book Antiqua"/>
          <w:b/>
          <w:bCs/>
          <w:i/>
          <w:iCs/>
          <w:sz w:val="31"/>
          <w:szCs w:val="31"/>
        </w:rPr>
      </w:pPr>
      <w:bookmarkStart w:id="53" w:name="_Toc193796866"/>
      <w:r w:rsidRPr="0042609B">
        <w:rPr>
          <w:rFonts w:ascii="Book Antiqua" w:hAnsi="Book Antiqua"/>
          <w:b/>
          <w:bCs/>
          <w:i/>
          <w:iCs/>
          <w:sz w:val="31"/>
          <w:szCs w:val="31"/>
        </w:rPr>
        <w:t>Divizioni për Komunikim Strategjik me Publikun</w:t>
      </w:r>
      <w:bookmarkEnd w:id="53"/>
    </w:p>
    <w:p w14:paraId="0EF62AC8" w14:textId="77777777" w:rsidR="00B75F79" w:rsidRPr="00780DFF" w:rsidRDefault="00B75F79" w:rsidP="006E4EC8">
      <w:pPr>
        <w:jc w:val="both"/>
        <w:rPr>
          <w:rFonts w:ascii="Book Antiqua" w:hAnsi="Book Antiqua"/>
          <w:b/>
          <w:sz w:val="24"/>
          <w:szCs w:val="24"/>
        </w:rPr>
      </w:pPr>
    </w:p>
    <w:p w14:paraId="14D3FA20" w14:textId="323A5D54" w:rsidR="00B75F79" w:rsidRPr="00780DFF" w:rsidRDefault="00B75F79" w:rsidP="006E4EC8">
      <w:pPr>
        <w:jc w:val="both"/>
        <w:rPr>
          <w:rFonts w:ascii="Book Antiqua" w:eastAsia="Times New Roman" w:hAnsi="Book Antiqua"/>
          <w:sz w:val="24"/>
          <w:szCs w:val="24"/>
        </w:rPr>
      </w:pPr>
      <w:r w:rsidRPr="00780DFF">
        <w:rPr>
          <w:rFonts w:ascii="Book Antiqua" w:hAnsi="Book Antiqua"/>
          <w:sz w:val="24"/>
          <w:szCs w:val="24"/>
        </w:rPr>
        <w:t xml:space="preserve">Divizioni për Komunikim Strategjik me Publikun në kuadër të </w:t>
      </w:r>
      <w:r w:rsidRPr="00780DFF">
        <w:rPr>
          <w:rFonts w:ascii="Book Antiqua" w:eastAsia="Times New Roman" w:hAnsi="Book Antiqua"/>
          <w:sz w:val="24"/>
          <w:szCs w:val="24"/>
        </w:rPr>
        <w:t>Ministrisë së Drejtësisë është e përkushtuar në bashkëpunimin me median dhe publikun si dhe ofrimin e transparencës në secilin proces. Në këtë drejtim, nga 1 janari deri me 31 dhjetor 2024</w:t>
      </w:r>
      <w:r w:rsidRPr="00780DFF">
        <w:rPr>
          <w:rFonts w:ascii="Book Antiqua" w:eastAsia="Times New Roman" w:hAnsi="Book Antiqua"/>
          <w:b/>
          <w:bCs/>
          <w:sz w:val="24"/>
          <w:szCs w:val="24"/>
        </w:rPr>
        <w:t xml:space="preserve"> </w:t>
      </w:r>
      <w:r w:rsidRPr="00780DFF">
        <w:rPr>
          <w:rFonts w:ascii="Book Antiqua" w:eastAsia="Times New Roman" w:hAnsi="Book Antiqua"/>
          <w:sz w:val="24"/>
          <w:szCs w:val="24"/>
        </w:rPr>
        <w:t>në DKSP janë pranuar:</w:t>
      </w:r>
      <w:r w:rsidRPr="00780DFF">
        <w:rPr>
          <w:rFonts w:ascii="Book Antiqua" w:eastAsia="Times New Roman" w:hAnsi="Book Antiqua"/>
          <w:b/>
          <w:sz w:val="24"/>
          <w:szCs w:val="24"/>
        </w:rPr>
        <w:t xml:space="preserve"> 412 kërkesa/pyetje për media,  66 kërkesa për Qasje në Dokumente Publike si dhe janë mbajtur 11 konferenca për media.</w:t>
      </w:r>
      <w:r w:rsidR="008A7A5D" w:rsidRPr="00780DFF">
        <w:rPr>
          <w:rFonts w:ascii="Book Antiqua" w:eastAsia="Times New Roman" w:hAnsi="Book Antiqua"/>
          <w:b/>
          <w:sz w:val="24"/>
          <w:szCs w:val="24"/>
        </w:rPr>
        <w:t xml:space="preserve"> N</w:t>
      </w:r>
      <w:r w:rsidR="00707CCA" w:rsidRPr="00780DFF">
        <w:rPr>
          <w:rFonts w:ascii="Book Antiqua" w:eastAsia="Times New Roman" w:hAnsi="Book Antiqua"/>
          <w:b/>
          <w:sz w:val="24"/>
          <w:szCs w:val="24"/>
        </w:rPr>
        <w:t>ë</w:t>
      </w:r>
      <w:r w:rsidR="008A7A5D" w:rsidRPr="00780DFF">
        <w:rPr>
          <w:rFonts w:ascii="Book Antiqua" w:eastAsia="Times New Roman" w:hAnsi="Book Antiqua"/>
          <w:b/>
          <w:sz w:val="24"/>
          <w:szCs w:val="24"/>
        </w:rPr>
        <w:t xml:space="preserve"> </w:t>
      </w:r>
      <w:r w:rsidR="00707CCA" w:rsidRPr="00780DFF">
        <w:rPr>
          <w:rFonts w:ascii="Book Antiqua" w:eastAsia="Times New Roman" w:hAnsi="Book Antiqua"/>
          <w:b/>
          <w:sz w:val="24"/>
          <w:szCs w:val="24"/>
        </w:rPr>
        <w:t>t</w:t>
      </w:r>
      <w:r w:rsidR="008A7A5D" w:rsidRPr="00780DFF">
        <w:rPr>
          <w:rFonts w:ascii="Book Antiqua" w:eastAsia="Times New Roman" w:hAnsi="Book Antiqua"/>
          <w:b/>
          <w:sz w:val="24"/>
          <w:szCs w:val="24"/>
        </w:rPr>
        <w:t>otal jan</w:t>
      </w:r>
      <w:r w:rsidR="00707CCA" w:rsidRPr="00780DFF">
        <w:rPr>
          <w:rFonts w:ascii="Book Antiqua" w:eastAsia="Times New Roman" w:hAnsi="Book Antiqua"/>
          <w:b/>
          <w:sz w:val="24"/>
          <w:szCs w:val="24"/>
        </w:rPr>
        <w:t>ë</w:t>
      </w:r>
      <w:r w:rsidR="008A7A5D" w:rsidRPr="00780DFF">
        <w:rPr>
          <w:rFonts w:ascii="Book Antiqua" w:eastAsia="Times New Roman" w:hAnsi="Book Antiqua"/>
          <w:b/>
          <w:sz w:val="24"/>
          <w:szCs w:val="24"/>
        </w:rPr>
        <w:t xml:space="preserve"> ofruar p</w:t>
      </w:r>
      <w:r w:rsidR="00707CCA" w:rsidRPr="00780DFF">
        <w:rPr>
          <w:rFonts w:ascii="Book Antiqua" w:eastAsia="Times New Roman" w:hAnsi="Book Antiqua"/>
          <w:b/>
          <w:sz w:val="24"/>
          <w:szCs w:val="24"/>
        </w:rPr>
        <w:t>ë</w:t>
      </w:r>
      <w:r w:rsidR="008A7A5D" w:rsidRPr="00780DFF">
        <w:rPr>
          <w:rFonts w:ascii="Book Antiqua" w:eastAsia="Times New Roman" w:hAnsi="Book Antiqua"/>
          <w:b/>
          <w:sz w:val="24"/>
          <w:szCs w:val="24"/>
        </w:rPr>
        <w:t>rgjigje p</w:t>
      </w:r>
      <w:r w:rsidR="009D5758" w:rsidRPr="00780DFF">
        <w:rPr>
          <w:rFonts w:ascii="Book Antiqua" w:eastAsia="Times New Roman" w:hAnsi="Book Antiqua"/>
          <w:b/>
          <w:sz w:val="24"/>
          <w:szCs w:val="24"/>
        </w:rPr>
        <w:t>ë</w:t>
      </w:r>
      <w:r w:rsidR="00707CCA" w:rsidRPr="00780DFF">
        <w:rPr>
          <w:rFonts w:ascii="Book Antiqua" w:eastAsia="Times New Roman" w:hAnsi="Book Antiqua"/>
          <w:b/>
          <w:sz w:val="24"/>
          <w:szCs w:val="24"/>
        </w:rPr>
        <w:t xml:space="preserve">r </w:t>
      </w:r>
      <w:r w:rsidR="008A7A5D" w:rsidRPr="00780DFF">
        <w:rPr>
          <w:rFonts w:ascii="Book Antiqua" w:eastAsia="Times New Roman" w:hAnsi="Book Antiqua"/>
          <w:b/>
          <w:sz w:val="24"/>
          <w:szCs w:val="24"/>
        </w:rPr>
        <w:t>97 p</w:t>
      </w:r>
      <w:r w:rsidR="00707CCA" w:rsidRPr="00780DFF">
        <w:rPr>
          <w:rFonts w:ascii="Book Antiqua" w:eastAsia="Times New Roman" w:hAnsi="Book Antiqua"/>
          <w:b/>
          <w:sz w:val="24"/>
          <w:szCs w:val="24"/>
        </w:rPr>
        <w:t>ë</w:t>
      </w:r>
      <w:r w:rsidR="008A7A5D" w:rsidRPr="00780DFF">
        <w:rPr>
          <w:rFonts w:ascii="Book Antiqua" w:eastAsia="Times New Roman" w:hAnsi="Book Antiqua"/>
          <w:b/>
          <w:sz w:val="24"/>
          <w:szCs w:val="24"/>
        </w:rPr>
        <w:t>r qind t</w:t>
      </w:r>
      <w:r w:rsidR="00707CCA" w:rsidRPr="00780DFF">
        <w:rPr>
          <w:rFonts w:ascii="Book Antiqua" w:eastAsia="Times New Roman" w:hAnsi="Book Antiqua"/>
          <w:b/>
          <w:sz w:val="24"/>
          <w:szCs w:val="24"/>
        </w:rPr>
        <w:t>ë</w:t>
      </w:r>
      <w:r w:rsidR="008A7A5D" w:rsidRPr="00780DFF">
        <w:rPr>
          <w:rFonts w:ascii="Book Antiqua" w:eastAsia="Times New Roman" w:hAnsi="Book Antiqua"/>
          <w:b/>
          <w:sz w:val="24"/>
          <w:szCs w:val="24"/>
        </w:rPr>
        <w:t xml:space="preserve"> k</w:t>
      </w:r>
      <w:r w:rsidR="00707CCA" w:rsidRPr="00780DFF">
        <w:rPr>
          <w:rFonts w:ascii="Book Antiqua" w:eastAsia="Times New Roman" w:hAnsi="Book Antiqua"/>
          <w:b/>
          <w:sz w:val="24"/>
          <w:szCs w:val="24"/>
        </w:rPr>
        <w:t>ë</w:t>
      </w:r>
      <w:r w:rsidR="008A7A5D" w:rsidRPr="00780DFF">
        <w:rPr>
          <w:rFonts w:ascii="Book Antiqua" w:eastAsia="Times New Roman" w:hAnsi="Book Antiqua"/>
          <w:b/>
          <w:sz w:val="24"/>
          <w:szCs w:val="24"/>
        </w:rPr>
        <w:t>rkesave.</w:t>
      </w:r>
    </w:p>
    <w:p w14:paraId="232F4B55" w14:textId="374C31A2" w:rsidR="00B75F79" w:rsidRPr="00780DFF" w:rsidRDefault="00B75F79" w:rsidP="006E4EC8">
      <w:pPr>
        <w:jc w:val="both"/>
        <w:rPr>
          <w:rFonts w:ascii="Book Antiqua" w:hAnsi="Book Antiqua"/>
          <w:color w:val="212121"/>
          <w:sz w:val="24"/>
          <w:szCs w:val="24"/>
        </w:rPr>
      </w:pPr>
    </w:p>
    <w:p w14:paraId="32246235" w14:textId="39364B5F" w:rsidR="0051034D" w:rsidRDefault="0051034D" w:rsidP="006E4EC8">
      <w:pPr>
        <w:jc w:val="both"/>
        <w:rPr>
          <w:rFonts w:ascii="Book Antiqua" w:hAnsi="Book Antiqua"/>
          <w:color w:val="212121"/>
          <w:sz w:val="24"/>
          <w:szCs w:val="24"/>
        </w:rPr>
      </w:pPr>
    </w:p>
    <w:p w14:paraId="60F5D807" w14:textId="0B3997E8" w:rsidR="0051034D" w:rsidRDefault="0051034D" w:rsidP="006E4EC8">
      <w:pPr>
        <w:jc w:val="both"/>
        <w:rPr>
          <w:rFonts w:ascii="Book Antiqua" w:hAnsi="Book Antiqua"/>
          <w:color w:val="212121"/>
          <w:sz w:val="24"/>
          <w:szCs w:val="24"/>
        </w:rPr>
      </w:pPr>
      <w:r w:rsidRPr="00780DFF">
        <w:rPr>
          <w:rFonts w:ascii="Book Antiqua" w:hAnsi="Book Antiqua"/>
          <w:noProof/>
          <w:sz w:val="24"/>
          <w:szCs w:val="24"/>
        </w:rPr>
        <w:drawing>
          <wp:anchor distT="0" distB="0" distL="114300" distR="114300" simplePos="0" relativeHeight="487583232" behindDoc="0" locked="0" layoutInCell="1" allowOverlap="1" wp14:anchorId="36429C5F" wp14:editId="70F61017">
            <wp:simplePos x="0" y="0"/>
            <wp:positionH relativeFrom="margin">
              <wp:posOffset>2153920</wp:posOffset>
            </wp:positionH>
            <wp:positionV relativeFrom="paragraph">
              <wp:posOffset>88265</wp:posOffset>
            </wp:positionV>
            <wp:extent cx="4391025" cy="5466080"/>
            <wp:effectExtent l="0" t="0" r="9525" b="1270"/>
            <wp:wrapThrough wrapText="bothSides">
              <wp:wrapPolygon edited="0">
                <wp:start x="0" y="0"/>
                <wp:lineTo x="0" y="21530"/>
                <wp:lineTo x="21553" y="21530"/>
                <wp:lineTo x="21553" y="0"/>
                <wp:lineTo x="0" y="0"/>
              </wp:wrapPolygon>
            </wp:wrapThrough>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391025" cy="5466080"/>
                    </a:xfrm>
                    <a:prstGeom prst="rect">
                      <a:avLst/>
                    </a:prstGeom>
                  </pic:spPr>
                </pic:pic>
              </a:graphicData>
            </a:graphic>
            <wp14:sizeRelH relativeFrom="margin">
              <wp14:pctWidth>0</wp14:pctWidth>
            </wp14:sizeRelH>
            <wp14:sizeRelV relativeFrom="margin">
              <wp14:pctHeight>0</wp14:pctHeight>
            </wp14:sizeRelV>
          </wp:anchor>
        </w:drawing>
      </w:r>
    </w:p>
    <w:p w14:paraId="49EA1A57" w14:textId="10E70F10" w:rsidR="0051034D" w:rsidRDefault="0051034D" w:rsidP="006E4EC8">
      <w:pPr>
        <w:jc w:val="both"/>
        <w:rPr>
          <w:rFonts w:ascii="Book Antiqua" w:hAnsi="Book Antiqua"/>
          <w:color w:val="212121"/>
          <w:sz w:val="24"/>
          <w:szCs w:val="24"/>
        </w:rPr>
      </w:pPr>
    </w:p>
    <w:p w14:paraId="10A1F7CB" w14:textId="02EC2823" w:rsidR="0051034D" w:rsidRDefault="0051034D" w:rsidP="006E4EC8">
      <w:pPr>
        <w:jc w:val="both"/>
        <w:rPr>
          <w:rFonts w:ascii="Book Antiqua" w:hAnsi="Book Antiqua"/>
          <w:color w:val="212121"/>
          <w:sz w:val="24"/>
          <w:szCs w:val="24"/>
        </w:rPr>
      </w:pPr>
    </w:p>
    <w:p w14:paraId="399AF9F7" w14:textId="77777777" w:rsidR="0051034D" w:rsidRDefault="0051034D" w:rsidP="006E4EC8">
      <w:pPr>
        <w:jc w:val="both"/>
        <w:rPr>
          <w:rFonts w:ascii="Book Antiqua" w:hAnsi="Book Antiqua"/>
          <w:color w:val="212121"/>
          <w:sz w:val="24"/>
          <w:szCs w:val="24"/>
        </w:rPr>
      </w:pPr>
    </w:p>
    <w:p w14:paraId="4E3D2076" w14:textId="77777777" w:rsidR="0051034D" w:rsidRDefault="0051034D" w:rsidP="006E4EC8">
      <w:pPr>
        <w:jc w:val="both"/>
        <w:rPr>
          <w:rFonts w:ascii="Book Antiqua" w:hAnsi="Book Antiqua"/>
          <w:color w:val="212121"/>
          <w:sz w:val="24"/>
          <w:szCs w:val="24"/>
        </w:rPr>
      </w:pPr>
    </w:p>
    <w:p w14:paraId="3E1392B5" w14:textId="09745066" w:rsidR="00B75F79" w:rsidRPr="00780DFF" w:rsidRDefault="00B75F79" w:rsidP="006E4EC8">
      <w:pPr>
        <w:jc w:val="both"/>
        <w:rPr>
          <w:rFonts w:ascii="Book Antiqua" w:hAnsi="Book Antiqua"/>
          <w:color w:val="212121"/>
          <w:sz w:val="24"/>
          <w:szCs w:val="24"/>
        </w:rPr>
      </w:pPr>
      <w:r w:rsidRPr="00780DFF">
        <w:rPr>
          <w:rFonts w:ascii="Book Antiqua" w:hAnsi="Book Antiqua"/>
          <w:color w:val="212121"/>
          <w:sz w:val="24"/>
          <w:szCs w:val="24"/>
        </w:rPr>
        <w:t>Gjatë periudhës një vjeçare, janë publikuar gjithsej 416 dokumente që përfshijnë, vendime të Ministres, Ligje, Udhëzime, Rregullore, Vendime Disiplonore, Raporte të Punës së përmbaruesve Privat, Shpenzimet Javore dhe Konkurse. Detajet gjenden në tabelën e më poshtme:</w:t>
      </w:r>
    </w:p>
    <w:p w14:paraId="0FF00180" w14:textId="77777777" w:rsidR="00B75F79" w:rsidRPr="00780DFF" w:rsidRDefault="00B75F79" w:rsidP="006E4EC8">
      <w:pPr>
        <w:jc w:val="both"/>
        <w:rPr>
          <w:rFonts w:ascii="Book Antiqua" w:hAnsi="Book Antiqua"/>
          <w:color w:val="212121"/>
          <w:sz w:val="24"/>
          <w:szCs w:val="24"/>
        </w:rPr>
      </w:pPr>
    </w:p>
    <w:p w14:paraId="1364034F" w14:textId="097E6B99" w:rsidR="0051034D" w:rsidRDefault="00B75F79" w:rsidP="0051034D">
      <w:pPr>
        <w:jc w:val="both"/>
        <w:rPr>
          <w:rFonts w:ascii="Book Antiqua" w:hAnsi="Book Antiqua"/>
          <w:color w:val="212121"/>
          <w:sz w:val="24"/>
          <w:szCs w:val="24"/>
        </w:rPr>
      </w:pPr>
      <w:r w:rsidRPr="00780DFF">
        <w:rPr>
          <w:rFonts w:ascii="Book Antiqua" w:hAnsi="Book Antiqua"/>
          <w:color w:val="212121"/>
          <w:sz w:val="24"/>
          <w:szCs w:val="24"/>
        </w:rPr>
        <w:t>Gjatë vitit 2024 ka qenë një numër i madh i komunikatave që janë hartuar lidhur me aktivitetet e Ministres, Zëvendësministrave dhe Ministrisë. Janë gjithsej 328 komunikata që janë publikuar nga aktivitete të ndryshme, duke përfshirë Fushatën, takimet, vizitat, mbledhjet e Qeverisë, Kuvendin etj. Ndërsa sa i përket ftesave për media janë dërguar 18 sosh</w:t>
      </w:r>
      <w:bookmarkStart w:id="54" w:name="_Toc193796867"/>
      <w:r w:rsidR="0051034D">
        <w:rPr>
          <w:rFonts w:ascii="Book Antiqua" w:hAnsi="Book Antiqua"/>
          <w:color w:val="212121"/>
          <w:sz w:val="24"/>
          <w:szCs w:val="24"/>
        </w:rPr>
        <w:t>.</w:t>
      </w:r>
    </w:p>
    <w:p w14:paraId="51F274D1" w14:textId="27F6B2BF" w:rsidR="0051034D" w:rsidRDefault="0051034D" w:rsidP="0051034D">
      <w:pPr>
        <w:jc w:val="both"/>
        <w:rPr>
          <w:rFonts w:ascii="Book Antiqua" w:hAnsi="Book Antiqua"/>
          <w:color w:val="212121"/>
          <w:sz w:val="24"/>
          <w:szCs w:val="24"/>
        </w:rPr>
      </w:pPr>
    </w:p>
    <w:p w14:paraId="3E3412AB" w14:textId="30A3FEEC" w:rsidR="0051034D" w:rsidRDefault="0051034D" w:rsidP="0051034D">
      <w:pPr>
        <w:jc w:val="both"/>
        <w:rPr>
          <w:rFonts w:ascii="Book Antiqua" w:hAnsi="Book Antiqua"/>
          <w:color w:val="212121"/>
          <w:sz w:val="24"/>
          <w:szCs w:val="24"/>
        </w:rPr>
      </w:pPr>
    </w:p>
    <w:p w14:paraId="1E777A81" w14:textId="77777777" w:rsidR="0051034D" w:rsidRPr="0051034D" w:rsidRDefault="0051034D" w:rsidP="0051034D">
      <w:pPr>
        <w:jc w:val="both"/>
        <w:rPr>
          <w:rFonts w:ascii="Book Antiqua" w:hAnsi="Book Antiqua"/>
          <w:color w:val="212121"/>
          <w:sz w:val="24"/>
          <w:szCs w:val="24"/>
        </w:rPr>
      </w:pPr>
    </w:p>
    <w:p w14:paraId="3E8A8F8F" w14:textId="2AA4606E" w:rsidR="00B75F79" w:rsidRPr="0042609B" w:rsidRDefault="00B75F79" w:rsidP="00366F97">
      <w:pPr>
        <w:pStyle w:val="Heading1"/>
        <w:rPr>
          <w:rFonts w:ascii="Book Antiqua" w:hAnsi="Book Antiqua"/>
          <w:b/>
          <w:bCs/>
          <w:i/>
          <w:iCs/>
          <w:sz w:val="31"/>
          <w:szCs w:val="31"/>
        </w:rPr>
      </w:pPr>
      <w:r w:rsidRPr="0042609B">
        <w:rPr>
          <w:rFonts w:ascii="Book Antiqua" w:hAnsi="Book Antiqua"/>
          <w:b/>
          <w:bCs/>
          <w:i/>
          <w:iCs/>
          <w:sz w:val="31"/>
          <w:szCs w:val="31"/>
        </w:rPr>
        <w:lastRenderedPageBreak/>
        <w:t>Divizioni i Prokurimit Publik</w:t>
      </w:r>
      <w:bookmarkEnd w:id="54"/>
    </w:p>
    <w:p w14:paraId="02DDCB3A" w14:textId="77777777" w:rsidR="00994CFE" w:rsidRPr="00780DFF" w:rsidRDefault="00994CFE" w:rsidP="006E4EC8">
      <w:pPr>
        <w:jc w:val="both"/>
        <w:rPr>
          <w:rFonts w:ascii="Book Antiqua" w:hAnsi="Book Antiqua"/>
          <w:b/>
          <w:sz w:val="24"/>
          <w:szCs w:val="24"/>
          <w:u w:val="single"/>
        </w:rPr>
      </w:pPr>
    </w:p>
    <w:p w14:paraId="64B224FB" w14:textId="77777777" w:rsidR="00B75F79" w:rsidRPr="00780DFF" w:rsidRDefault="00B75F79" w:rsidP="006E4EC8">
      <w:pPr>
        <w:jc w:val="both"/>
        <w:rPr>
          <w:rFonts w:ascii="Book Antiqua" w:hAnsi="Book Antiqua"/>
          <w:sz w:val="24"/>
          <w:szCs w:val="24"/>
        </w:rPr>
      </w:pPr>
      <w:r w:rsidRPr="00780DFF">
        <w:rPr>
          <w:rFonts w:ascii="Book Antiqua" w:hAnsi="Book Antiqua"/>
          <w:sz w:val="24"/>
          <w:szCs w:val="24"/>
        </w:rPr>
        <w:t>Bazuar në Ligjin për Prokurimin Publik (LPP) dhe Rregulloren Nr. 001/2022 për Prokurimin Publik, Divizioni i Prokurimit raporton për aktivitetet e realizuara gjatë vitit fiskal 2024.</w:t>
      </w:r>
    </w:p>
    <w:p w14:paraId="2141AEB1" w14:textId="77777777" w:rsidR="00B75F79" w:rsidRPr="00780DFF" w:rsidRDefault="00B75F79" w:rsidP="006E4EC8">
      <w:pPr>
        <w:jc w:val="both"/>
        <w:rPr>
          <w:rFonts w:ascii="Book Antiqua" w:hAnsi="Book Antiqua"/>
          <w:sz w:val="24"/>
          <w:szCs w:val="24"/>
        </w:rPr>
      </w:pPr>
      <w:r w:rsidRPr="00780DFF">
        <w:rPr>
          <w:rFonts w:ascii="Book Antiqua" w:hAnsi="Book Antiqua"/>
          <w:sz w:val="24"/>
          <w:szCs w:val="24"/>
        </w:rPr>
        <w:t>Gjatë këtij viti, në Planin e Prokurimit kanë qenë të planifikuara gjithsej 36 aktivitete të ndara sipas kategorive:</w:t>
      </w:r>
    </w:p>
    <w:p w14:paraId="3855068B" w14:textId="77777777" w:rsidR="00B75F79" w:rsidRPr="00780DFF" w:rsidRDefault="00B75F79" w:rsidP="006E4EC8">
      <w:pPr>
        <w:pStyle w:val="Title"/>
        <w:widowControl/>
        <w:numPr>
          <w:ilvl w:val="0"/>
          <w:numId w:val="21"/>
        </w:numPr>
        <w:autoSpaceDE/>
        <w:autoSpaceDN/>
        <w:ind w:left="0"/>
        <w:contextualSpacing/>
        <w:jc w:val="left"/>
        <w:rPr>
          <w:rFonts w:ascii="Book Antiqua" w:hAnsi="Book Antiqua"/>
          <w:sz w:val="24"/>
          <w:szCs w:val="24"/>
        </w:rPr>
      </w:pPr>
      <w:r w:rsidRPr="00780DFF">
        <w:rPr>
          <w:rFonts w:ascii="Book Antiqua" w:hAnsi="Book Antiqua"/>
          <w:sz w:val="24"/>
          <w:szCs w:val="24"/>
        </w:rPr>
        <w:t>11 aktivitete për furnizime;</w:t>
      </w:r>
    </w:p>
    <w:p w14:paraId="30E8C34F" w14:textId="77777777" w:rsidR="00B75F79" w:rsidRPr="00780DFF" w:rsidRDefault="00B75F79" w:rsidP="006E4EC8">
      <w:pPr>
        <w:pStyle w:val="Title"/>
        <w:widowControl/>
        <w:numPr>
          <w:ilvl w:val="0"/>
          <w:numId w:val="21"/>
        </w:numPr>
        <w:autoSpaceDE/>
        <w:autoSpaceDN/>
        <w:ind w:left="0"/>
        <w:contextualSpacing/>
        <w:jc w:val="left"/>
        <w:rPr>
          <w:rFonts w:ascii="Book Antiqua" w:hAnsi="Book Antiqua"/>
          <w:sz w:val="24"/>
          <w:szCs w:val="24"/>
        </w:rPr>
      </w:pPr>
      <w:r w:rsidRPr="00780DFF">
        <w:rPr>
          <w:rFonts w:ascii="Book Antiqua" w:hAnsi="Book Antiqua"/>
          <w:sz w:val="24"/>
          <w:szCs w:val="24"/>
        </w:rPr>
        <w:t>24 aktivitete për shërbime;</w:t>
      </w:r>
    </w:p>
    <w:p w14:paraId="6C998C1B" w14:textId="77777777" w:rsidR="00B75F79" w:rsidRPr="00780DFF" w:rsidRDefault="00B75F79" w:rsidP="006E4EC8">
      <w:pPr>
        <w:pStyle w:val="Title"/>
        <w:widowControl/>
        <w:numPr>
          <w:ilvl w:val="0"/>
          <w:numId w:val="21"/>
        </w:numPr>
        <w:autoSpaceDE/>
        <w:autoSpaceDN/>
        <w:ind w:left="0"/>
        <w:contextualSpacing/>
        <w:jc w:val="left"/>
        <w:rPr>
          <w:rFonts w:ascii="Book Antiqua" w:hAnsi="Book Antiqua"/>
          <w:sz w:val="24"/>
          <w:szCs w:val="24"/>
        </w:rPr>
      </w:pPr>
      <w:r w:rsidRPr="00780DFF">
        <w:rPr>
          <w:rFonts w:ascii="Book Antiqua" w:hAnsi="Book Antiqua"/>
          <w:sz w:val="24"/>
          <w:szCs w:val="24"/>
        </w:rPr>
        <w:t>1 aktivitet për punë.</w:t>
      </w:r>
    </w:p>
    <w:p w14:paraId="59A0E2EA" w14:textId="77777777" w:rsidR="00B75F79" w:rsidRPr="00780DFF" w:rsidRDefault="00B75F79" w:rsidP="006E4EC8">
      <w:pPr>
        <w:jc w:val="both"/>
        <w:rPr>
          <w:rFonts w:ascii="Book Antiqua" w:hAnsi="Book Antiqua"/>
          <w:sz w:val="24"/>
          <w:szCs w:val="24"/>
        </w:rPr>
      </w:pPr>
    </w:p>
    <w:p w14:paraId="0C2E15A2" w14:textId="77777777" w:rsidR="00B75F79" w:rsidRPr="00780DFF" w:rsidRDefault="00B75F79" w:rsidP="006E4EC8">
      <w:pPr>
        <w:jc w:val="both"/>
        <w:rPr>
          <w:rFonts w:ascii="Book Antiqua" w:hAnsi="Book Antiqua"/>
          <w:sz w:val="24"/>
          <w:szCs w:val="24"/>
        </w:rPr>
      </w:pPr>
      <w:r w:rsidRPr="00780DFF">
        <w:rPr>
          <w:rFonts w:ascii="Book Antiqua" w:hAnsi="Book Antiqua"/>
          <w:sz w:val="24"/>
          <w:szCs w:val="24"/>
        </w:rPr>
        <w:t>Nga aktivitetet e planifikuara, janë zhvilluar gjithsej 33 aktivitete, 2 aktivitete të prokurimit janë realizuar jashtë planit të prokurimit ndërsa 3 aktivitete janë në proces të vlerësimit të ofertave.</w:t>
      </w:r>
    </w:p>
    <w:p w14:paraId="5F00AD89" w14:textId="77777777" w:rsidR="00B75F79" w:rsidRPr="00780DFF" w:rsidRDefault="00B75F79" w:rsidP="006E4EC8">
      <w:pPr>
        <w:jc w:val="both"/>
        <w:rPr>
          <w:rFonts w:ascii="Book Antiqua" w:hAnsi="Book Antiqua"/>
          <w:sz w:val="24"/>
          <w:szCs w:val="24"/>
        </w:rPr>
      </w:pPr>
      <w:r w:rsidRPr="00780DFF">
        <w:rPr>
          <w:rFonts w:ascii="Book Antiqua" w:hAnsi="Book Antiqua"/>
          <w:sz w:val="24"/>
          <w:szCs w:val="24"/>
        </w:rPr>
        <w:t xml:space="preserve">Gjithashtu, janë zhvilluar 5 aktivitete nga Agjencia Qendrore e Prokurimit (AQP), në përputhje me vendimin e Qeverisë së Republikës së Kosovës nr. 15/67, </w:t>
      </w:r>
    </w:p>
    <w:p w14:paraId="380E37C3" w14:textId="77777777" w:rsidR="00B75F79" w:rsidRPr="00780DFF" w:rsidRDefault="00B75F79" w:rsidP="006E4EC8">
      <w:pPr>
        <w:jc w:val="both"/>
        <w:rPr>
          <w:rFonts w:ascii="Book Antiqua" w:hAnsi="Book Antiqua"/>
          <w:sz w:val="24"/>
          <w:szCs w:val="24"/>
        </w:rPr>
      </w:pPr>
      <w:r w:rsidRPr="00780DFF">
        <w:rPr>
          <w:rFonts w:ascii="Book Antiqua" w:hAnsi="Book Antiqua"/>
          <w:sz w:val="24"/>
          <w:szCs w:val="24"/>
        </w:rPr>
        <w:t>Gjatë vitit 2024 janë nënshkruar 27 kontrata publike, sipas procedurave të përcaktuara me legjislacionin në fuqi për prokurimin publik.</w:t>
      </w:r>
    </w:p>
    <w:p w14:paraId="42360583" w14:textId="77777777" w:rsidR="00B75F79" w:rsidRPr="00780DFF" w:rsidRDefault="00B75F79" w:rsidP="006E4EC8">
      <w:pPr>
        <w:jc w:val="both"/>
        <w:rPr>
          <w:rFonts w:ascii="Book Antiqua" w:hAnsi="Book Antiqua"/>
          <w:sz w:val="24"/>
          <w:szCs w:val="24"/>
        </w:rPr>
      </w:pPr>
    </w:p>
    <w:p w14:paraId="2D7E58F1" w14:textId="04CBBD79" w:rsidR="00B75F79" w:rsidRPr="0042609B" w:rsidRDefault="00B75F79" w:rsidP="00780DFF">
      <w:pPr>
        <w:pStyle w:val="Heading3"/>
        <w:rPr>
          <w:rFonts w:ascii="Book Antiqua" w:hAnsi="Book Antiqua"/>
          <w:b/>
          <w:bCs/>
          <w:i/>
          <w:iCs/>
          <w:sz w:val="31"/>
          <w:szCs w:val="31"/>
        </w:rPr>
      </w:pPr>
      <w:bookmarkStart w:id="55" w:name="_Toc193796868"/>
      <w:r w:rsidRPr="0042609B">
        <w:rPr>
          <w:rFonts w:ascii="Book Antiqua" w:hAnsi="Book Antiqua"/>
          <w:b/>
          <w:bCs/>
          <w:i/>
          <w:iCs/>
          <w:sz w:val="31"/>
          <w:szCs w:val="31"/>
        </w:rPr>
        <w:t>Auditimi i Brendsh</w:t>
      </w:r>
      <w:r w:rsidR="005134FD" w:rsidRPr="0042609B">
        <w:rPr>
          <w:rFonts w:ascii="Book Antiqua" w:hAnsi="Book Antiqua"/>
          <w:b/>
          <w:bCs/>
          <w:i/>
          <w:iCs/>
          <w:sz w:val="31"/>
          <w:szCs w:val="31"/>
        </w:rPr>
        <w:t>ë</w:t>
      </w:r>
      <w:r w:rsidRPr="0042609B">
        <w:rPr>
          <w:rFonts w:ascii="Book Antiqua" w:hAnsi="Book Antiqua"/>
          <w:b/>
          <w:bCs/>
          <w:i/>
          <w:iCs/>
          <w:sz w:val="31"/>
          <w:szCs w:val="31"/>
        </w:rPr>
        <w:t>m</w:t>
      </w:r>
      <w:bookmarkEnd w:id="55"/>
    </w:p>
    <w:p w14:paraId="17308926" w14:textId="77777777" w:rsidR="00C95EFB" w:rsidRPr="00780DFF" w:rsidRDefault="00C95EFB" w:rsidP="006E4EC8">
      <w:pPr>
        <w:jc w:val="both"/>
        <w:rPr>
          <w:rFonts w:ascii="Book Antiqua" w:hAnsi="Book Antiqua"/>
          <w:b/>
          <w:bCs/>
          <w:sz w:val="24"/>
          <w:szCs w:val="24"/>
        </w:rPr>
      </w:pPr>
    </w:p>
    <w:p w14:paraId="6326F409" w14:textId="08496016" w:rsidR="00B75F79" w:rsidRPr="00780DFF" w:rsidRDefault="00B75F79" w:rsidP="006E4EC8">
      <w:pPr>
        <w:jc w:val="both"/>
        <w:rPr>
          <w:rFonts w:ascii="Book Antiqua" w:hAnsi="Book Antiqua"/>
          <w:sz w:val="24"/>
          <w:szCs w:val="24"/>
        </w:rPr>
      </w:pPr>
      <w:r w:rsidRPr="00780DFF">
        <w:rPr>
          <w:rFonts w:ascii="Book Antiqua" w:hAnsi="Book Antiqua"/>
          <w:sz w:val="24"/>
          <w:szCs w:val="24"/>
        </w:rPr>
        <w:t>Auditimi i Brendshëm kryen aktivitete të  pavarura këshillëdhënëse dhe konsultative nëpërmes raporteve periodike të bazuara në planet e Auditimit të cilat plane janë aprovuar nga menaxhmenti i MD-s</w:t>
      </w:r>
      <w:r w:rsidR="005134FD" w:rsidRPr="00780DFF">
        <w:rPr>
          <w:rFonts w:ascii="Book Antiqua" w:hAnsi="Book Antiqua"/>
          <w:sz w:val="24"/>
          <w:szCs w:val="24"/>
        </w:rPr>
        <w:t>ë</w:t>
      </w:r>
      <w:r w:rsidRPr="00780DFF">
        <w:rPr>
          <w:rFonts w:ascii="Book Antiqua" w:hAnsi="Book Antiqua"/>
          <w:sz w:val="24"/>
          <w:szCs w:val="24"/>
        </w:rPr>
        <w:t xml:space="preserve">. </w:t>
      </w:r>
    </w:p>
    <w:p w14:paraId="01F7EC49" w14:textId="77777777" w:rsidR="00366F97" w:rsidRPr="00780DFF" w:rsidRDefault="00366F97" w:rsidP="006E4EC8">
      <w:pPr>
        <w:jc w:val="both"/>
        <w:rPr>
          <w:rFonts w:ascii="Book Antiqua" w:hAnsi="Book Antiqua"/>
          <w:sz w:val="24"/>
          <w:szCs w:val="24"/>
        </w:rPr>
      </w:pPr>
    </w:p>
    <w:p w14:paraId="32CCFB9D" w14:textId="1222197B" w:rsidR="00B75F79" w:rsidRPr="00780DFF" w:rsidRDefault="00B75F79" w:rsidP="006E4EC8">
      <w:pPr>
        <w:jc w:val="both"/>
        <w:rPr>
          <w:rFonts w:ascii="Book Antiqua" w:hAnsi="Book Antiqua"/>
          <w:sz w:val="24"/>
          <w:szCs w:val="24"/>
        </w:rPr>
      </w:pPr>
      <w:r w:rsidRPr="00780DFF">
        <w:rPr>
          <w:rFonts w:ascii="Book Antiqua" w:hAnsi="Book Antiqua"/>
          <w:sz w:val="24"/>
          <w:szCs w:val="24"/>
        </w:rPr>
        <w:t>Auditimiet përfshijnë kryesisht fushat me rrezikshmëri të larte siç janë ato të buxhetit dhe financave, prokurimit, personelit, të hyrave, pasurive, fondit të mirëbesimit dhe auditime me kërkesë ad-hoc (veçanta).</w:t>
      </w:r>
      <w:r w:rsidR="0083770A">
        <w:rPr>
          <w:rFonts w:ascii="Book Antiqua" w:hAnsi="Book Antiqua"/>
          <w:sz w:val="24"/>
          <w:szCs w:val="24"/>
        </w:rPr>
        <w:t xml:space="preserve"> </w:t>
      </w:r>
      <w:r w:rsidRPr="00780DFF">
        <w:rPr>
          <w:rFonts w:ascii="Book Antiqua" w:hAnsi="Book Antiqua"/>
          <w:sz w:val="24"/>
          <w:szCs w:val="24"/>
        </w:rPr>
        <w:t>Objektivë kryesore e Auditimit të Brendshëm është vlerësimi i kontrolleve të brendshme dhe sistemeve në bazë të  cilave operon Ministria e Drejtësisë, koordinimi i punëve dhe bashkëpunimi me Zyrën Kombëtare të Auditimit -ZKA.</w:t>
      </w:r>
    </w:p>
    <w:p w14:paraId="527D5C10" w14:textId="77777777" w:rsidR="00366F97" w:rsidRPr="00780DFF" w:rsidRDefault="00366F97" w:rsidP="006E4EC8">
      <w:pPr>
        <w:jc w:val="both"/>
        <w:rPr>
          <w:rFonts w:ascii="Book Antiqua" w:hAnsi="Book Antiqua"/>
          <w:sz w:val="24"/>
          <w:szCs w:val="24"/>
        </w:rPr>
      </w:pPr>
    </w:p>
    <w:p w14:paraId="7CDD751F" w14:textId="77777777" w:rsidR="00B75F79" w:rsidRPr="00780DFF" w:rsidRDefault="00B75F79" w:rsidP="006E4EC8">
      <w:pPr>
        <w:jc w:val="both"/>
        <w:rPr>
          <w:rFonts w:ascii="Book Antiqua" w:hAnsi="Book Antiqua"/>
          <w:sz w:val="24"/>
          <w:szCs w:val="24"/>
        </w:rPr>
      </w:pPr>
      <w:r w:rsidRPr="00780DFF">
        <w:rPr>
          <w:rFonts w:ascii="Book Antiqua" w:hAnsi="Book Antiqua"/>
          <w:sz w:val="24"/>
          <w:szCs w:val="24"/>
        </w:rPr>
        <w:t>Njësia e Auditimi i Brendshëm gjate  viti 2024,  ka përfunduar këto aktivitete apo detyra që janë planifikuar me planin vjetor të viti duke realizuar planin  100% si ne vijim;</w:t>
      </w:r>
    </w:p>
    <w:p w14:paraId="56E32437" w14:textId="77777777" w:rsidR="00B75F79" w:rsidRPr="00780DFF" w:rsidRDefault="00B75F79" w:rsidP="006E4EC8">
      <w:pPr>
        <w:jc w:val="both"/>
        <w:rPr>
          <w:rFonts w:ascii="Book Antiqua" w:hAnsi="Book Antiqua"/>
          <w:sz w:val="24"/>
          <w:szCs w:val="24"/>
        </w:rPr>
      </w:pPr>
    </w:p>
    <w:p w14:paraId="62F138DB" w14:textId="77777777" w:rsidR="00B75F79" w:rsidRPr="00780DFF" w:rsidRDefault="00B75F79" w:rsidP="006E4EC8">
      <w:pPr>
        <w:pStyle w:val="Title"/>
        <w:widowControl/>
        <w:numPr>
          <w:ilvl w:val="0"/>
          <w:numId w:val="22"/>
        </w:numPr>
        <w:autoSpaceDE/>
        <w:autoSpaceDN/>
        <w:spacing w:after="160"/>
        <w:ind w:left="0"/>
        <w:contextualSpacing/>
        <w:jc w:val="both"/>
        <w:rPr>
          <w:rFonts w:ascii="Book Antiqua" w:hAnsi="Book Antiqua"/>
          <w:sz w:val="24"/>
          <w:szCs w:val="24"/>
        </w:rPr>
      </w:pPr>
      <w:r w:rsidRPr="00780DFF">
        <w:rPr>
          <w:rFonts w:ascii="Book Antiqua" w:hAnsi="Book Antiqua"/>
          <w:sz w:val="24"/>
          <w:szCs w:val="24"/>
        </w:rPr>
        <w:t>Auditimi i Procedurave të Personelit;</w:t>
      </w:r>
    </w:p>
    <w:p w14:paraId="5B1F1275" w14:textId="77777777" w:rsidR="00B75F79" w:rsidRPr="00780DFF" w:rsidRDefault="00B75F79" w:rsidP="006E4EC8">
      <w:pPr>
        <w:pStyle w:val="Title"/>
        <w:widowControl/>
        <w:numPr>
          <w:ilvl w:val="0"/>
          <w:numId w:val="22"/>
        </w:numPr>
        <w:autoSpaceDE/>
        <w:autoSpaceDN/>
        <w:spacing w:after="160"/>
        <w:ind w:left="0"/>
        <w:contextualSpacing/>
        <w:jc w:val="both"/>
        <w:rPr>
          <w:rFonts w:ascii="Book Antiqua" w:hAnsi="Book Antiqua"/>
          <w:sz w:val="24"/>
          <w:szCs w:val="24"/>
        </w:rPr>
      </w:pPr>
      <w:r w:rsidRPr="00780DFF">
        <w:rPr>
          <w:rFonts w:ascii="Book Antiqua" w:hAnsi="Book Antiqua"/>
          <w:sz w:val="24"/>
          <w:szCs w:val="24"/>
        </w:rPr>
        <w:t>Auditimi i Menaxhimit të Pasurive;</w:t>
      </w:r>
    </w:p>
    <w:p w14:paraId="5213F7BB" w14:textId="77777777" w:rsidR="00B75F79" w:rsidRPr="00780DFF" w:rsidRDefault="00B75F79" w:rsidP="006E4EC8">
      <w:pPr>
        <w:pStyle w:val="Title"/>
        <w:widowControl/>
        <w:numPr>
          <w:ilvl w:val="0"/>
          <w:numId w:val="22"/>
        </w:numPr>
        <w:autoSpaceDE/>
        <w:autoSpaceDN/>
        <w:spacing w:after="160"/>
        <w:ind w:left="0"/>
        <w:contextualSpacing/>
        <w:jc w:val="both"/>
        <w:rPr>
          <w:rFonts w:ascii="Book Antiqua" w:hAnsi="Book Antiqua"/>
          <w:sz w:val="24"/>
          <w:szCs w:val="24"/>
        </w:rPr>
      </w:pPr>
      <w:r w:rsidRPr="00780DFF">
        <w:rPr>
          <w:rFonts w:ascii="Book Antiqua" w:hAnsi="Book Antiqua"/>
          <w:sz w:val="24"/>
          <w:szCs w:val="24"/>
        </w:rPr>
        <w:t>Auditimi i Procedurave të Prokurimit;</w:t>
      </w:r>
    </w:p>
    <w:p w14:paraId="6313A9FB" w14:textId="77777777" w:rsidR="00B75F79" w:rsidRPr="00780DFF" w:rsidRDefault="00B75F79" w:rsidP="006E4EC8">
      <w:pPr>
        <w:pStyle w:val="Title"/>
        <w:widowControl/>
        <w:numPr>
          <w:ilvl w:val="0"/>
          <w:numId w:val="22"/>
        </w:numPr>
        <w:autoSpaceDE/>
        <w:autoSpaceDN/>
        <w:spacing w:after="160"/>
        <w:ind w:left="0"/>
        <w:contextualSpacing/>
        <w:jc w:val="both"/>
        <w:rPr>
          <w:rFonts w:ascii="Book Antiqua" w:hAnsi="Book Antiqua"/>
          <w:sz w:val="24"/>
          <w:szCs w:val="24"/>
        </w:rPr>
      </w:pPr>
      <w:r w:rsidRPr="00780DFF">
        <w:rPr>
          <w:rFonts w:ascii="Book Antiqua" w:hAnsi="Book Antiqua"/>
          <w:sz w:val="24"/>
          <w:szCs w:val="24"/>
        </w:rPr>
        <w:t>Auditimi i Shpenzimeve të Përgjithshme në kuadër të SHKK;</w:t>
      </w:r>
    </w:p>
    <w:p w14:paraId="046CF55A" w14:textId="77777777" w:rsidR="00B75F79" w:rsidRPr="00780DFF" w:rsidRDefault="00B75F79" w:rsidP="006E4EC8">
      <w:pPr>
        <w:pStyle w:val="Title"/>
        <w:widowControl/>
        <w:numPr>
          <w:ilvl w:val="0"/>
          <w:numId w:val="22"/>
        </w:numPr>
        <w:autoSpaceDE/>
        <w:autoSpaceDN/>
        <w:spacing w:after="160"/>
        <w:ind w:left="0"/>
        <w:contextualSpacing/>
        <w:jc w:val="both"/>
        <w:rPr>
          <w:rFonts w:ascii="Book Antiqua" w:hAnsi="Book Antiqua"/>
          <w:sz w:val="24"/>
          <w:szCs w:val="24"/>
        </w:rPr>
      </w:pPr>
      <w:r w:rsidRPr="00780DFF">
        <w:rPr>
          <w:rFonts w:ascii="Book Antiqua" w:hAnsi="Book Antiqua"/>
          <w:sz w:val="24"/>
          <w:szCs w:val="24"/>
        </w:rPr>
        <w:t>Auditimi i Transportit dhe Menaxhimit të Automjeteve;</w:t>
      </w:r>
    </w:p>
    <w:p w14:paraId="630D3823" w14:textId="77777777" w:rsidR="00B75F79" w:rsidRPr="00780DFF" w:rsidRDefault="00B75F79" w:rsidP="006E4EC8">
      <w:pPr>
        <w:pStyle w:val="Title"/>
        <w:widowControl/>
        <w:numPr>
          <w:ilvl w:val="0"/>
          <w:numId w:val="22"/>
        </w:numPr>
        <w:autoSpaceDE/>
        <w:autoSpaceDN/>
        <w:spacing w:after="160"/>
        <w:ind w:left="0"/>
        <w:contextualSpacing/>
        <w:jc w:val="both"/>
        <w:rPr>
          <w:rFonts w:ascii="Book Antiqua" w:hAnsi="Book Antiqua"/>
          <w:sz w:val="24"/>
          <w:szCs w:val="24"/>
        </w:rPr>
      </w:pPr>
      <w:r w:rsidRPr="00780DFF">
        <w:rPr>
          <w:rFonts w:ascii="Book Antiqua" w:hAnsi="Book Antiqua"/>
          <w:sz w:val="24"/>
          <w:szCs w:val="24"/>
        </w:rPr>
        <w:t>Auditimi i Fondit të Mirëbesimit;</w:t>
      </w:r>
    </w:p>
    <w:p w14:paraId="0D2F8AA2" w14:textId="77777777" w:rsidR="00B75F79" w:rsidRPr="00780DFF" w:rsidRDefault="00B75F79" w:rsidP="006E4EC8">
      <w:pPr>
        <w:pStyle w:val="Title"/>
        <w:widowControl/>
        <w:numPr>
          <w:ilvl w:val="0"/>
          <w:numId w:val="22"/>
        </w:numPr>
        <w:autoSpaceDE/>
        <w:autoSpaceDN/>
        <w:spacing w:after="160"/>
        <w:ind w:left="0"/>
        <w:contextualSpacing/>
        <w:jc w:val="both"/>
        <w:rPr>
          <w:rFonts w:ascii="Book Antiqua" w:hAnsi="Book Antiqua"/>
          <w:sz w:val="24"/>
          <w:szCs w:val="24"/>
        </w:rPr>
      </w:pPr>
      <w:r w:rsidRPr="00780DFF">
        <w:rPr>
          <w:rFonts w:ascii="Book Antiqua" w:hAnsi="Book Antiqua"/>
          <w:sz w:val="24"/>
          <w:szCs w:val="24"/>
        </w:rPr>
        <w:t>Auditim i  Planifikimi të Buxhetit;</w:t>
      </w:r>
    </w:p>
    <w:p w14:paraId="73E61C40" w14:textId="77777777" w:rsidR="00B75F79" w:rsidRPr="00780DFF" w:rsidRDefault="00B75F79" w:rsidP="006E4EC8">
      <w:pPr>
        <w:pStyle w:val="Title"/>
        <w:widowControl/>
        <w:numPr>
          <w:ilvl w:val="0"/>
          <w:numId w:val="22"/>
        </w:numPr>
        <w:autoSpaceDE/>
        <w:autoSpaceDN/>
        <w:spacing w:after="160"/>
        <w:ind w:left="0"/>
        <w:contextualSpacing/>
        <w:jc w:val="both"/>
        <w:rPr>
          <w:rFonts w:ascii="Book Antiqua" w:hAnsi="Book Antiqua"/>
          <w:sz w:val="24"/>
          <w:szCs w:val="24"/>
        </w:rPr>
      </w:pPr>
      <w:r w:rsidRPr="00780DFF">
        <w:rPr>
          <w:rFonts w:ascii="Book Antiqua" w:hAnsi="Book Antiqua"/>
          <w:sz w:val="24"/>
          <w:szCs w:val="24"/>
        </w:rPr>
        <w:t xml:space="preserve">Auditimi Shpenzimeve e Përgjithshme.; </w:t>
      </w:r>
    </w:p>
    <w:p w14:paraId="743CC647" w14:textId="77777777" w:rsidR="00AD28BF" w:rsidRPr="00780DFF" w:rsidRDefault="00B75F79" w:rsidP="00AD28BF">
      <w:pPr>
        <w:pStyle w:val="Title"/>
        <w:widowControl/>
        <w:numPr>
          <w:ilvl w:val="0"/>
          <w:numId w:val="22"/>
        </w:numPr>
        <w:autoSpaceDE/>
        <w:autoSpaceDN/>
        <w:spacing w:after="160"/>
        <w:ind w:left="0"/>
        <w:contextualSpacing/>
        <w:jc w:val="both"/>
        <w:rPr>
          <w:rFonts w:ascii="Book Antiqua" w:hAnsi="Book Antiqua"/>
          <w:sz w:val="24"/>
          <w:szCs w:val="24"/>
        </w:rPr>
      </w:pPr>
      <w:r w:rsidRPr="00780DFF">
        <w:rPr>
          <w:rFonts w:ascii="Book Antiqua" w:hAnsi="Book Antiqua"/>
          <w:sz w:val="24"/>
          <w:szCs w:val="24"/>
        </w:rPr>
        <w:t>Auditime ad-hoc për Institutin e Mjekësisë Ligjore.</w:t>
      </w:r>
    </w:p>
    <w:p w14:paraId="1EC5AE80" w14:textId="77777777" w:rsidR="00366F97" w:rsidRPr="0042609B" w:rsidRDefault="00366F97" w:rsidP="00AD28BF">
      <w:pPr>
        <w:pStyle w:val="Title"/>
        <w:widowControl/>
        <w:autoSpaceDE/>
        <w:autoSpaceDN/>
        <w:spacing w:after="160"/>
        <w:ind w:left="0"/>
        <w:contextualSpacing/>
        <w:jc w:val="both"/>
        <w:rPr>
          <w:rFonts w:ascii="Book Antiqua" w:hAnsi="Book Antiqua"/>
          <w:b/>
          <w:bCs/>
          <w:i/>
          <w:iCs/>
          <w:sz w:val="32"/>
          <w:szCs w:val="32"/>
        </w:rPr>
      </w:pPr>
    </w:p>
    <w:p w14:paraId="5B3C60F0" w14:textId="0EE23A61" w:rsidR="00B75F79" w:rsidRPr="0042609B" w:rsidRDefault="00366F97" w:rsidP="00366F97">
      <w:pPr>
        <w:pStyle w:val="Heading1"/>
        <w:numPr>
          <w:ilvl w:val="0"/>
          <w:numId w:val="35"/>
        </w:numPr>
        <w:rPr>
          <w:rFonts w:ascii="Book Antiqua" w:hAnsi="Book Antiqua"/>
          <w:b/>
          <w:bCs/>
          <w:i/>
          <w:iCs/>
        </w:rPr>
      </w:pPr>
      <w:bookmarkStart w:id="56" w:name="_Toc193796869"/>
      <w:r w:rsidRPr="0042609B">
        <w:rPr>
          <w:rFonts w:ascii="Book Antiqua" w:hAnsi="Book Antiqua"/>
          <w:b/>
          <w:bCs/>
          <w:i/>
          <w:iCs/>
        </w:rPr>
        <w:lastRenderedPageBreak/>
        <w:t>PROJEKTET DHE INICIATIVAT KRYESORE TË IMPLEMENTUARA</w:t>
      </w:r>
      <w:bookmarkEnd w:id="56"/>
    </w:p>
    <w:p w14:paraId="4692D6E6" w14:textId="0A4B20A1" w:rsidR="0061131B" w:rsidRPr="00780DFF" w:rsidRDefault="0061131B" w:rsidP="00AD28BF">
      <w:pPr>
        <w:rPr>
          <w:rFonts w:ascii="Book Antiqua" w:hAnsi="Book Antiqua"/>
          <w:sz w:val="24"/>
          <w:szCs w:val="24"/>
        </w:rPr>
      </w:pPr>
    </w:p>
    <w:p w14:paraId="58DCC818" w14:textId="77777777" w:rsidR="00AD28BF" w:rsidRPr="00780DFF" w:rsidRDefault="00AD28BF" w:rsidP="00AD28BF">
      <w:pPr>
        <w:rPr>
          <w:rFonts w:ascii="Book Antiqua" w:hAnsi="Book Antiqua"/>
          <w:sz w:val="24"/>
          <w:szCs w:val="24"/>
        </w:rPr>
      </w:pPr>
      <w:r w:rsidRPr="00780DFF">
        <w:rPr>
          <w:rFonts w:ascii="Book Antiqua" w:hAnsi="Book Antiqua"/>
          <w:sz w:val="24"/>
          <w:szCs w:val="24"/>
        </w:rPr>
        <w:t>Në vitin 2024, Ministria e Drejtësisë ka implementuar një sërë projektesh dhe iniciativash të rëndësishme, duke u fokusuar në përmirësimin e sundimit të ligjit dhe mbrojtjen e të drejtave të qytetarëve. Disa nga projektet kryesore përfshijnë:</w:t>
      </w:r>
    </w:p>
    <w:p w14:paraId="28F5372F" w14:textId="77777777" w:rsidR="00AD28BF" w:rsidRPr="00780DFF" w:rsidRDefault="00AD28BF" w:rsidP="00AD28BF">
      <w:pPr>
        <w:rPr>
          <w:rFonts w:ascii="Book Antiqua" w:hAnsi="Book Antiqua"/>
          <w:b/>
          <w:bCs/>
          <w:sz w:val="24"/>
          <w:szCs w:val="24"/>
        </w:rPr>
      </w:pPr>
    </w:p>
    <w:p w14:paraId="6252C038" w14:textId="77777777" w:rsidR="00AD28BF" w:rsidRPr="00780DFF" w:rsidRDefault="00AD28BF" w:rsidP="00AD28BF">
      <w:pPr>
        <w:rPr>
          <w:rFonts w:ascii="Book Antiqua" w:hAnsi="Book Antiqua"/>
          <w:sz w:val="24"/>
          <w:szCs w:val="24"/>
        </w:rPr>
      </w:pPr>
      <w:r w:rsidRPr="00780DFF">
        <w:rPr>
          <w:rFonts w:ascii="Book Antiqua" w:hAnsi="Book Antiqua"/>
          <w:b/>
          <w:bCs/>
          <w:sz w:val="24"/>
          <w:szCs w:val="24"/>
        </w:rPr>
        <w:t>Zbatimi i Strategjisë për Sundimin e Ligjit</w:t>
      </w:r>
      <w:r w:rsidRPr="00780DFF">
        <w:rPr>
          <w:rFonts w:ascii="Book Antiqua" w:hAnsi="Book Antiqua"/>
          <w:sz w:val="24"/>
          <w:szCs w:val="24"/>
        </w:rPr>
        <w:t xml:space="preserve"> – një iniciativë e rëndësishme për forcimin e sundimit të ligjit në Kosovë.</w:t>
      </w:r>
    </w:p>
    <w:p w14:paraId="1BA4FC63" w14:textId="77777777" w:rsidR="00AD28BF" w:rsidRPr="00780DFF" w:rsidRDefault="00AD28BF" w:rsidP="00AD28BF">
      <w:pPr>
        <w:rPr>
          <w:rFonts w:ascii="Book Antiqua" w:hAnsi="Book Antiqua"/>
          <w:sz w:val="24"/>
          <w:szCs w:val="24"/>
        </w:rPr>
      </w:pPr>
    </w:p>
    <w:p w14:paraId="237325DA" w14:textId="77777777" w:rsidR="00AD28BF" w:rsidRPr="00780DFF" w:rsidRDefault="00AD28BF" w:rsidP="00AD28BF">
      <w:pPr>
        <w:rPr>
          <w:rFonts w:ascii="Book Antiqua" w:hAnsi="Book Antiqua"/>
          <w:sz w:val="24"/>
          <w:szCs w:val="24"/>
        </w:rPr>
      </w:pPr>
      <w:r w:rsidRPr="00780DFF">
        <w:rPr>
          <w:rFonts w:ascii="Book Antiqua" w:hAnsi="Book Antiqua"/>
          <w:b/>
          <w:bCs/>
          <w:sz w:val="24"/>
          <w:szCs w:val="24"/>
        </w:rPr>
        <w:t>Hartimi i Projektligjeve</w:t>
      </w:r>
      <w:r w:rsidRPr="00780DFF">
        <w:rPr>
          <w:rFonts w:ascii="Book Antiqua" w:hAnsi="Book Antiqua"/>
          <w:sz w:val="24"/>
          <w:szCs w:val="24"/>
        </w:rPr>
        <w:t xml:space="preserve"> – përgatitja e projektligjeve të nevojshme që dalin nga Deklarata e Përbashkët e Zoti mes institucioneve të drejtësisë, Ministrisë së Drejtësisë, KPK-së dhe KGJK-së.</w:t>
      </w:r>
    </w:p>
    <w:p w14:paraId="137FE567" w14:textId="77777777" w:rsidR="00AD28BF" w:rsidRPr="00780DFF" w:rsidRDefault="00AD28BF" w:rsidP="00AD28BF">
      <w:pPr>
        <w:rPr>
          <w:rFonts w:ascii="Book Antiqua" w:hAnsi="Book Antiqua"/>
          <w:sz w:val="24"/>
          <w:szCs w:val="24"/>
        </w:rPr>
      </w:pPr>
    </w:p>
    <w:p w14:paraId="2C9065A7" w14:textId="77777777" w:rsidR="00AD28BF" w:rsidRPr="00780DFF" w:rsidRDefault="00AD28BF" w:rsidP="00AD28BF">
      <w:pPr>
        <w:rPr>
          <w:rFonts w:ascii="Book Antiqua" w:hAnsi="Book Antiqua"/>
          <w:sz w:val="24"/>
          <w:szCs w:val="24"/>
        </w:rPr>
      </w:pPr>
      <w:r w:rsidRPr="00780DFF">
        <w:rPr>
          <w:rFonts w:ascii="Book Antiqua" w:hAnsi="Book Antiqua"/>
          <w:b/>
          <w:bCs/>
          <w:sz w:val="24"/>
          <w:szCs w:val="24"/>
        </w:rPr>
        <w:t>Luftimi i Dhunës në Familje dhe Dhunës ndaj Grave</w:t>
      </w:r>
      <w:r w:rsidRPr="00780DFF">
        <w:rPr>
          <w:rFonts w:ascii="Book Antiqua" w:hAnsi="Book Antiqua"/>
          <w:sz w:val="24"/>
          <w:szCs w:val="24"/>
        </w:rPr>
        <w:t xml:space="preserve"> – zbatimi i masave për luftimin e dhunës në familje, dhunës ndaj grave dhe dhunës me bazë gjinore, duke ofruar mbështetje të vazhdueshme për viktimat.</w:t>
      </w:r>
    </w:p>
    <w:p w14:paraId="3A988B37" w14:textId="77777777" w:rsidR="00AD28BF" w:rsidRPr="00780DFF" w:rsidRDefault="00AD28BF" w:rsidP="00AD28BF">
      <w:pPr>
        <w:rPr>
          <w:rFonts w:ascii="Book Antiqua" w:hAnsi="Book Antiqua"/>
          <w:sz w:val="24"/>
          <w:szCs w:val="24"/>
        </w:rPr>
      </w:pPr>
    </w:p>
    <w:p w14:paraId="092184C4" w14:textId="77777777" w:rsidR="00AD28BF" w:rsidRPr="00780DFF" w:rsidRDefault="00AD28BF" w:rsidP="00AD28BF">
      <w:pPr>
        <w:rPr>
          <w:rFonts w:ascii="Book Antiqua" w:hAnsi="Book Antiqua"/>
          <w:sz w:val="24"/>
          <w:szCs w:val="24"/>
        </w:rPr>
      </w:pPr>
      <w:r w:rsidRPr="00780DFF">
        <w:rPr>
          <w:rFonts w:ascii="Book Antiqua" w:hAnsi="Book Antiqua"/>
          <w:b/>
          <w:bCs/>
          <w:sz w:val="24"/>
          <w:szCs w:val="24"/>
        </w:rPr>
        <w:t>Legjislacioni dhe Bashkëpunimi Juridik Ndërkombëtar</w:t>
      </w:r>
      <w:r w:rsidRPr="00780DFF">
        <w:rPr>
          <w:rFonts w:ascii="Book Antiqua" w:hAnsi="Book Antiqua"/>
          <w:sz w:val="24"/>
          <w:szCs w:val="24"/>
        </w:rPr>
        <w:t xml:space="preserve"> – avancimi i legjislacionit në përputhje me standardet ndërkombëtare dhe forcimi i bashkëpunimit juridik ndërkombëtar.</w:t>
      </w:r>
    </w:p>
    <w:p w14:paraId="65EF0720" w14:textId="77777777" w:rsidR="00AD28BF" w:rsidRPr="00780DFF" w:rsidRDefault="00AD28BF" w:rsidP="00AD28BF">
      <w:pPr>
        <w:rPr>
          <w:rFonts w:ascii="Book Antiqua" w:hAnsi="Book Antiqua"/>
          <w:sz w:val="24"/>
          <w:szCs w:val="24"/>
        </w:rPr>
      </w:pPr>
    </w:p>
    <w:p w14:paraId="1DF1521C" w14:textId="07F3A803" w:rsidR="00AD28BF" w:rsidRPr="00780DFF" w:rsidRDefault="00AD28BF" w:rsidP="00AD28BF">
      <w:pPr>
        <w:rPr>
          <w:rFonts w:ascii="Book Antiqua" w:hAnsi="Book Antiqua"/>
          <w:sz w:val="24"/>
          <w:szCs w:val="24"/>
        </w:rPr>
      </w:pPr>
      <w:r w:rsidRPr="00780DFF">
        <w:rPr>
          <w:rFonts w:ascii="Book Antiqua" w:hAnsi="Book Antiqua"/>
          <w:b/>
          <w:bCs/>
          <w:sz w:val="24"/>
          <w:szCs w:val="24"/>
        </w:rPr>
        <w:t>Profesioni i Lirë dhe Digjitalizimi i tij</w:t>
      </w:r>
      <w:r w:rsidRPr="00780DFF">
        <w:rPr>
          <w:rFonts w:ascii="Book Antiqua" w:hAnsi="Book Antiqua"/>
          <w:sz w:val="24"/>
          <w:szCs w:val="24"/>
        </w:rPr>
        <w:t xml:space="preserve"> – avancimi i profesioneve të lira dhe digjitalizimi i tyre, për të siguruar efikasitet më të lartë në administrimin e drejtësisë.</w:t>
      </w:r>
    </w:p>
    <w:p w14:paraId="4DE7BCD6" w14:textId="77777777" w:rsidR="00AD28BF" w:rsidRPr="00780DFF" w:rsidRDefault="00AD28BF" w:rsidP="00AD28BF">
      <w:pPr>
        <w:rPr>
          <w:rFonts w:ascii="Book Antiqua" w:hAnsi="Book Antiqua"/>
          <w:b/>
          <w:bCs/>
          <w:sz w:val="24"/>
          <w:szCs w:val="24"/>
        </w:rPr>
      </w:pPr>
    </w:p>
    <w:p w14:paraId="4E442E37" w14:textId="77777777" w:rsidR="00AD28BF" w:rsidRPr="00780DFF" w:rsidRDefault="00AD28BF" w:rsidP="00AD28BF">
      <w:pPr>
        <w:rPr>
          <w:rFonts w:ascii="Book Antiqua" w:hAnsi="Book Antiqua"/>
          <w:sz w:val="24"/>
          <w:szCs w:val="24"/>
        </w:rPr>
      </w:pPr>
      <w:r w:rsidRPr="00780DFF">
        <w:rPr>
          <w:rFonts w:ascii="Book Antiqua" w:hAnsi="Book Antiqua"/>
          <w:b/>
          <w:bCs/>
          <w:sz w:val="24"/>
          <w:szCs w:val="24"/>
        </w:rPr>
        <w:t>Miratimi i Strategjisë për Drejtësi Tranzicionale</w:t>
      </w:r>
      <w:r w:rsidRPr="00780DFF">
        <w:rPr>
          <w:rFonts w:ascii="Book Antiqua" w:hAnsi="Book Antiqua"/>
          <w:sz w:val="24"/>
          <w:szCs w:val="24"/>
        </w:rPr>
        <w:t xml:space="preserve"> – zhvillimi i një strategjie të re për drejtësinë tranzicionale në Kosovë.</w:t>
      </w:r>
    </w:p>
    <w:p w14:paraId="28ADD0F8" w14:textId="77777777" w:rsidR="00AD28BF" w:rsidRPr="00780DFF" w:rsidRDefault="00AD28BF" w:rsidP="00AD28BF">
      <w:pPr>
        <w:rPr>
          <w:rFonts w:ascii="Book Antiqua" w:hAnsi="Book Antiqua"/>
          <w:sz w:val="24"/>
          <w:szCs w:val="24"/>
        </w:rPr>
      </w:pPr>
    </w:p>
    <w:p w14:paraId="2F367D88" w14:textId="77777777" w:rsidR="00AD28BF" w:rsidRPr="00780DFF" w:rsidRDefault="00AD28BF" w:rsidP="00AD28BF">
      <w:pPr>
        <w:rPr>
          <w:rFonts w:ascii="Book Antiqua" w:hAnsi="Book Antiqua"/>
          <w:sz w:val="24"/>
          <w:szCs w:val="24"/>
        </w:rPr>
      </w:pPr>
      <w:r w:rsidRPr="00780DFF">
        <w:rPr>
          <w:rFonts w:ascii="Book Antiqua" w:hAnsi="Book Antiqua"/>
          <w:b/>
          <w:bCs/>
          <w:sz w:val="24"/>
          <w:szCs w:val="24"/>
        </w:rPr>
        <w:t>Ndihma Juridike Falas për Viktimat e Dhunës</w:t>
      </w:r>
      <w:r w:rsidRPr="00780DFF">
        <w:rPr>
          <w:rFonts w:ascii="Book Antiqua" w:hAnsi="Book Antiqua"/>
          <w:sz w:val="24"/>
          <w:szCs w:val="24"/>
        </w:rPr>
        <w:t xml:space="preserve"> – ofrimi i ndihmës juridike falas për personat që kanë përjetuar dhunë dhe mbështetje për organizatat joqeveritare që ofrojnë shërbime sociale dhe familjare.</w:t>
      </w:r>
    </w:p>
    <w:p w14:paraId="587A902A" w14:textId="77777777" w:rsidR="00AD28BF" w:rsidRPr="00780DFF" w:rsidRDefault="00AD28BF" w:rsidP="00AD28BF">
      <w:pPr>
        <w:rPr>
          <w:rFonts w:ascii="Book Antiqua" w:hAnsi="Book Antiqua"/>
          <w:b/>
          <w:bCs/>
          <w:sz w:val="24"/>
          <w:szCs w:val="24"/>
        </w:rPr>
      </w:pPr>
    </w:p>
    <w:p w14:paraId="70F97937" w14:textId="77777777" w:rsidR="00AD28BF" w:rsidRPr="00780DFF" w:rsidRDefault="00AD28BF" w:rsidP="00AD28BF">
      <w:pPr>
        <w:rPr>
          <w:rFonts w:ascii="Book Antiqua" w:hAnsi="Book Antiqua"/>
          <w:sz w:val="24"/>
          <w:szCs w:val="24"/>
        </w:rPr>
      </w:pPr>
      <w:r w:rsidRPr="00780DFF">
        <w:rPr>
          <w:rFonts w:ascii="Book Antiqua" w:hAnsi="Book Antiqua"/>
          <w:b/>
          <w:bCs/>
          <w:sz w:val="24"/>
          <w:szCs w:val="24"/>
        </w:rPr>
        <w:t>Komunikimi dhe Transparenca</w:t>
      </w:r>
      <w:r w:rsidRPr="00780DFF">
        <w:rPr>
          <w:rFonts w:ascii="Book Antiqua" w:hAnsi="Book Antiqua"/>
          <w:sz w:val="24"/>
          <w:szCs w:val="24"/>
        </w:rPr>
        <w:t xml:space="preserve"> – përmirësimi i komunikimit dhe transparencës për të siguruar një lidhje të ngushtë mes qytetarëve dhe institucioneve të drejtësisë.</w:t>
      </w:r>
    </w:p>
    <w:p w14:paraId="2DAC2AA4" w14:textId="77777777" w:rsidR="00AD28BF" w:rsidRPr="00780DFF" w:rsidRDefault="00AD28BF" w:rsidP="00AD28BF">
      <w:pPr>
        <w:rPr>
          <w:rFonts w:ascii="Book Antiqua" w:hAnsi="Book Antiqua"/>
          <w:sz w:val="24"/>
          <w:szCs w:val="24"/>
        </w:rPr>
      </w:pPr>
    </w:p>
    <w:p w14:paraId="4CA397BD" w14:textId="77777777" w:rsidR="00C97A38" w:rsidRPr="00780DFF" w:rsidRDefault="00C97A38" w:rsidP="00AD28BF">
      <w:pPr>
        <w:rPr>
          <w:rFonts w:ascii="Book Antiqua" w:hAnsi="Book Antiqua"/>
          <w:b/>
          <w:bCs/>
          <w:sz w:val="24"/>
          <w:szCs w:val="24"/>
        </w:rPr>
      </w:pPr>
    </w:p>
    <w:p w14:paraId="74052078" w14:textId="1B8AD3EC" w:rsidR="00164215" w:rsidRDefault="00164215" w:rsidP="00164215">
      <w:pPr>
        <w:rPr>
          <w:rFonts w:ascii="Book Antiqua" w:hAnsi="Book Antiqua"/>
          <w:b/>
          <w:bCs/>
          <w:sz w:val="24"/>
          <w:szCs w:val="24"/>
        </w:rPr>
      </w:pPr>
    </w:p>
    <w:p w14:paraId="37F0CD7E" w14:textId="2C081C90" w:rsidR="0083770A" w:rsidRDefault="0083770A" w:rsidP="00164215">
      <w:pPr>
        <w:rPr>
          <w:rFonts w:ascii="Book Antiqua" w:hAnsi="Book Antiqua"/>
          <w:b/>
          <w:bCs/>
          <w:sz w:val="24"/>
          <w:szCs w:val="24"/>
        </w:rPr>
      </w:pPr>
    </w:p>
    <w:p w14:paraId="4E3C8638" w14:textId="41383C2E" w:rsidR="0083770A" w:rsidRDefault="0083770A" w:rsidP="00164215">
      <w:pPr>
        <w:rPr>
          <w:rFonts w:ascii="Book Antiqua" w:hAnsi="Book Antiqua"/>
          <w:b/>
          <w:bCs/>
          <w:sz w:val="24"/>
          <w:szCs w:val="24"/>
        </w:rPr>
      </w:pPr>
    </w:p>
    <w:p w14:paraId="256988E7" w14:textId="5CB5D7BD" w:rsidR="0083770A" w:rsidRDefault="0083770A" w:rsidP="00164215">
      <w:pPr>
        <w:rPr>
          <w:rFonts w:ascii="Book Antiqua" w:hAnsi="Book Antiqua"/>
          <w:b/>
          <w:bCs/>
          <w:sz w:val="24"/>
          <w:szCs w:val="24"/>
        </w:rPr>
      </w:pPr>
    </w:p>
    <w:p w14:paraId="472254FC" w14:textId="41DD0599" w:rsidR="0083770A" w:rsidRDefault="0083770A" w:rsidP="00164215">
      <w:pPr>
        <w:rPr>
          <w:rFonts w:ascii="Book Antiqua" w:hAnsi="Book Antiqua"/>
          <w:b/>
          <w:bCs/>
          <w:sz w:val="24"/>
          <w:szCs w:val="24"/>
        </w:rPr>
      </w:pPr>
    </w:p>
    <w:p w14:paraId="572C9C9E" w14:textId="4AD62110" w:rsidR="0083770A" w:rsidRDefault="0083770A" w:rsidP="00164215">
      <w:pPr>
        <w:rPr>
          <w:rFonts w:ascii="Book Antiqua" w:hAnsi="Book Antiqua"/>
          <w:b/>
          <w:bCs/>
          <w:sz w:val="24"/>
          <w:szCs w:val="24"/>
        </w:rPr>
      </w:pPr>
    </w:p>
    <w:p w14:paraId="13BF4F89" w14:textId="310FD5F6" w:rsidR="0083770A" w:rsidRDefault="0083770A" w:rsidP="00164215">
      <w:pPr>
        <w:rPr>
          <w:rFonts w:ascii="Book Antiqua" w:hAnsi="Book Antiqua"/>
          <w:b/>
          <w:bCs/>
          <w:sz w:val="24"/>
          <w:szCs w:val="24"/>
        </w:rPr>
      </w:pPr>
    </w:p>
    <w:p w14:paraId="47900506" w14:textId="7245E8CD" w:rsidR="0083770A" w:rsidRDefault="0083770A" w:rsidP="00164215">
      <w:pPr>
        <w:rPr>
          <w:rFonts w:ascii="Book Antiqua" w:hAnsi="Book Antiqua"/>
          <w:b/>
          <w:bCs/>
          <w:sz w:val="24"/>
          <w:szCs w:val="24"/>
        </w:rPr>
      </w:pPr>
    </w:p>
    <w:p w14:paraId="7F00E65F" w14:textId="6F650DCF" w:rsidR="0083770A" w:rsidRPr="00780DFF" w:rsidRDefault="0083770A" w:rsidP="00164215">
      <w:pPr>
        <w:rPr>
          <w:rFonts w:ascii="Book Antiqua" w:hAnsi="Book Antiqua"/>
          <w:b/>
          <w:bCs/>
          <w:sz w:val="24"/>
          <w:szCs w:val="24"/>
        </w:rPr>
      </w:pPr>
    </w:p>
    <w:p w14:paraId="4647C914" w14:textId="68447241" w:rsidR="00164215" w:rsidRPr="0042609B" w:rsidRDefault="00366F97" w:rsidP="00780DFF">
      <w:pPr>
        <w:pStyle w:val="Heading1"/>
        <w:numPr>
          <w:ilvl w:val="0"/>
          <w:numId w:val="35"/>
        </w:numPr>
        <w:rPr>
          <w:rFonts w:ascii="Book Antiqua" w:hAnsi="Book Antiqua"/>
          <w:b/>
          <w:bCs/>
          <w:i/>
          <w:iCs/>
        </w:rPr>
      </w:pPr>
      <w:bookmarkStart w:id="57" w:name="_Toc193796870"/>
      <w:r w:rsidRPr="0042609B">
        <w:rPr>
          <w:rFonts w:ascii="Book Antiqua" w:hAnsi="Book Antiqua"/>
          <w:b/>
          <w:bCs/>
          <w:i/>
          <w:iCs/>
        </w:rPr>
        <w:lastRenderedPageBreak/>
        <w:t>SFIDA DHE PENGESA</w:t>
      </w:r>
      <w:bookmarkEnd w:id="57"/>
    </w:p>
    <w:p w14:paraId="4C245796" w14:textId="2940E2F8" w:rsidR="00164215" w:rsidRPr="00780DFF" w:rsidRDefault="00164215" w:rsidP="00164215">
      <w:pPr>
        <w:rPr>
          <w:rFonts w:ascii="Book Antiqua" w:hAnsi="Book Antiqua"/>
          <w:b/>
          <w:bCs/>
          <w:sz w:val="24"/>
          <w:szCs w:val="24"/>
        </w:rPr>
      </w:pPr>
    </w:p>
    <w:p w14:paraId="48298593" w14:textId="6E96F3BA" w:rsidR="0083770A" w:rsidRPr="0083770A" w:rsidRDefault="00164215" w:rsidP="0083770A">
      <w:pPr>
        <w:rPr>
          <w:rFonts w:ascii="Book Antiqua" w:hAnsi="Book Antiqua"/>
          <w:sz w:val="24"/>
          <w:szCs w:val="24"/>
        </w:rPr>
      </w:pPr>
      <w:r w:rsidRPr="00780DFF">
        <w:rPr>
          <w:rFonts w:ascii="Book Antiqua" w:hAnsi="Book Antiqua"/>
          <w:sz w:val="24"/>
          <w:szCs w:val="24"/>
        </w:rPr>
        <w:t>Krahas pun</w:t>
      </w:r>
      <w:r w:rsidR="00FA7C67" w:rsidRPr="00780DFF">
        <w:rPr>
          <w:rFonts w:ascii="Book Antiqua" w:hAnsi="Book Antiqua"/>
          <w:sz w:val="24"/>
          <w:szCs w:val="24"/>
        </w:rPr>
        <w:t>ë</w:t>
      </w:r>
      <w:r w:rsidRPr="00780DFF">
        <w:rPr>
          <w:rFonts w:ascii="Book Antiqua" w:hAnsi="Book Antiqua"/>
          <w:sz w:val="24"/>
          <w:szCs w:val="24"/>
        </w:rPr>
        <w:t>ve t</w:t>
      </w:r>
      <w:r w:rsidR="00FA7C67" w:rsidRPr="00780DFF">
        <w:rPr>
          <w:rFonts w:ascii="Book Antiqua" w:hAnsi="Book Antiqua"/>
          <w:sz w:val="24"/>
          <w:szCs w:val="24"/>
        </w:rPr>
        <w:t>ë</w:t>
      </w:r>
      <w:r w:rsidRPr="00780DFF">
        <w:rPr>
          <w:rFonts w:ascii="Book Antiqua" w:hAnsi="Book Antiqua"/>
          <w:sz w:val="24"/>
          <w:szCs w:val="24"/>
        </w:rPr>
        <w:t xml:space="preserve"> m</w:t>
      </w:r>
      <w:r w:rsidR="00FA7C67" w:rsidRPr="00780DFF">
        <w:rPr>
          <w:rFonts w:ascii="Book Antiqua" w:hAnsi="Book Antiqua"/>
          <w:sz w:val="24"/>
          <w:szCs w:val="24"/>
        </w:rPr>
        <w:t>ë</w:t>
      </w:r>
      <w:r w:rsidRPr="00780DFF">
        <w:rPr>
          <w:rFonts w:ascii="Book Antiqua" w:hAnsi="Book Antiqua"/>
          <w:sz w:val="24"/>
          <w:szCs w:val="24"/>
        </w:rPr>
        <w:t>dha q</w:t>
      </w:r>
      <w:r w:rsidR="00FA7C67" w:rsidRPr="00780DFF">
        <w:rPr>
          <w:rFonts w:ascii="Book Antiqua" w:hAnsi="Book Antiqua"/>
          <w:sz w:val="24"/>
          <w:szCs w:val="24"/>
        </w:rPr>
        <w:t>ë</w:t>
      </w:r>
      <w:r w:rsidRPr="00780DFF">
        <w:rPr>
          <w:rFonts w:ascii="Book Antiqua" w:hAnsi="Book Antiqua"/>
          <w:sz w:val="24"/>
          <w:szCs w:val="24"/>
        </w:rPr>
        <w:t xml:space="preserve"> jan</w:t>
      </w:r>
      <w:r w:rsidR="00FA7C67" w:rsidRPr="00780DFF">
        <w:rPr>
          <w:rFonts w:ascii="Book Antiqua" w:hAnsi="Book Antiqua"/>
          <w:sz w:val="24"/>
          <w:szCs w:val="24"/>
        </w:rPr>
        <w:t>ë</w:t>
      </w:r>
      <w:r w:rsidRPr="00780DFF">
        <w:rPr>
          <w:rFonts w:ascii="Book Antiqua" w:hAnsi="Book Antiqua"/>
          <w:sz w:val="24"/>
          <w:szCs w:val="24"/>
        </w:rPr>
        <w:t xml:space="preserve"> realizuar gjat</w:t>
      </w:r>
      <w:r w:rsidR="00FA7C67" w:rsidRPr="00780DFF">
        <w:rPr>
          <w:rFonts w:ascii="Book Antiqua" w:hAnsi="Book Antiqua"/>
          <w:sz w:val="24"/>
          <w:szCs w:val="24"/>
        </w:rPr>
        <w:t>ë</w:t>
      </w:r>
      <w:r w:rsidRPr="00780DFF">
        <w:rPr>
          <w:rFonts w:ascii="Book Antiqua" w:hAnsi="Book Antiqua"/>
          <w:sz w:val="24"/>
          <w:szCs w:val="24"/>
        </w:rPr>
        <w:t xml:space="preserve"> vitit 2024, në Ministrinë e Drejtësisë, sfidat dhe pengesat që përballen shpesh lidhen me disa aspekte të ndryshme të administratës dhe sistemit të drejtësisë.</w:t>
      </w:r>
      <w:r w:rsidR="0083770A">
        <w:rPr>
          <w:rFonts w:ascii="Book Antiqua" w:hAnsi="Book Antiqua"/>
          <w:sz w:val="24"/>
          <w:szCs w:val="24"/>
        </w:rPr>
        <w:t xml:space="preserve"> </w:t>
      </w:r>
      <w:r w:rsidR="0083770A" w:rsidRPr="0083770A">
        <w:rPr>
          <w:rFonts w:ascii="Book Antiqua" w:hAnsi="Book Antiqua"/>
          <w:sz w:val="24"/>
          <w:szCs w:val="24"/>
        </w:rPr>
        <w:t xml:space="preserve">Gjatë </w:t>
      </w:r>
      <w:r w:rsidR="0083770A">
        <w:rPr>
          <w:rFonts w:ascii="Book Antiqua" w:hAnsi="Book Antiqua"/>
          <w:sz w:val="24"/>
          <w:szCs w:val="24"/>
        </w:rPr>
        <w:t xml:space="preserve">vitit </w:t>
      </w:r>
      <w:r w:rsidR="0083770A" w:rsidRPr="0083770A">
        <w:rPr>
          <w:rFonts w:ascii="Book Antiqua" w:hAnsi="Book Antiqua"/>
          <w:sz w:val="24"/>
          <w:szCs w:val="24"/>
        </w:rPr>
        <w:t>Ministria e Drejtësisë e Kosovës është përballur me disa sfida</w:t>
      </w:r>
      <w:r w:rsidR="0083770A">
        <w:rPr>
          <w:rFonts w:ascii="Book Antiqua" w:hAnsi="Book Antiqua"/>
          <w:sz w:val="24"/>
          <w:szCs w:val="24"/>
        </w:rPr>
        <w:t xml:space="preserve"> </w:t>
      </w:r>
      <w:r w:rsidR="0083770A" w:rsidRPr="0083770A">
        <w:rPr>
          <w:rFonts w:ascii="Book Antiqua" w:hAnsi="Book Antiqua"/>
          <w:sz w:val="24"/>
          <w:szCs w:val="24"/>
        </w:rPr>
        <w:t>në drejtim të reformave të brendshme dhe forcimit të sistemit të drejtësisë</w:t>
      </w:r>
      <w:r w:rsidR="0083770A">
        <w:rPr>
          <w:rFonts w:ascii="Book Antiqua" w:hAnsi="Book Antiqua"/>
          <w:sz w:val="24"/>
          <w:szCs w:val="24"/>
        </w:rPr>
        <w:t xml:space="preserve">: </w:t>
      </w:r>
    </w:p>
    <w:p w14:paraId="7BF62D4B" w14:textId="77777777" w:rsidR="0083770A" w:rsidRPr="0083770A" w:rsidRDefault="0083770A" w:rsidP="0083770A">
      <w:pPr>
        <w:rPr>
          <w:rFonts w:ascii="Book Antiqua" w:hAnsi="Book Antiqua"/>
          <w:sz w:val="24"/>
          <w:szCs w:val="24"/>
        </w:rPr>
      </w:pPr>
    </w:p>
    <w:p w14:paraId="2E348EBB" w14:textId="43CB94CF" w:rsidR="0083770A" w:rsidRPr="0083770A" w:rsidRDefault="0083770A" w:rsidP="0083770A">
      <w:pPr>
        <w:pStyle w:val="ListParagraph"/>
        <w:numPr>
          <w:ilvl w:val="0"/>
          <w:numId w:val="10"/>
        </w:numPr>
        <w:rPr>
          <w:rFonts w:ascii="Book Antiqua" w:hAnsi="Book Antiqua"/>
          <w:sz w:val="24"/>
          <w:szCs w:val="24"/>
        </w:rPr>
      </w:pPr>
      <w:r w:rsidRPr="00B95C7C">
        <w:rPr>
          <w:rFonts w:ascii="Book Antiqua" w:hAnsi="Book Antiqua"/>
          <w:b/>
          <w:bCs/>
          <w:sz w:val="24"/>
          <w:szCs w:val="24"/>
        </w:rPr>
        <w:t>Rekrutimi i stafit</w:t>
      </w:r>
      <w:r w:rsidRPr="0083770A">
        <w:rPr>
          <w:rFonts w:ascii="Book Antiqua" w:hAnsi="Book Antiqua"/>
          <w:sz w:val="24"/>
          <w:szCs w:val="24"/>
        </w:rPr>
        <w:t xml:space="preserve"> </w:t>
      </w:r>
      <w:r w:rsidRPr="00B95C7C">
        <w:rPr>
          <w:rFonts w:ascii="Book Antiqua" w:hAnsi="Book Antiqua"/>
          <w:b/>
          <w:bCs/>
          <w:sz w:val="24"/>
          <w:szCs w:val="24"/>
        </w:rPr>
        <w:t>sipas Rregullores së re për organizimin e brendshëm dhe sistematizimin e vendeve të punës:</w:t>
      </w:r>
      <w:r w:rsidRPr="0083770A">
        <w:rPr>
          <w:rFonts w:ascii="Book Antiqua" w:hAnsi="Book Antiqua"/>
          <w:sz w:val="24"/>
          <w:szCs w:val="24"/>
        </w:rPr>
        <w:t xml:space="preserve"> Ministria ka punuar në përmirësimin e struktures dhe efikasitetit të saj, duke adoptuar një rregullore të re për të siguruar një ndarje më të qartë të roleve dhe përgjegjësive. Kjo ka lejuar një organizim më të mirë dhe mundësi për rekrutimin e stafit të kualifikuar dhe të motivuar, por ka kërkuar gjithashtu që të adresohen sfidat e mundshme që lidhen me mbështetje të mjaftueshme për burimet njerëzore dhe menaxhimin e proceseve të rekrutimit.</w:t>
      </w:r>
    </w:p>
    <w:p w14:paraId="315478C5" w14:textId="77777777" w:rsidR="0083770A" w:rsidRPr="0083770A" w:rsidRDefault="0083770A" w:rsidP="0083770A">
      <w:pPr>
        <w:rPr>
          <w:rFonts w:ascii="Book Antiqua" w:hAnsi="Book Antiqua"/>
          <w:sz w:val="24"/>
          <w:szCs w:val="24"/>
        </w:rPr>
      </w:pPr>
    </w:p>
    <w:p w14:paraId="10A9F96F" w14:textId="60A1C0BF" w:rsidR="0083770A" w:rsidRPr="0083770A" w:rsidRDefault="0083770A" w:rsidP="0083770A">
      <w:pPr>
        <w:pStyle w:val="ListParagraph"/>
        <w:numPr>
          <w:ilvl w:val="0"/>
          <w:numId w:val="10"/>
        </w:numPr>
        <w:rPr>
          <w:rFonts w:ascii="Book Antiqua" w:hAnsi="Book Antiqua"/>
          <w:sz w:val="24"/>
          <w:szCs w:val="24"/>
        </w:rPr>
      </w:pPr>
      <w:r w:rsidRPr="00B95C7C">
        <w:rPr>
          <w:rFonts w:ascii="Book Antiqua" w:hAnsi="Book Antiqua"/>
          <w:b/>
          <w:bCs/>
          <w:sz w:val="24"/>
          <w:szCs w:val="24"/>
        </w:rPr>
        <w:t>Krijimi i hapësirave për punë</w:t>
      </w:r>
      <w:r w:rsidRPr="0083770A">
        <w:rPr>
          <w:rFonts w:ascii="Book Antiqua" w:hAnsi="Book Antiqua"/>
          <w:sz w:val="24"/>
          <w:szCs w:val="24"/>
        </w:rPr>
        <w:t>: Rregullorja e re ka krijuar mundësi për të optimizuar ambientin e punës dhe për të krijuar hapësira që mundësojnë një funksionim më efikas të institucioneve të drejta. Kjo ka përfshirë hapjen e mundësive për avancimin e karrierave për stafin ekzistues dhe krijimin e mundësive për punësimin e stafit të ri.</w:t>
      </w:r>
    </w:p>
    <w:p w14:paraId="63D2BEF6" w14:textId="77777777" w:rsidR="0083770A" w:rsidRPr="0083770A" w:rsidRDefault="0083770A" w:rsidP="0083770A">
      <w:pPr>
        <w:rPr>
          <w:rFonts w:ascii="Book Antiqua" w:hAnsi="Book Antiqua"/>
          <w:sz w:val="24"/>
          <w:szCs w:val="24"/>
        </w:rPr>
      </w:pPr>
    </w:p>
    <w:p w14:paraId="26F4C094" w14:textId="2D7992CB" w:rsidR="0083770A" w:rsidRPr="0083770A" w:rsidRDefault="0083770A" w:rsidP="0083770A">
      <w:pPr>
        <w:pStyle w:val="ListParagraph"/>
        <w:numPr>
          <w:ilvl w:val="0"/>
          <w:numId w:val="10"/>
        </w:numPr>
        <w:rPr>
          <w:rFonts w:ascii="Book Antiqua" w:hAnsi="Book Antiqua"/>
          <w:sz w:val="24"/>
          <w:szCs w:val="24"/>
        </w:rPr>
      </w:pPr>
      <w:r w:rsidRPr="00B95C7C">
        <w:rPr>
          <w:rFonts w:ascii="Book Antiqua" w:hAnsi="Book Antiqua"/>
          <w:b/>
          <w:bCs/>
          <w:sz w:val="24"/>
          <w:szCs w:val="24"/>
        </w:rPr>
        <w:t>Finalizimi i reformave të nisura gjatë viteve të kaluara</w:t>
      </w:r>
      <w:r w:rsidRPr="0083770A">
        <w:rPr>
          <w:rFonts w:ascii="Book Antiqua" w:hAnsi="Book Antiqua"/>
          <w:sz w:val="24"/>
          <w:szCs w:val="24"/>
        </w:rPr>
        <w:t>: Ministria e Drejtësisë ka bërë përpjekje për të finalizuar dhe zbatuar reformat që janë ndërmarrë gjatë viteve të kaluar për përmirësimin e sistemit të drejtësisë. Këto reforma kanë për qëllim përmirësimin e shërbimeve ligjore, forcimin e pavarësisë së gjyqësorit, dhe përmirësimin e qasjes në drejtësi për qytetarët.</w:t>
      </w:r>
    </w:p>
    <w:p w14:paraId="168CC61C" w14:textId="77777777" w:rsidR="0083770A" w:rsidRPr="0083770A" w:rsidRDefault="0083770A" w:rsidP="0083770A">
      <w:pPr>
        <w:rPr>
          <w:rFonts w:ascii="Book Antiqua" w:hAnsi="Book Antiqua"/>
          <w:sz w:val="24"/>
          <w:szCs w:val="24"/>
        </w:rPr>
      </w:pPr>
    </w:p>
    <w:p w14:paraId="054C1FEA" w14:textId="51D01235" w:rsidR="0083770A" w:rsidRDefault="0083770A" w:rsidP="0083770A">
      <w:pPr>
        <w:pStyle w:val="ListParagraph"/>
        <w:numPr>
          <w:ilvl w:val="0"/>
          <w:numId w:val="10"/>
        </w:numPr>
        <w:rPr>
          <w:rFonts w:ascii="Book Antiqua" w:hAnsi="Book Antiqua"/>
          <w:sz w:val="24"/>
          <w:szCs w:val="24"/>
        </w:rPr>
      </w:pPr>
      <w:r w:rsidRPr="00B95C7C">
        <w:rPr>
          <w:rFonts w:ascii="Book Antiqua" w:hAnsi="Book Antiqua"/>
          <w:b/>
          <w:bCs/>
          <w:sz w:val="24"/>
          <w:szCs w:val="24"/>
        </w:rPr>
        <w:t xml:space="preserve">Ngritja e kapaciteteve të stafit të ri: </w:t>
      </w:r>
      <w:r w:rsidRPr="0083770A">
        <w:rPr>
          <w:rFonts w:ascii="Book Antiqua" w:hAnsi="Book Antiqua"/>
          <w:sz w:val="24"/>
          <w:szCs w:val="24"/>
        </w:rPr>
        <w:t>Me hyrjen në fuqi të rregullores për sistematizimin e vendeve të punës, Ministria ka investuar në ngritjen e kapaciteteve të stafit të ri. Ky proces ka përfshirë trajnime dhe kurse zhvillimi për të siguruar që punonjësit e rinj të jenë të përgatitur për t'u përballur me sfidat e përditshme dhe për të ofruar shërbime efikase dhe profesionale.</w:t>
      </w:r>
    </w:p>
    <w:p w14:paraId="521FEC18" w14:textId="77777777" w:rsidR="0083770A" w:rsidRPr="0083770A" w:rsidRDefault="0083770A" w:rsidP="0083770A">
      <w:pPr>
        <w:pStyle w:val="ListParagraph"/>
        <w:rPr>
          <w:rFonts w:ascii="Book Antiqua" w:hAnsi="Book Antiqua"/>
          <w:sz w:val="24"/>
          <w:szCs w:val="24"/>
        </w:rPr>
      </w:pPr>
    </w:p>
    <w:p w14:paraId="785C8E31" w14:textId="7C6A7802" w:rsidR="0083770A" w:rsidRDefault="0083770A" w:rsidP="0083770A">
      <w:pPr>
        <w:pStyle w:val="ListParagraph"/>
        <w:numPr>
          <w:ilvl w:val="0"/>
          <w:numId w:val="10"/>
        </w:numPr>
        <w:rPr>
          <w:rFonts w:ascii="Book Antiqua" w:hAnsi="Book Antiqua"/>
          <w:sz w:val="24"/>
          <w:szCs w:val="24"/>
        </w:rPr>
      </w:pPr>
      <w:r w:rsidRPr="00B95C7C">
        <w:rPr>
          <w:rFonts w:ascii="Book Antiqua" w:hAnsi="Book Antiqua"/>
          <w:b/>
          <w:bCs/>
          <w:sz w:val="24"/>
          <w:szCs w:val="24"/>
        </w:rPr>
        <w:t>Masat e vendosur nga partnerët ndërkombëtarë:</w:t>
      </w:r>
      <w:r>
        <w:rPr>
          <w:rFonts w:ascii="Book Antiqua" w:hAnsi="Book Antiqua"/>
          <w:sz w:val="24"/>
          <w:szCs w:val="24"/>
        </w:rPr>
        <w:t xml:space="preserve"> </w:t>
      </w:r>
      <w:r w:rsidRPr="0083770A">
        <w:rPr>
          <w:rFonts w:ascii="Book Antiqua" w:hAnsi="Book Antiqua"/>
          <w:sz w:val="24"/>
          <w:szCs w:val="24"/>
        </w:rPr>
        <w:t>Kosova ka marrë mbështetje të rëndësishme nga partnerët ndërkombëtarë, përfshirë Bashkimin Evropian dhe Shtetet e Bashkuara të Amerikës</w:t>
      </w:r>
      <w:r>
        <w:rPr>
          <w:rFonts w:ascii="Book Antiqua" w:hAnsi="Book Antiqua"/>
          <w:sz w:val="24"/>
          <w:szCs w:val="24"/>
        </w:rPr>
        <w:t xml:space="preserve"> që nga pas lufta</w:t>
      </w:r>
      <w:r w:rsidRPr="0083770A">
        <w:rPr>
          <w:rFonts w:ascii="Book Antiqua" w:hAnsi="Book Antiqua"/>
          <w:sz w:val="24"/>
          <w:szCs w:val="24"/>
        </w:rPr>
        <w:t>. K</w:t>
      </w:r>
      <w:r>
        <w:rPr>
          <w:rFonts w:ascii="Book Antiqua" w:hAnsi="Book Antiqua"/>
          <w:sz w:val="24"/>
          <w:szCs w:val="24"/>
        </w:rPr>
        <w:t>ëto</w:t>
      </w:r>
      <w:r w:rsidRPr="0083770A">
        <w:rPr>
          <w:rFonts w:ascii="Book Antiqua" w:hAnsi="Book Antiqua"/>
          <w:sz w:val="24"/>
          <w:szCs w:val="24"/>
        </w:rPr>
        <w:t xml:space="preserve"> mbështetje ka</w:t>
      </w:r>
      <w:r>
        <w:rPr>
          <w:rFonts w:ascii="Book Antiqua" w:hAnsi="Book Antiqua"/>
          <w:sz w:val="24"/>
          <w:szCs w:val="24"/>
        </w:rPr>
        <w:t>në</w:t>
      </w:r>
      <w:r w:rsidRPr="0083770A">
        <w:rPr>
          <w:rFonts w:ascii="Book Antiqua" w:hAnsi="Book Antiqua"/>
          <w:sz w:val="24"/>
          <w:szCs w:val="24"/>
        </w:rPr>
        <w:t xml:space="preserve"> ndihmuar në financimin e projekteve dhe nismave të ndryshme që kanë për qëllim forcimin e sundimit të ligjit, promovimin e transparencës, dhe ngritjen e kapaciteteve institucionale. </w:t>
      </w:r>
      <w:r>
        <w:rPr>
          <w:rFonts w:ascii="Book Antiqua" w:hAnsi="Book Antiqua"/>
          <w:sz w:val="24"/>
          <w:szCs w:val="24"/>
        </w:rPr>
        <w:t xml:space="preserve">Por masat </w:t>
      </w:r>
      <w:r w:rsidRPr="0083770A">
        <w:rPr>
          <w:rFonts w:ascii="Book Antiqua" w:hAnsi="Book Antiqua"/>
          <w:sz w:val="24"/>
          <w:szCs w:val="24"/>
        </w:rPr>
        <w:t>e</w:t>
      </w:r>
      <w:r>
        <w:rPr>
          <w:rFonts w:ascii="Book Antiqua" w:hAnsi="Book Antiqua"/>
          <w:sz w:val="24"/>
          <w:szCs w:val="24"/>
        </w:rPr>
        <w:t xml:space="preserve"> vendosura gjatë vitit 2024 nga </w:t>
      </w:r>
      <w:r w:rsidRPr="0083770A">
        <w:rPr>
          <w:rFonts w:ascii="Book Antiqua" w:hAnsi="Book Antiqua"/>
          <w:sz w:val="24"/>
          <w:szCs w:val="24"/>
        </w:rPr>
        <w:t>BE-</w:t>
      </w:r>
      <w:r>
        <w:rPr>
          <w:rFonts w:ascii="Book Antiqua" w:hAnsi="Book Antiqua"/>
          <w:sz w:val="24"/>
          <w:szCs w:val="24"/>
        </w:rPr>
        <w:t xml:space="preserve">ja dhe </w:t>
      </w:r>
      <w:r w:rsidRPr="0083770A">
        <w:rPr>
          <w:rFonts w:ascii="Book Antiqua" w:hAnsi="Book Antiqua"/>
          <w:sz w:val="24"/>
          <w:szCs w:val="24"/>
        </w:rPr>
        <w:t>SHBA-</w:t>
      </w:r>
      <w:r>
        <w:rPr>
          <w:rFonts w:ascii="Book Antiqua" w:hAnsi="Book Antiqua"/>
          <w:sz w:val="24"/>
          <w:szCs w:val="24"/>
        </w:rPr>
        <w:t>ja</w:t>
      </w:r>
      <w:r w:rsidRPr="0083770A">
        <w:rPr>
          <w:rFonts w:ascii="Book Antiqua" w:hAnsi="Book Antiqua"/>
          <w:sz w:val="24"/>
          <w:szCs w:val="24"/>
        </w:rPr>
        <w:t xml:space="preserve"> për Kosovën</w:t>
      </w:r>
      <w:r>
        <w:rPr>
          <w:rFonts w:ascii="Book Antiqua" w:hAnsi="Book Antiqua"/>
          <w:sz w:val="24"/>
          <w:szCs w:val="24"/>
        </w:rPr>
        <w:t xml:space="preserve"> ka ndikuar në zhvillimin dhe implementimin e politikave të qëndrushme në fushën e drejtësisë.</w:t>
      </w:r>
      <w:r w:rsidRPr="0083770A">
        <w:rPr>
          <w:rFonts w:ascii="Book Antiqua" w:hAnsi="Book Antiqua"/>
          <w:sz w:val="24"/>
          <w:szCs w:val="24"/>
        </w:rPr>
        <w:t xml:space="preserve"> </w:t>
      </w:r>
    </w:p>
    <w:p w14:paraId="11C7ED08" w14:textId="77777777" w:rsidR="0083770A" w:rsidRPr="0083770A" w:rsidRDefault="0083770A" w:rsidP="0083770A">
      <w:pPr>
        <w:pStyle w:val="ListParagraph"/>
        <w:rPr>
          <w:rFonts w:ascii="Book Antiqua" w:hAnsi="Book Antiqua"/>
          <w:sz w:val="24"/>
          <w:szCs w:val="24"/>
        </w:rPr>
      </w:pPr>
    </w:p>
    <w:p w14:paraId="0D127FA2" w14:textId="58087954" w:rsidR="009D3FBC" w:rsidRDefault="009D3FBC" w:rsidP="00AD28BF">
      <w:pPr>
        <w:rPr>
          <w:rFonts w:ascii="Book Antiqua" w:hAnsi="Book Antiqua"/>
          <w:b/>
          <w:bCs/>
          <w:sz w:val="24"/>
          <w:szCs w:val="24"/>
        </w:rPr>
      </w:pPr>
    </w:p>
    <w:p w14:paraId="582362E2" w14:textId="609549FF" w:rsidR="0083770A" w:rsidRDefault="0083770A" w:rsidP="00AD28BF">
      <w:pPr>
        <w:rPr>
          <w:rFonts w:ascii="Book Antiqua" w:hAnsi="Book Antiqua"/>
          <w:b/>
          <w:bCs/>
          <w:sz w:val="24"/>
          <w:szCs w:val="24"/>
        </w:rPr>
      </w:pPr>
    </w:p>
    <w:p w14:paraId="5A44A9EE" w14:textId="1737F7B0" w:rsidR="0083770A" w:rsidRDefault="0083770A" w:rsidP="00AD28BF">
      <w:pPr>
        <w:rPr>
          <w:rFonts w:ascii="Book Antiqua" w:hAnsi="Book Antiqua"/>
          <w:b/>
          <w:bCs/>
          <w:sz w:val="24"/>
          <w:szCs w:val="24"/>
        </w:rPr>
      </w:pPr>
    </w:p>
    <w:p w14:paraId="5925E7D0" w14:textId="77777777" w:rsidR="0083770A" w:rsidRPr="00780DFF" w:rsidRDefault="0083770A" w:rsidP="00AD28BF">
      <w:pPr>
        <w:rPr>
          <w:rFonts w:ascii="Book Antiqua" w:hAnsi="Book Antiqua"/>
          <w:b/>
          <w:bCs/>
          <w:sz w:val="24"/>
          <w:szCs w:val="24"/>
        </w:rPr>
      </w:pPr>
    </w:p>
    <w:p w14:paraId="23AA51A2" w14:textId="77777777" w:rsidR="009D3FBC" w:rsidRPr="00780DFF" w:rsidRDefault="009D3FBC" w:rsidP="00AD28BF">
      <w:pPr>
        <w:rPr>
          <w:rFonts w:ascii="Book Antiqua" w:hAnsi="Book Antiqua"/>
          <w:b/>
          <w:bCs/>
          <w:sz w:val="24"/>
          <w:szCs w:val="24"/>
        </w:rPr>
      </w:pPr>
    </w:p>
    <w:p w14:paraId="0CE1D11A" w14:textId="1F387937" w:rsidR="00B75F79" w:rsidRPr="0042609B" w:rsidRDefault="00366F97" w:rsidP="00780DFF">
      <w:pPr>
        <w:pStyle w:val="Heading1"/>
        <w:numPr>
          <w:ilvl w:val="0"/>
          <w:numId w:val="35"/>
        </w:numPr>
        <w:rPr>
          <w:rFonts w:ascii="Book Antiqua" w:hAnsi="Book Antiqua"/>
          <w:b/>
          <w:bCs/>
          <w:i/>
          <w:iCs/>
        </w:rPr>
      </w:pPr>
      <w:bookmarkStart w:id="58" w:name="_Toc193796871"/>
      <w:r w:rsidRPr="0042609B">
        <w:rPr>
          <w:rFonts w:ascii="Book Antiqua" w:hAnsi="Book Antiqua"/>
          <w:b/>
          <w:bCs/>
          <w:i/>
          <w:iCs/>
        </w:rPr>
        <w:lastRenderedPageBreak/>
        <w:t>PËRFUNDIMI DHE PLANIFIKIMI PËR VITIN 2025</w:t>
      </w:r>
      <w:bookmarkEnd w:id="58"/>
      <w:r w:rsidRPr="0042609B">
        <w:rPr>
          <w:rFonts w:ascii="Book Antiqua" w:hAnsi="Book Antiqua"/>
          <w:b/>
          <w:bCs/>
          <w:i/>
          <w:iCs/>
        </w:rPr>
        <w:t xml:space="preserve"> </w:t>
      </w:r>
    </w:p>
    <w:p w14:paraId="7EB35E2A" w14:textId="77777777" w:rsidR="008D48C2" w:rsidRPr="00780DFF" w:rsidRDefault="008D48C2" w:rsidP="00AD28BF">
      <w:pPr>
        <w:rPr>
          <w:rFonts w:ascii="Book Antiqua" w:hAnsi="Book Antiqua"/>
          <w:sz w:val="24"/>
          <w:szCs w:val="24"/>
        </w:rPr>
      </w:pPr>
    </w:p>
    <w:p w14:paraId="7F99A19B" w14:textId="55FF3EE3" w:rsidR="008D48C2" w:rsidRPr="00780DFF" w:rsidRDefault="008D48C2" w:rsidP="008D48C2">
      <w:pPr>
        <w:rPr>
          <w:rFonts w:ascii="Book Antiqua" w:hAnsi="Book Antiqua"/>
          <w:sz w:val="24"/>
          <w:szCs w:val="24"/>
        </w:rPr>
      </w:pPr>
      <w:r w:rsidRPr="00780DFF">
        <w:rPr>
          <w:rFonts w:ascii="Book Antiqua" w:hAnsi="Book Antiqua"/>
          <w:sz w:val="24"/>
          <w:szCs w:val="24"/>
        </w:rPr>
        <w:t>Për vitin 2025, Ministria e Drejtësisë ka vendosur disa objektiva kyçe në kuadër të Planit Zhvillimor Kombëtar. Disa nga objektivat kryesore janë:</w:t>
      </w:r>
    </w:p>
    <w:p w14:paraId="43D9AAEC" w14:textId="77777777" w:rsidR="008D48C2" w:rsidRPr="00780DFF" w:rsidRDefault="008D48C2" w:rsidP="008D48C2">
      <w:pPr>
        <w:rPr>
          <w:rFonts w:ascii="Book Antiqua" w:hAnsi="Book Antiqua"/>
          <w:sz w:val="24"/>
          <w:szCs w:val="24"/>
        </w:rPr>
      </w:pPr>
    </w:p>
    <w:p w14:paraId="107F0411" w14:textId="77777777" w:rsidR="008D48C2" w:rsidRPr="00780DFF" w:rsidRDefault="008D48C2" w:rsidP="008D48C2">
      <w:pPr>
        <w:rPr>
          <w:rFonts w:ascii="Book Antiqua" w:hAnsi="Book Antiqua"/>
          <w:sz w:val="24"/>
          <w:szCs w:val="24"/>
        </w:rPr>
      </w:pPr>
      <w:r w:rsidRPr="00780DFF">
        <w:rPr>
          <w:rFonts w:ascii="Book Antiqua" w:hAnsi="Book Antiqua"/>
          <w:b/>
          <w:bCs/>
          <w:sz w:val="24"/>
          <w:szCs w:val="24"/>
        </w:rPr>
        <w:t>Përgatitja e Projektligjeve:</w:t>
      </w:r>
      <w:r w:rsidRPr="00780DFF">
        <w:rPr>
          <w:rFonts w:ascii="Book Antiqua" w:hAnsi="Book Antiqua"/>
          <w:sz w:val="24"/>
          <w:szCs w:val="24"/>
        </w:rPr>
        <w:t xml:space="preserve"> Bazuar në rekomandimet e Komisionit të Venecias, Ministria e Drejtësisë do të përcjellë për miratim në Kuvend Projektligjet që dalin nga Deklarata e Përbashkët e Zoti, duke përfshirë dhe komentet e pranuara nga Komisioni i Venecias.</w:t>
      </w:r>
    </w:p>
    <w:p w14:paraId="73CBBBF7" w14:textId="77777777" w:rsidR="008D48C2" w:rsidRPr="00780DFF" w:rsidRDefault="008D48C2" w:rsidP="008D48C2">
      <w:pPr>
        <w:rPr>
          <w:rFonts w:ascii="Book Antiqua" w:hAnsi="Book Antiqua"/>
          <w:sz w:val="24"/>
          <w:szCs w:val="24"/>
        </w:rPr>
      </w:pPr>
    </w:p>
    <w:p w14:paraId="69F6F0FB" w14:textId="77777777" w:rsidR="008D48C2" w:rsidRPr="00780DFF" w:rsidRDefault="008D48C2" w:rsidP="008D48C2">
      <w:pPr>
        <w:rPr>
          <w:rFonts w:ascii="Book Antiqua" w:hAnsi="Book Antiqua"/>
          <w:sz w:val="24"/>
          <w:szCs w:val="24"/>
        </w:rPr>
      </w:pPr>
      <w:r w:rsidRPr="00780DFF">
        <w:rPr>
          <w:rFonts w:ascii="Book Antiqua" w:hAnsi="Book Antiqua"/>
          <w:b/>
          <w:bCs/>
          <w:sz w:val="24"/>
          <w:szCs w:val="24"/>
        </w:rPr>
        <w:t>Zbatimi i Strategjisë së Rishikuar për Sundimin e Ligjit (2025-2026):</w:t>
      </w:r>
      <w:r w:rsidRPr="00780DFF">
        <w:rPr>
          <w:rFonts w:ascii="Book Antiqua" w:hAnsi="Book Antiqua"/>
          <w:sz w:val="24"/>
          <w:szCs w:val="24"/>
        </w:rPr>
        <w:t xml:space="preserve"> Aktivitetet e planifikuara nga kjo strategji do të zbatohet për të përmirësuar sistemin e sundimit të ligjit në vend.</w:t>
      </w:r>
    </w:p>
    <w:p w14:paraId="4187CFEF" w14:textId="77777777" w:rsidR="008D48C2" w:rsidRPr="00780DFF" w:rsidRDefault="008D48C2" w:rsidP="008D48C2">
      <w:pPr>
        <w:rPr>
          <w:rFonts w:ascii="Book Antiqua" w:hAnsi="Book Antiqua"/>
          <w:sz w:val="24"/>
          <w:szCs w:val="24"/>
        </w:rPr>
      </w:pPr>
    </w:p>
    <w:p w14:paraId="29779CBD" w14:textId="2501C98F" w:rsidR="008D48C2" w:rsidRPr="00780DFF" w:rsidRDefault="008D48C2" w:rsidP="008D48C2">
      <w:pPr>
        <w:rPr>
          <w:rFonts w:ascii="Book Antiqua" w:hAnsi="Book Antiqua"/>
          <w:sz w:val="24"/>
          <w:szCs w:val="24"/>
        </w:rPr>
      </w:pPr>
      <w:r w:rsidRPr="00780DFF">
        <w:rPr>
          <w:rFonts w:ascii="Book Antiqua" w:hAnsi="Book Antiqua"/>
          <w:sz w:val="24"/>
          <w:szCs w:val="24"/>
        </w:rPr>
        <w:t xml:space="preserve">Shërbimet Sociale: Ngritja e infrastrukturës dhe ndërtimi i qendrave rezidenciale dhe strehuese për fëmijët, personat e moshuar dhe ata me aftësi të kufizuar; hartimi dhe miratimi i akteve nënligjore që dalin nga Ligji për Shërbime Sociale dhe Familjare dhe dixhitalizimi i Procesit të Menaxhimit të Rastit </w:t>
      </w:r>
    </w:p>
    <w:p w14:paraId="546DD24B" w14:textId="77777777" w:rsidR="008D48C2" w:rsidRPr="00780DFF" w:rsidRDefault="008D48C2" w:rsidP="008D48C2">
      <w:pPr>
        <w:rPr>
          <w:rFonts w:ascii="Book Antiqua" w:hAnsi="Book Antiqua"/>
          <w:sz w:val="24"/>
          <w:szCs w:val="24"/>
        </w:rPr>
      </w:pPr>
    </w:p>
    <w:p w14:paraId="5A7FFCD0" w14:textId="6214A8A6" w:rsidR="008D48C2" w:rsidRPr="00780DFF" w:rsidRDefault="008D48C2" w:rsidP="008D48C2">
      <w:pPr>
        <w:rPr>
          <w:rFonts w:ascii="Book Antiqua" w:hAnsi="Book Antiqua"/>
          <w:sz w:val="24"/>
          <w:szCs w:val="24"/>
        </w:rPr>
      </w:pPr>
      <w:r w:rsidRPr="00780DFF">
        <w:rPr>
          <w:rFonts w:ascii="Book Antiqua" w:hAnsi="Book Antiqua"/>
          <w:b/>
          <w:bCs/>
          <w:sz w:val="24"/>
          <w:szCs w:val="24"/>
        </w:rPr>
        <w:t>Bashkëpunimi Juridik Ndërkombëtar:</w:t>
      </w:r>
      <w:r w:rsidRPr="00780DFF">
        <w:rPr>
          <w:rFonts w:ascii="Book Antiqua" w:hAnsi="Book Antiqua"/>
          <w:sz w:val="24"/>
          <w:szCs w:val="24"/>
        </w:rPr>
        <w:t xml:space="preserve"> Avancimi i marrëveshjeve ndërkombëtare me shtete të ndryshme si Franca, Mali i Zi, Kroacia, Italia, Belgjika, Shqipëria, si dhe lidhja e Marrëveshjes së Bashkëpunimit me EUROJUST për çështje penale dhe civile.</w:t>
      </w:r>
    </w:p>
    <w:p w14:paraId="30F839AF" w14:textId="77777777" w:rsidR="008D48C2" w:rsidRPr="00780DFF" w:rsidRDefault="008D48C2" w:rsidP="008D48C2">
      <w:pPr>
        <w:rPr>
          <w:rFonts w:ascii="Book Antiqua" w:hAnsi="Book Antiqua"/>
          <w:sz w:val="24"/>
          <w:szCs w:val="24"/>
        </w:rPr>
      </w:pPr>
    </w:p>
    <w:p w14:paraId="25C6F886" w14:textId="3C6C08D2" w:rsidR="008D48C2" w:rsidRPr="00780DFF" w:rsidRDefault="00FA7C67" w:rsidP="008D48C2">
      <w:pPr>
        <w:rPr>
          <w:rFonts w:ascii="Book Antiqua" w:hAnsi="Book Antiqua"/>
          <w:sz w:val="24"/>
          <w:szCs w:val="24"/>
        </w:rPr>
      </w:pPr>
      <w:r w:rsidRPr="00780DFF">
        <w:rPr>
          <w:rFonts w:ascii="Book Antiqua" w:hAnsi="Book Antiqua"/>
          <w:b/>
          <w:bCs/>
          <w:sz w:val="24"/>
          <w:szCs w:val="24"/>
        </w:rPr>
        <w:t>Korniza Ligjore</w:t>
      </w:r>
      <w:r w:rsidR="008D48C2" w:rsidRPr="00780DFF">
        <w:rPr>
          <w:rFonts w:ascii="Book Antiqua" w:hAnsi="Book Antiqua"/>
          <w:sz w:val="24"/>
          <w:szCs w:val="24"/>
        </w:rPr>
        <w:t>: Hartimi i projektligjeve për ndryshimet dhe plotësimet e ligjeve të ndryshme që ndihmojnë në ngritjen e profesionalizmit në sistemin e drejtësisë, përfshi</w:t>
      </w:r>
      <w:r w:rsidRPr="00780DFF">
        <w:rPr>
          <w:rFonts w:ascii="Book Antiqua" w:hAnsi="Book Antiqua"/>
          <w:sz w:val="24"/>
          <w:szCs w:val="24"/>
        </w:rPr>
        <w:t>jn</w:t>
      </w:r>
      <w:r w:rsidR="008D48C2" w:rsidRPr="00780DFF">
        <w:rPr>
          <w:rFonts w:ascii="Book Antiqua" w:hAnsi="Book Antiqua"/>
          <w:sz w:val="24"/>
          <w:szCs w:val="24"/>
        </w:rPr>
        <w:t>ë:</w:t>
      </w:r>
    </w:p>
    <w:p w14:paraId="5A794479" w14:textId="77777777" w:rsidR="00164215" w:rsidRPr="00780DFF" w:rsidRDefault="00164215" w:rsidP="008D48C2">
      <w:pPr>
        <w:rPr>
          <w:rFonts w:ascii="Book Antiqua" w:hAnsi="Book Antiqua"/>
          <w:sz w:val="24"/>
          <w:szCs w:val="24"/>
        </w:rPr>
      </w:pPr>
    </w:p>
    <w:p w14:paraId="5D38F1C3" w14:textId="5EF8AA2A" w:rsidR="008D48C2" w:rsidRPr="00780DFF" w:rsidRDefault="008D48C2" w:rsidP="00FA7C67">
      <w:pPr>
        <w:pStyle w:val="ListParagraph"/>
        <w:numPr>
          <w:ilvl w:val="0"/>
          <w:numId w:val="26"/>
        </w:numPr>
        <w:rPr>
          <w:rFonts w:ascii="Book Antiqua" w:hAnsi="Book Antiqua"/>
          <w:sz w:val="24"/>
          <w:szCs w:val="24"/>
        </w:rPr>
      </w:pPr>
      <w:r w:rsidRPr="00780DFF">
        <w:rPr>
          <w:rFonts w:ascii="Book Antiqua" w:hAnsi="Book Antiqua"/>
          <w:sz w:val="24"/>
          <w:szCs w:val="24"/>
        </w:rPr>
        <w:t>Ligji për Këshillin Gjyqësor të Kosovës</w:t>
      </w:r>
      <w:r w:rsidR="00164215" w:rsidRPr="00780DFF">
        <w:rPr>
          <w:rFonts w:ascii="Book Antiqua" w:hAnsi="Book Antiqua"/>
          <w:sz w:val="24"/>
          <w:szCs w:val="24"/>
        </w:rPr>
        <w:t>;</w:t>
      </w:r>
    </w:p>
    <w:p w14:paraId="6C9FB1CF" w14:textId="44DB0069" w:rsidR="008D48C2" w:rsidRPr="00780DFF" w:rsidRDefault="008D48C2" w:rsidP="00FA7C67">
      <w:pPr>
        <w:pStyle w:val="ListParagraph"/>
        <w:numPr>
          <w:ilvl w:val="0"/>
          <w:numId w:val="26"/>
        </w:numPr>
        <w:rPr>
          <w:rFonts w:ascii="Book Antiqua" w:hAnsi="Book Antiqua"/>
          <w:sz w:val="24"/>
          <w:szCs w:val="24"/>
        </w:rPr>
      </w:pPr>
      <w:r w:rsidRPr="00780DFF">
        <w:rPr>
          <w:rFonts w:ascii="Book Antiqua" w:hAnsi="Book Antiqua"/>
          <w:sz w:val="24"/>
          <w:szCs w:val="24"/>
        </w:rPr>
        <w:t>Ligji për Këshillin Prokurorial të Kosovës</w:t>
      </w:r>
      <w:r w:rsidR="00164215" w:rsidRPr="00780DFF">
        <w:rPr>
          <w:rFonts w:ascii="Book Antiqua" w:hAnsi="Book Antiqua"/>
          <w:sz w:val="24"/>
          <w:szCs w:val="24"/>
        </w:rPr>
        <w:t>;</w:t>
      </w:r>
    </w:p>
    <w:p w14:paraId="45754896" w14:textId="70D0FFC9" w:rsidR="008D48C2" w:rsidRPr="00780DFF" w:rsidRDefault="008D48C2" w:rsidP="00FA7C67">
      <w:pPr>
        <w:pStyle w:val="ListParagraph"/>
        <w:numPr>
          <w:ilvl w:val="0"/>
          <w:numId w:val="26"/>
        </w:numPr>
        <w:rPr>
          <w:rFonts w:ascii="Book Antiqua" w:hAnsi="Book Antiqua"/>
          <w:sz w:val="24"/>
          <w:szCs w:val="24"/>
        </w:rPr>
      </w:pPr>
      <w:r w:rsidRPr="00780DFF">
        <w:rPr>
          <w:rFonts w:ascii="Book Antiqua" w:hAnsi="Book Antiqua"/>
          <w:sz w:val="24"/>
          <w:szCs w:val="24"/>
        </w:rPr>
        <w:t>Ligji për Administratën e Sistemit Gjyqësor dhe të Sistemit Prokurorial</w:t>
      </w:r>
      <w:r w:rsidR="00164215" w:rsidRPr="00780DFF">
        <w:rPr>
          <w:rFonts w:ascii="Book Antiqua" w:hAnsi="Book Antiqua"/>
          <w:sz w:val="24"/>
          <w:szCs w:val="24"/>
        </w:rPr>
        <w:t>;</w:t>
      </w:r>
    </w:p>
    <w:p w14:paraId="3F6E7C08" w14:textId="0158DA99" w:rsidR="008D48C2" w:rsidRPr="00780DFF" w:rsidRDefault="008D48C2" w:rsidP="00FA7C67">
      <w:pPr>
        <w:pStyle w:val="ListParagraph"/>
        <w:numPr>
          <w:ilvl w:val="0"/>
          <w:numId w:val="26"/>
        </w:numPr>
        <w:rPr>
          <w:rFonts w:ascii="Book Antiqua" w:hAnsi="Book Antiqua"/>
          <w:sz w:val="24"/>
          <w:szCs w:val="24"/>
        </w:rPr>
      </w:pPr>
      <w:r w:rsidRPr="00780DFF">
        <w:rPr>
          <w:rFonts w:ascii="Book Antiqua" w:hAnsi="Book Antiqua"/>
          <w:sz w:val="24"/>
          <w:szCs w:val="24"/>
        </w:rPr>
        <w:t>Ligji për Akademinë e Drejtësisë</w:t>
      </w:r>
      <w:r w:rsidR="00164215" w:rsidRPr="00780DFF">
        <w:rPr>
          <w:rFonts w:ascii="Book Antiqua" w:hAnsi="Book Antiqua"/>
          <w:sz w:val="24"/>
          <w:szCs w:val="24"/>
        </w:rPr>
        <w:t>;</w:t>
      </w:r>
    </w:p>
    <w:p w14:paraId="0C991B12" w14:textId="0C59F21F" w:rsidR="008D48C2" w:rsidRPr="00780DFF" w:rsidRDefault="008D48C2" w:rsidP="00FA7C67">
      <w:pPr>
        <w:pStyle w:val="ListParagraph"/>
        <w:numPr>
          <w:ilvl w:val="0"/>
          <w:numId w:val="26"/>
        </w:numPr>
        <w:rPr>
          <w:rFonts w:ascii="Book Antiqua" w:hAnsi="Book Antiqua"/>
          <w:sz w:val="24"/>
          <w:szCs w:val="24"/>
        </w:rPr>
      </w:pPr>
      <w:r w:rsidRPr="00780DFF">
        <w:rPr>
          <w:rFonts w:ascii="Book Antiqua" w:hAnsi="Book Antiqua"/>
          <w:sz w:val="24"/>
          <w:szCs w:val="24"/>
        </w:rPr>
        <w:t>Ligji për përgjegjësitë disiplinore të gjyqtarëve dhe prokurorëve</w:t>
      </w:r>
      <w:r w:rsidR="00164215" w:rsidRPr="00780DFF">
        <w:rPr>
          <w:rFonts w:ascii="Book Antiqua" w:hAnsi="Book Antiqua"/>
          <w:sz w:val="24"/>
          <w:szCs w:val="24"/>
        </w:rPr>
        <w:t>;</w:t>
      </w:r>
    </w:p>
    <w:p w14:paraId="68B0450C" w14:textId="2B1CE65A" w:rsidR="008D48C2" w:rsidRPr="00780DFF" w:rsidRDefault="008D48C2" w:rsidP="00FA7C67">
      <w:pPr>
        <w:pStyle w:val="ListParagraph"/>
        <w:numPr>
          <w:ilvl w:val="0"/>
          <w:numId w:val="26"/>
        </w:numPr>
        <w:rPr>
          <w:rFonts w:ascii="Book Antiqua" w:hAnsi="Book Antiqua"/>
          <w:sz w:val="24"/>
          <w:szCs w:val="24"/>
        </w:rPr>
      </w:pPr>
      <w:r w:rsidRPr="00780DFF">
        <w:rPr>
          <w:rFonts w:ascii="Book Antiqua" w:hAnsi="Book Antiqua"/>
          <w:sz w:val="24"/>
          <w:szCs w:val="24"/>
        </w:rPr>
        <w:t>Ligji për Administrimin e Pasurisë së Sekuestruar dhe Konfiskuar</w:t>
      </w:r>
      <w:r w:rsidR="00164215" w:rsidRPr="00780DFF">
        <w:rPr>
          <w:rFonts w:ascii="Book Antiqua" w:hAnsi="Book Antiqua"/>
          <w:sz w:val="24"/>
          <w:szCs w:val="24"/>
        </w:rPr>
        <w:t>;</w:t>
      </w:r>
    </w:p>
    <w:p w14:paraId="186501D2" w14:textId="77777777" w:rsidR="008D48C2" w:rsidRPr="00780DFF" w:rsidRDefault="008D48C2" w:rsidP="008D48C2">
      <w:pPr>
        <w:rPr>
          <w:rFonts w:ascii="Book Antiqua" w:hAnsi="Book Antiqua"/>
          <w:sz w:val="24"/>
          <w:szCs w:val="24"/>
        </w:rPr>
      </w:pPr>
    </w:p>
    <w:p w14:paraId="3B5AF1A0" w14:textId="15D0387A" w:rsidR="00B75F79" w:rsidRPr="00780DFF" w:rsidRDefault="008D48C2" w:rsidP="008D48C2">
      <w:pPr>
        <w:rPr>
          <w:rFonts w:ascii="Book Antiqua" w:hAnsi="Book Antiqua"/>
          <w:sz w:val="24"/>
          <w:szCs w:val="24"/>
        </w:rPr>
      </w:pPr>
      <w:r w:rsidRPr="00780DFF">
        <w:rPr>
          <w:rFonts w:ascii="Book Antiqua" w:hAnsi="Book Antiqua"/>
          <w:b/>
          <w:bCs/>
          <w:sz w:val="24"/>
          <w:szCs w:val="24"/>
        </w:rPr>
        <w:t xml:space="preserve">Politika dhe Legjislacioni për Gjyqtarët dhe Prokurorët: </w:t>
      </w:r>
      <w:r w:rsidRPr="00780DFF">
        <w:rPr>
          <w:rFonts w:ascii="Book Antiqua" w:hAnsi="Book Antiqua"/>
          <w:sz w:val="24"/>
          <w:szCs w:val="24"/>
        </w:rPr>
        <w:t>Zhvillimi i projektligjit për rekrutimin, vlerësimin e performancës, kontrollin e integritetit dhe statusin e gjyqtarëve dhe prokurorëve</w:t>
      </w:r>
      <w:r w:rsidR="00164215" w:rsidRPr="00780DFF">
        <w:rPr>
          <w:rFonts w:ascii="Book Antiqua" w:hAnsi="Book Antiqua"/>
          <w:sz w:val="24"/>
          <w:szCs w:val="24"/>
        </w:rPr>
        <w:t xml:space="preserve">. Po ashtu </w:t>
      </w:r>
      <w:r w:rsidR="00FA7C67" w:rsidRPr="00780DFF">
        <w:rPr>
          <w:rFonts w:ascii="Book Antiqua" w:hAnsi="Book Antiqua"/>
          <w:sz w:val="24"/>
          <w:szCs w:val="24"/>
        </w:rPr>
        <w:t>ë</w:t>
      </w:r>
      <w:r w:rsidR="00164215" w:rsidRPr="00780DFF">
        <w:rPr>
          <w:rFonts w:ascii="Book Antiqua" w:hAnsi="Book Antiqua"/>
          <w:sz w:val="24"/>
          <w:szCs w:val="24"/>
        </w:rPr>
        <w:t>sht</w:t>
      </w:r>
      <w:r w:rsidR="00FA7C67" w:rsidRPr="00780DFF">
        <w:rPr>
          <w:rFonts w:ascii="Book Antiqua" w:hAnsi="Book Antiqua"/>
          <w:sz w:val="24"/>
          <w:szCs w:val="24"/>
        </w:rPr>
        <w:t>ë</w:t>
      </w:r>
      <w:r w:rsidR="00164215" w:rsidRPr="00780DFF">
        <w:rPr>
          <w:rFonts w:ascii="Book Antiqua" w:hAnsi="Book Antiqua"/>
          <w:sz w:val="24"/>
          <w:szCs w:val="24"/>
        </w:rPr>
        <w:t xml:space="preserve"> parapar</w:t>
      </w:r>
      <w:r w:rsidR="00FA7C67" w:rsidRPr="00780DFF">
        <w:rPr>
          <w:rFonts w:ascii="Book Antiqua" w:hAnsi="Book Antiqua"/>
          <w:sz w:val="24"/>
          <w:szCs w:val="24"/>
        </w:rPr>
        <w:t>ë</w:t>
      </w:r>
      <w:r w:rsidR="00164215" w:rsidRPr="00780DFF">
        <w:rPr>
          <w:rFonts w:ascii="Book Antiqua" w:hAnsi="Book Antiqua"/>
          <w:sz w:val="24"/>
          <w:szCs w:val="24"/>
        </w:rPr>
        <w:t xml:space="preserve"> edhe h</w:t>
      </w:r>
      <w:r w:rsidRPr="00780DFF">
        <w:rPr>
          <w:rFonts w:ascii="Book Antiqua" w:hAnsi="Book Antiqua"/>
          <w:sz w:val="24"/>
          <w:szCs w:val="24"/>
        </w:rPr>
        <w:t xml:space="preserve">artimi i </w:t>
      </w:r>
      <w:r w:rsidR="00164215" w:rsidRPr="00780DFF">
        <w:rPr>
          <w:rFonts w:ascii="Book Antiqua" w:hAnsi="Book Antiqua"/>
          <w:sz w:val="24"/>
          <w:szCs w:val="24"/>
        </w:rPr>
        <w:t>U</w:t>
      </w:r>
      <w:r w:rsidRPr="00780DFF">
        <w:rPr>
          <w:rFonts w:ascii="Book Antiqua" w:hAnsi="Book Antiqua"/>
          <w:sz w:val="24"/>
          <w:szCs w:val="24"/>
        </w:rPr>
        <w:t xml:space="preserve">dhëzimit </w:t>
      </w:r>
      <w:r w:rsidR="00164215" w:rsidRPr="00780DFF">
        <w:rPr>
          <w:rFonts w:ascii="Book Antiqua" w:hAnsi="Book Antiqua"/>
          <w:sz w:val="24"/>
          <w:szCs w:val="24"/>
        </w:rPr>
        <w:t>A</w:t>
      </w:r>
      <w:r w:rsidRPr="00780DFF">
        <w:rPr>
          <w:rFonts w:ascii="Book Antiqua" w:hAnsi="Book Antiqua"/>
          <w:sz w:val="24"/>
          <w:szCs w:val="24"/>
        </w:rPr>
        <w:t>dministrativ për mënyrën e qasjes së Ministrisë së Drejtësisë në Evidencën Qendrore Penale dhe Projektligji për Dhomën e Posaçme të Gjykatës Supreme për çështjet që lidhen me Agjencinë Kosovare të Privatizimit.</w:t>
      </w:r>
    </w:p>
    <w:p w14:paraId="22801C43" w14:textId="27C8F6A1" w:rsidR="008D48C2" w:rsidRPr="00780DFF" w:rsidRDefault="008D48C2" w:rsidP="008D48C2">
      <w:pPr>
        <w:rPr>
          <w:rFonts w:ascii="Book Antiqua" w:hAnsi="Book Antiqua"/>
          <w:sz w:val="24"/>
          <w:szCs w:val="24"/>
        </w:rPr>
      </w:pPr>
    </w:p>
    <w:p w14:paraId="43EF848B" w14:textId="5F67B3A7" w:rsidR="008D48C2" w:rsidRPr="00780DFF" w:rsidRDefault="008D48C2" w:rsidP="008D48C2">
      <w:pPr>
        <w:rPr>
          <w:rFonts w:ascii="Book Antiqua" w:hAnsi="Book Antiqua"/>
          <w:sz w:val="24"/>
          <w:szCs w:val="24"/>
        </w:rPr>
      </w:pPr>
      <w:r w:rsidRPr="00780DFF">
        <w:rPr>
          <w:rFonts w:ascii="Book Antiqua" w:hAnsi="Book Antiqua"/>
          <w:b/>
          <w:bCs/>
          <w:sz w:val="24"/>
          <w:szCs w:val="24"/>
        </w:rPr>
        <w:t>Transparenca dhe Komunikimi:</w:t>
      </w:r>
      <w:r w:rsidRPr="00780DFF">
        <w:rPr>
          <w:rFonts w:ascii="Book Antiqua" w:hAnsi="Book Antiqua"/>
          <w:sz w:val="24"/>
          <w:szCs w:val="24"/>
        </w:rPr>
        <w:t xml:space="preserve"> Ministria e Drejtësisë edhe për vitin 2025 parasheh rritjen e transparencës dhe komunikimit përmes publikimit të dokumenteve me vetinciativë dhe po ashtu pranimin dhe trajtimin e kërkesa për Qasje në Dokumentë Publike.</w:t>
      </w:r>
    </w:p>
    <w:p w14:paraId="2AF44A43" w14:textId="77777777" w:rsidR="00B75F79" w:rsidRPr="00780DFF" w:rsidRDefault="00B75F79" w:rsidP="00AD28BF">
      <w:pPr>
        <w:rPr>
          <w:rFonts w:ascii="Book Antiqua" w:hAnsi="Book Antiqua"/>
          <w:sz w:val="24"/>
          <w:szCs w:val="24"/>
        </w:rPr>
      </w:pPr>
    </w:p>
    <w:p w14:paraId="78D1BC96" w14:textId="77777777" w:rsidR="00B75F79" w:rsidRPr="00780DFF" w:rsidRDefault="00B75F79" w:rsidP="00AD28BF">
      <w:pPr>
        <w:rPr>
          <w:rFonts w:ascii="Book Antiqua" w:hAnsi="Book Antiqua"/>
          <w:sz w:val="24"/>
          <w:szCs w:val="24"/>
        </w:rPr>
      </w:pPr>
    </w:p>
    <w:p w14:paraId="55138A41" w14:textId="69ABB33B" w:rsidR="00B75F79" w:rsidRPr="00780DFF" w:rsidRDefault="00B75F79" w:rsidP="00AD28BF">
      <w:pPr>
        <w:rPr>
          <w:rFonts w:ascii="Book Antiqua" w:hAnsi="Book Antiqua"/>
          <w:color w:val="FFFFFF"/>
          <w:spacing w:val="-4"/>
          <w:w w:val="115"/>
          <w:sz w:val="24"/>
          <w:szCs w:val="24"/>
        </w:rPr>
      </w:pPr>
    </w:p>
    <w:p w14:paraId="7B07D38B" w14:textId="7E272256" w:rsidR="00B75F79" w:rsidRPr="00780DFF" w:rsidRDefault="00B75F79" w:rsidP="00AD28BF">
      <w:pPr>
        <w:rPr>
          <w:rFonts w:ascii="Book Antiqua" w:hAnsi="Book Antiqua"/>
          <w:color w:val="FFFFFF"/>
          <w:spacing w:val="-4"/>
          <w:w w:val="115"/>
          <w:sz w:val="24"/>
          <w:szCs w:val="24"/>
        </w:rPr>
      </w:pPr>
    </w:p>
    <w:p w14:paraId="3E5D3A13" w14:textId="77777777" w:rsidR="00B75F79" w:rsidRPr="00780DFF" w:rsidRDefault="00B75F79" w:rsidP="00AD28BF">
      <w:pPr>
        <w:rPr>
          <w:rFonts w:ascii="Book Antiqua" w:hAnsi="Book Antiqua"/>
          <w:color w:val="FFFFFF"/>
          <w:spacing w:val="-4"/>
          <w:w w:val="115"/>
          <w:sz w:val="24"/>
          <w:szCs w:val="24"/>
        </w:rPr>
      </w:pPr>
    </w:p>
    <w:p w14:paraId="48487A30" w14:textId="1A4D32E6" w:rsidR="00B75F79" w:rsidRPr="00780DFF" w:rsidRDefault="00B349D6" w:rsidP="00AD28BF">
      <w:pPr>
        <w:rPr>
          <w:rFonts w:ascii="Book Antiqua" w:hAnsi="Book Antiqua"/>
          <w:color w:val="FFFFFF"/>
          <w:spacing w:val="-4"/>
          <w:w w:val="115"/>
          <w:sz w:val="24"/>
          <w:szCs w:val="24"/>
        </w:rPr>
      </w:pPr>
      <w:r w:rsidRPr="00780DFF">
        <w:rPr>
          <w:rFonts w:ascii="Book Antiqua" w:hAnsi="Book Antiqua"/>
          <w:color w:val="FFFFFF"/>
          <w:spacing w:val="-4"/>
          <w:w w:val="115"/>
          <w:sz w:val="24"/>
          <w:szCs w:val="24"/>
        </w:rPr>
        <w:lastRenderedPageBreak/>
        <w:t>v</w:t>
      </w:r>
    </w:p>
    <w:p w14:paraId="31C7D7D0" w14:textId="5AAF220C" w:rsidR="00B75F79" w:rsidRPr="00780DFF" w:rsidRDefault="00B75F79" w:rsidP="00AD28BF">
      <w:pPr>
        <w:rPr>
          <w:rFonts w:ascii="Book Antiqua" w:hAnsi="Book Antiqua"/>
          <w:color w:val="FFFFFF"/>
          <w:spacing w:val="-4"/>
          <w:w w:val="115"/>
          <w:sz w:val="24"/>
          <w:szCs w:val="24"/>
        </w:rPr>
      </w:pPr>
    </w:p>
    <w:p w14:paraId="0BBA1E40" w14:textId="77777777" w:rsidR="00B75F79" w:rsidRPr="00780DFF" w:rsidRDefault="00B75F79" w:rsidP="00AD28BF">
      <w:pPr>
        <w:rPr>
          <w:rFonts w:ascii="Book Antiqua" w:hAnsi="Book Antiqua"/>
          <w:color w:val="FFFFFF"/>
          <w:spacing w:val="-4"/>
          <w:w w:val="115"/>
          <w:sz w:val="24"/>
          <w:szCs w:val="24"/>
        </w:rPr>
      </w:pPr>
    </w:p>
    <w:p w14:paraId="12CA1A18" w14:textId="6E57B3A1" w:rsidR="003B6C9B" w:rsidRPr="00780DFF" w:rsidRDefault="003B6C9B" w:rsidP="00AD28BF">
      <w:pPr>
        <w:rPr>
          <w:rFonts w:ascii="Book Antiqua" w:hAnsi="Book Antiqua"/>
          <w:color w:val="FFFFFF"/>
          <w:spacing w:val="-4"/>
          <w:w w:val="115"/>
          <w:sz w:val="24"/>
          <w:szCs w:val="24"/>
        </w:rPr>
      </w:pPr>
    </w:p>
    <w:p w14:paraId="30EE7E2A" w14:textId="77777777" w:rsidR="0022406F" w:rsidRPr="00780DFF" w:rsidRDefault="0022406F" w:rsidP="00AD28BF">
      <w:pPr>
        <w:rPr>
          <w:rFonts w:ascii="Book Antiqua" w:hAnsi="Book Antiqua"/>
          <w:color w:val="FFFFFF"/>
          <w:spacing w:val="-4"/>
          <w:w w:val="115"/>
          <w:sz w:val="24"/>
          <w:szCs w:val="24"/>
        </w:rPr>
      </w:pPr>
    </w:p>
    <w:p w14:paraId="48FACD8E" w14:textId="77777777" w:rsidR="0022406F" w:rsidRPr="00780DFF" w:rsidRDefault="0022406F" w:rsidP="00AD28BF">
      <w:pPr>
        <w:rPr>
          <w:rFonts w:ascii="Book Antiqua" w:hAnsi="Book Antiqua"/>
          <w:color w:val="FFFFFF"/>
          <w:spacing w:val="-4"/>
          <w:w w:val="115"/>
          <w:sz w:val="24"/>
          <w:szCs w:val="24"/>
        </w:rPr>
      </w:pPr>
    </w:p>
    <w:p w14:paraId="719BAE88" w14:textId="77777777" w:rsidR="0022406F" w:rsidRPr="00780DFF" w:rsidRDefault="0022406F" w:rsidP="00AD28BF">
      <w:pPr>
        <w:rPr>
          <w:rFonts w:ascii="Book Antiqua" w:hAnsi="Book Antiqua"/>
          <w:color w:val="FFFFFF"/>
          <w:spacing w:val="-4"/>
          <w:w w:val="115"/>
          <w:sz w:val="24"/>
          <w:szCs w:val="24"/>
        </w:rPr>
      </w:pPr>
    </w:p>
    <w:p w14:paraId="5FC6688F" w14:textId="77777777" w:rsidR="0022406F" w:rsidRPr="00780DFF" w:rsidRDefault="0022406F" w:rsidP="006E4EC8">
      <w:pPr>
        <w:jc w:val="both"/>
        <w:rPr>
          <w:rFonts w:ascii="Book Antiqua" w:hAnsi="Book Antiqua"/>
          <w:color w:val="FFFFFF"/>
          <w:spacing w:val="-4"/>
          <w:w w:val="115"/>
          <w:sz w:val="24"/>
          <w:szCs w:val="24"/>
        </w:rPr>
      </w:pPr>
    </w:p>
    <w:p w14:paraId="52CF8905" w14:textId="77777777" w:rsidR="0022406F" w:rsidRPr="00780DFF" w:rsidRDefault="0022406F" w:rsidP="006E4EC8">
      <w:pPr>
        <w:jc w:val="both"/>
        <w:rPr>
          <w:rFonts w:ascii="Book Antiqua" w:hAnsi="Book Antiqua"/>
          <w:color w:val="FFFFFF"/>
          <w:spacing w:val="-4"/>
          <w:w w:val="115"/>
          <w:sz w:val="24"/>
          <w:szCs w:val="24"/>
        </w:rPr>
      </w:pPr>
    </w:p>
    <w:p w14:paraId="68A1DC2A" w14:textId="77777777" w:rsidR="0022406F" w:rsidRPr="00780DFF" w:rsidRDefault="0022406F" w:rsidP="006E4EC8">
      <w:pPr>
        <w:jc w:val="both"/>
        <w:rPr>
          <w:rFonts w:ascii="Book Antiqua" w:hAnsi="Book Antiqua"/>
          <w:color w:val="FFFFFF"/>
          <w:spacing w:val="-4"/>
          <w:w w:val="115"/>
          <w:sz w:val="24"/>
          <w:szCs w:val="24"/>
        </w:rPr>
      </w:pPr>
    </w:p>
    <w:p w14:paraId="182F0244" w14:textId="77777777" w:rsidR="0022406F" w:rsidRPr="00780DFF" w:rsidRDefault="0022406F" w:rsidP="006E4EC8">
      <w:pPr>
        <w:jc w:val="both"/>
        <w:rPr>
          <w:rFonts w:ascii="Book Antiqua" w:hAnsi="Book Antiqua"/>
          <w:color w:val="FFFFFF"/>
          <w:spacing w:val="-4"/>
          <w:w w:val="115"/>
          <w:sz w:val="24"/>
          <w:szCs w:val="24"/>
        </w:rPr>
      </w:pPr>
    </w:p>
    <w:p w14:paraId="0AEC365D" w14:textId="77777777" w:rsidR="0022406F" w:rsidRPr="00780DFF" w:rsidRDefault="0022406F" w:rsidP="006E4EC8">
      <w:pPr>
        <w:jc w:val="both"/>
        <w:rPr>
          <w:rFonts w:ascii="Book Antiqua" w:hAnsi="Book Antiqua"/>
          <w:color w:val="FFFFFF"/>
          <w:spacing w:val="-4"/>
          <w:w w:val="115"/>
          <w:sz w:val="24"/>
          <w:szCs w:val="24"/>
        </w:rPr>
      </w:pPr>
    </w:p>
    <w:p w14:paraId="2BA05E1D" w14:textId="77777777" w:rsidR="0022406F" w:rsidRPr="00780DFF" w:rsidRDefault="0022406F" w:rsidP="006E4EC8">
      <w:pPr>
        <w:jc w:val="both"/>
        <w:rPr>
          <w:rFonts w:ascii="Book Antiqua" w:hAnsi="Book Antiqua"/>
          <w:color w:val="FFFFFF"/>
          <w:spacing w:val="-4"/>
          <w:w w:val="115"/>
          <w:sz w:val="24"/>
          <w:szCs w:val="24"/>
        </w:rPr>
      </w:pPr>
    </w:p>
    <w:p w14:paraId="440B0416" w14:textId="77777777" w:rsidR="0022406F" w:rsidRPr="00780DFF" w:rsidRDefault="0022406F" w:rsidP="006E4EC8">
      <w:pPr>
        <w:jc w:val="both"/>
        <w:rPr>
          <w:rFonts w:ascii="Book Antiqua" w:hAnsi="Book Antiqua"/>
          <w:color w:val="FFFFFF"/>
          <w:spacing w:val="-4"/>
          <w:w w:val="115"/>
          <w:sz w:val="24"/>
          <w:szCs w:val="24"/>
        </w:rPr>
      </w:pPr>
    </w:p>
    <w:p w14:paraId="5D7BF092" w14:textId="77777777" w:rsidR="0022406F" w:rsidRPr="00780DFF" w:rsidRDefault="0022406F" w:rsidP="006E4EC8">
      <w:pPr>
        <w:jc w:val="both"/>
        <w:rPr>
          <w:rFonts w:ascii="Book Antiqua" w:hAnsi="Book Antiqua"/>
          <w:color w:val="FFFFFF"/>
          <w:spacing w:val="-4"/>
          <w:w w:val="115"/>
          <w:sz w:val="24"/>
          <w:szCs w:val="24"/>
        </w:rPr>
      </w:pPr>
    </w:p>
    <w:p w14:paraId="35930812" w14:textId="210325BB" w:rsidR="003B6C9B" w:rsidRPr="00780DFF" w:rsidRDefault="00B349D6" w:rsidP="006E4EC8">
      <w:pPr>
        <w:jc w:val="both"/>
        <w:rPr>
          <w:rFonts w:ascii="Book Antiqua" w:hAnsi="Book Antiqua"/>
          <w:color w:val="FFFFFF"/>
          <w:spacing w:val="-4"/>
          <w:w w:val="115"/>
          <w:sz w:val="24"/>
          <w:szCs w:val="24"/>
        </w:rPr>
      </w:pPr>
      <w:r w:rsidRPr="00780DFF">
        <w:rPr>
          <w:rFonts w:ascii="Book Antiqua" w:hAnsi="Book Antiqua"/>
          <w:noProof/>
          <w:sz w:val="24"/>
          <w:szCs w:val="24"/>
        </w:rPr>
        <mc:AlternateContent>
          <mc:Choice Requires="wpg">
            <w:drawing>
              <wp:anchor distT="0" distB="0" distL="114300" distR="114300" simplePos="0" relativeHeight="487580160" behindDoc="1" locked="0" layoutInCell="1" allowOverlap="1" wp14:anchorId="4C6D2B10" wp14:editId="721B1768">
                <wp:simplePos x="0" y="0"/>
                <wp:positionH relativeFrom="margin">
                  <wp:align>center</wp:align>
                </wp:positionH>
                <wp:positionV relativeFrom="paragraph">
                  <wp:posOffset>3335020</wp:posOffset>
                </wp:positionV>
                <wp:extent cx="1700530" cy="2214245"/>
                <wp:effectExtent l="0" t="0" r="0" b="0"/>
                <wp:wrapTight wrapText="bothSides">
                  <wp:wrapPolygon edited="0">
                    <wp:start x="0" y="0"/>
                    <wp:lineTo x="0" y="21371"/>
                    <wp:lineTo x="21294" y="21371"/>
                    <wp:lineTo x="21294" y="13566"/>
                    <wp:lineTo x="20326" y="11893"/>
                    <wp:lineTo x="21294" y="11893"/>
                    <wp:lineTo x="21294" y="0"/>
                    <wp:lineTo x="0" y="0"/>
                  </wp:wrapPolygon>
                </wp:wrapTight>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0530" cy="2214245"/>
                          <a:chOff x="0" y="0"/>
                          <a:chExt cx="1700530" cy="2214245"/>
                        </a:xfrm>
                      </wpg:grpSpPr>
                      <wps:wsp>
                        <wps:cNvPr id="51" name="Graphic 2"/>
                        <wps:cNvSpPr/>
                        <wps:spPr>
                          <a:xfrm>
                            <a:off x="468820" y="139"/>
                            <a:ext cx="754380" cy="406400"/>
                          </a:xfrm>
                          <a:custGeom>
                            <a:avLst/>
                            <a:gdLst/>
                            <a:ahLst/>
                            <a:cxnLst/>
                            <a:rect l="l" t="t" r="r" b="b"/>
                            <a:pathLst>
                              <a:path w="754380" h="406400">
                                <a:moveTo>
                                  <a:pt x="57988" y="347903"/>
                                </a:moveTo>
                                <a:lnTo>
                                  <a:pt x="0" y="347903"/>
                                </a:lnTo>
                                <a:lnTo>
                                  <a:pt x="0" y="405904"/>
                                </a:lnTo>
                                <a:lnTo>
                                  <a:pt x="57988" y="405904"/>
                                </a:lnTo>
                                <a:lnTo>
                                  <a:pt x="57988" y="347903"/>
                                </a:lnTo>
                                <a:close/>
                              </a:path>
                              <a:path w="754380" h="406400">
                                <a:moveTo>
                                  <a:pt x="173939" y="231940"/>
                                </a:moveTo>
                                <a:lnTo>
                                  <a:pt x="115963" y="231940"/>
                                </a:lnTo>
                                <a:lnTo>
                                  <a:pt x="115963" y="289941"/>
                                </a:lnTo>
                                <a:lnTo>
                                  <a:pt x="173939" y="289941"/>
                                </a:lnTo>
                                <a:lnTo>
                                  <a:pt x="173939" y="231940"/>
                                </a:lnTo>
                                <a:close/>
                              </a:path>
                              <a:path w="754380" h="406400">
                                <a:moveTo>
                                  <a:pt x="231914" y="0"/>
                                </a:moveTo>
                                <a:lnTo>
                                  <a:pt x="173939" y="0"/>
                                </a:lnTo>
                                <a:lnTo>
                                  <a:pt x="115963" y="0"/>
                                </a:lnTo>
                                <a:lnTo>
                                  <a:pt x="115963" y="57988"/>
                                </a:lnTo>
                                <a:lnTo>
                                  <a:pt x="57975" y="57988"/>
                                </a:lnTo>
                                <a:lnTo>
                                  <a:pt x="57975" y="115963"/>
                                </a:lnTo>
                                <a:lnTo>
                                  <a:pt x="0" y="115963"/>
                                </a:lnTo>
                                <a:lnTo>
                                  <a:pt x="0" y="173951"/>
                                </a:lnTo>
                                <a:lnTo>
                                  <a:pt x="0" y="231940"/>
                                </a:lnTo>
                                <a:lnTo>
                                  <a:pt x="57988" y="231940"/>
                                </a:lnTo>
                                <a:lnTo>
                                  <a:pt x="57988" y="173951"/>
                                </a:lnTo>
                                <a:lnTo>
                                  <a:pt x="57988" y="115976"/>
                                </a:lnTo>
                                <a:lnTo>
                                  <a:pt x="115963" y="115976"/>
                                </a:lnTo>
                                <a:lnTo>
                                  <a:pt x="173939" y="115976"/>
                                </a:lnTo>
                                <a:lnTo>
                                  <a:pt x="173939" y="173951"/>
                                </a:lnTo>
                                <a:lnTo>
                                  <a:pt x="231914" y="173951"/>
                                </a:lnTo>
                                <a:lnTo>
                                  <a:pt x="231914" y="115963"/>
                                </a:lnTo>
                                <a:lnTo>
                                  <a:pt x="173939" y="115963"/>
                                </a:lnTo>
                                <a:lnTo>
                                  <a:pt x="173939" y="57988"/>
                                </a:lnTo>
                                <a:lnTo>
                                  <a:pt x="231914" y="57988"/>
                                </a:lnTo>
                                <a:lnTo>
                                  <a:pt x="231914" y="0"/>
                                </a:lnTo>
                                <a:close/>
                              </a:path>
                              <a:path w="754380" h="406400">
                                <a:moveTo>
                                  <a:pt x="347891" y="173951"/>
                                </a:moveTo>
                                <a:lnTo>
                                  <a:pt x="289915" y="173951"/>
                                </a:lnTo>
                                <a:lnTo>
                                  <a:pt x="289915" y="115963"/>
                                </a:lnTo>
                                <a:lnTo>
                                  <a:pt x="231927" y="115963"/>
                                </a:lnTo>
                                <a:lnTo>
                                  <a:pt x="231927" y="173951"/>
                                </a:lnTo>
                                <a:lnTo>
                                  <a:pt x="289902" y="173951"/>
                                </a:lnTo>
                                <a:lnTo>
                                  <a:pt x="289902" y="231940"/>
                                </a:lnTo>
                                <a:lnTo>
                                  <a:pt x="231927" y="231940"/>
                                </a:lnTo>
                                <a:lnTo>
                                  <a:pt x="231927" y="289915"/>
                                </a:lnTo>
                                <a:lnTo>
                                  <a:pt x="231927" y="347903"/>
                                </a:lnTo>
                                <a:lnTo>
                                  <a:pt x="289902" y="347903"/>
                                </a:lnTo>
                                <a:lnTo>
                                  <a:pt x="347891" y="347903"/>
                                </a:lnTo>
                                <a:lnTo>
                                  <a:pt x="347891" y="289915"/>
                                </a:lnTo>
                                <a:lnTo>
                                  <a:pt x="289915" y="289915"/>
                                </a:lnTo>
                                <a:lnTo>
                                  <a:pt x="289915" y="231940"/>
                                </a:lnTo>
                                <a:lnTo>
                                  <a:pt x="347891" y="231940"/>
                                </a:lnTo>
                                <a:lnTo>
                                  <a:pt x="347891" y="173951"/>
                                </a:lnTo>
                                <a:close/>
                              </a:path>
                              <a:path w="754380" h="406400">
                                <a:moveTo>
                                  <a:pt x="347891" y="0"/>
                                </a:moveTo>
                                <a:lnTo>
                                  <a:pt x="289902" y="0"/>
                                </a:lnTo>
                                <a:lnTo>
                                  <a:pt x="289902" y="57988"/>
                                </a:lnTo>
                                <a:lnTo>
                                  <a:pt x="347891" y="57988"/>
                                </a:lnTo>
                                <a:lnTo>
                                  <a:pt x="347891" y="0"/>
                                </a:lnTo>
                                <a:close/>
                              </a:path>
                              <a:path w="754380" h="406400">
                                <a:moveTo>
                                  <a:pt x="405866" y="57988"/>
                                </a:moveTo>
                                <a:lnTo>
                                  <a:pt x="347891" y="57988"/>
                                </a:lnTo>
                                <a:lnTo>
                                  <a:pt x="347891" y="115963"/>
                                </a:lnTo>
                                <a:lnTo>
                                  <a:pt x="347891" y="173951"/>
                                </a:lnTo>
                                <a:lnTo>
                                  <a:pt x="405866" y="173951"/>
                                </a:lnTo>
                                <a:lnTo>
                                  <a:pt x="405866" y="115976"/>
                                </a:lnTo>
                                <a:lnTo>
                                  <a:pt x="405866" y="57988"/>
                                </a:lnTo>
                                <a:close/>
                              </a:path>
                              <a:path w="754380" h="406400">
                                <a:moveTo>
                                  <a:pt x="463867" y="0"/>
                                </a:moveTo>
                                <a:lnTo>
                                  <a:pt x="405879" y="0"/>
                                </a:lnTo>
                                <a:lnTo>
                                  <a:pt x="405879" y="57988"/>
                                </a:lnTo>
                                <a:lnTo>
                                  <a:pt x="463867" y="57988"/>
                                </a:lnTo>
                                <a:lnTo>
                                  <a:pt x="463867" y="0"/>
                                </a:lnTo>
                                <a:close/>
                              </a:path>
                              <a:path w="754380" h="406400">
                                <a:moveTo>
                                  <a:pt x="637794" y="115963"/>
                                </a:moveTo>
                                <a:lnTo>
                                  <a:pt x="579818" y="115963"/>
                                </a:lnTo>
                                <a:lnTo>
                                  <a:pt x="579818" y="57988"/>
                                </a:lnTo>
                                <a:lnTo>
                                  <a:pt x="521843" y="57988"/>
                                </a:lnTo>
                                <a:lnTo>
                                  <a:pt x="521843" y="115963"/>
                                </a:lnTo>
                                <a:lnTo>
                                  <a:pt x="463867" y="115963"/>
                                </a:lnTo>
                                <a:lnTo>
                                  <a:pt x="405879" y="115963"/>
                                </a:lnTo>
                                <a:lnTo>
                                  <a:pt x="405879" y="173951"/>
                                </a:lnTo>
                                <a:lnTo>
                                  <a:pt x="405879" y="231940"/>
                                </a:lnTo>
                                <a:lnTo>
                                  <a:pt x="405879" y="289915"/>
                                </a:lnTo>
                                <a:lnTo>
                                  <a:pt x="405879" y="347903"/>
                                </a:lnTo>
                                <a:lnTo>
                                  <a:pt x="463867" y="347903"/>
                                </a:lnTo>
                                <a:lnTo>
                                  <a:pt x="463867" y="289941"/>
                                </a:lnTo>
                                <a:lnTo>
                                  <a:pt x="521843" y="289941"/>
                                </a:lnTo>
                                <a:lnTo>
                                  <a:pt x="521843" y="231940"/>
                                </a:lnTo>
                                <a:lnTo>
                                  <a:pt x="579818" y="231940"/>
                                </a:lnTo>
                                <a:lnTo>
                                  <a:pt x="579818" y="173951"/>
                                </a:lnTo>
                                <a:lnTo>
                                  <a:pt x="521843" y="173951"/>
                                </a:lnTo>
                                <a:lnTo>
                                  <a:pt x="521843" y="115976"/>
                                </a:lnTo>
                                <a:lnTo>
                                  <a:pt x="579818" y="115976"/>
                                </a:lnTo>
                                <a:lnTo>
                                  <a:pt x="579818" y="173951"/>
                                </a:lnTo>
                                <a:lnTo>
                                  <a:pt x="637794" y="173951"/>
                                </a:lnTo>
                                <a:lnTo>
                                  <a:pt x="637794" y="115963"/>
                                </a:lnTo>
                                <a:close/>
                              </a:path>
                              <a:path w="754380" h="406400">
                                <a:moveTo>
                                  <a:pt x="637794" y="0"/>
                                </a:moveTo>
                                <a:lnTo>
                                  <a:pt x="579818" y="0"/>
                                </a:lnTo>
                                <a:lnTo>
                                  <a:pt x="579818" y="57988"/>
                                </a:lnTo>
                                <a:lnTo>
                                  <a:pt x="637794" y="57988"/>
                                </a:lnTo>
                                <a:lnTo>
                                  <a:pt x="637794" y="0"/>
                                </a:lnTo>
                                <a:close/>
                              </a:path>
                              <a:path w="754380" h="406400">
                                <a:moveTo>
                                  <a:pt x="753770" y="0"/>
                                </a:moveTo>
                                <a:lnTo>
                                  <a:pt x="695794" y="0"/>
                                </a:lnTo>
                                <a:lnTo>
                                  <a:pt x="637806" y="0"/>
                                </a:lnTo>
                                <a:lnTo>
                                  <a:pt x="637806" y="57988"/>
                                </a:lnTo>
                                <a:lnTo>
                                  <a:pt x="637806" y="115976"/>
                                </a:lnTo>
                                <a:lnTo>
                                  <a:pt x="695794" y="115976"/>
                                </a:lnTo>
                                <a:lnTo>
                                  <a:pt x="695794" y="173951"/>
                                </a:lnTo>
                                <a:lnTo>
                                  <a:pt x="637806" y="173951"/>
                                </a:lnTo>
                                <a:lnTo>
                                  <a:pt x="637806" y="231940"/>
                                </a:lnTo>
                                <a:lnTo>
                                  <a:pt x="637806" y="289941"/>
                                </a:lnTo>
                                <a:lnTo>
                                  <a:pt x="695794" y="289941"/>
                                </a:lnTo>
                                <a:lnTo>
                                  <a:pt x="753770" y="289941"/>
                                </a:lnTo>
                                <a:lnTo>
                                  <a:pt x="753770" y="231940"/>
                                </a:lnTo>
                                <a:lnTo>
                                  <a:pt x="753770" y="173951"/>
                                </a:lnTo>
                                <a:lnTo>
                                  <a:pt x="753770" y="115963"/>
                                </a:lnTo>
                                <a:lnTo>
                                  <a:pt x="695794" y="115963"/>
                                </a:lnTo>
                                <a:lnTo>
                                  <a:pt x="695794" y="57988"/>
                                </a:lnTo>
                                <a:lnTo>
                                  <a:pt x="753770" y="57988"/>
                                </a:lnTo>
                                <a:lnTo>
                                  <a:pt x="753770" y="0"/>
                                </a:lnTo>
                                <a:close/>
                              </a:path>
                            </a:pathLst>
                          </a:custGeom>
                          <a:solidFill>
                            <a:srgbClr val="000EAC"/>
                          </a:solidFill>
                        </wps:spPr>
                        <wps:bodyPr wrap="square" lIns="0" tIns="0" rIns="0" bIns="0" rtlCol="0">
                          <a:prstTxWarp prst="textNoShape">
                            <a:avLst/>
                          </a:prstTxWarp>
                          <a:noAutofit/>
                        </wps:bodyPr>
                      </wps:wsp>
                      <wps:wsp>
                        <wps:cNvPr id="52" name="Graphic 3"/>
                        <wps:cNvSpPr/>
                        <wps:spPr>
                          <a:xfrm>
                            <a:off x="584784" y="377037"/>
                            <a:ext cx="638175" cy="1270"/>
                          </a:xfrm>
                          <a:custGeom>
                            <a:avLst/>
                            <a:gdLst/>
                            <a:ahLst/>
                            <a:cxnLst/>
                            <a:rect l="l" t="t" r="r" b="b"/>
                            <a:pathLst>
                              <a:path w="638175">
                                <a:moveTo>
                                  <a:pt x="0" y="0"/>
                                </a:moveTo>
                                <a:lnTo>
                                  <a:pt x="637819" y="0"/>
                                </a:lnTo>
                              </a:path>
                            </a:pathLst>
                          </a:custGeom>
                          <a:ln w="57988">
                            <a:solidFill>
                              <a:srgbClr val="000EAC"/>
                            </a:solidFill>
                            <a:prstDash val="sysDot"/>
                          </a:ln>
                        </wps:spPr>
                        <wps:bodyPr wrap="square" lIns="0" tIns="0" rIns="0" bIns="0" rtlCol="0">
                          <a:prstTxWarp prst="textNoShape">
                            <a:avLst/>
                          </a:prstTxWarp>
                          <a:noAutofit/>
                        </wps:bodyPr>
                      </wps:wsp>
                      <wps:wsp>
                        <wps:cNvPr id="76" name="Graphic 4"/>
                        <wps:cNvSpPr/>
                        <wps:spPr>
                          <a:xfrm>
                            <a:off x="62928" y="406018"/>
                            <a:ext cx="1623695" cy="1275715"/>
                          </a:xfrm>
                          <a:custGeom>
                            <a:avLst/>
                            <a:gdLst/>
                            <a:ahLst/>
                            <a:cxnLst/>
                            <a:rect l="l" t="t" r="r" b="b"/>
                            <a:pathLst>
                              <a:path w="1623695" h="1275715">
                                <a:moveTo>
                                  <a:pt x="57975" y="405879"/>
                                </a:moveTo>
                                <a:lnTo>
                                  <a:pt x="0" y="405879"/>
                                </a:lnTo>
                                <a:lnTo>
                                  <a:pt x="0" y="463867"/>
                                </a:lnTo>
                                <a:lnTo>
                                  <a:pt x="0" y="463880"/>
                                </a:lnTo>
                                <a:lnTo>
                                  <a:pt x="0" y="811771"/>
                                </a:lnTo>
                                <a:lnTo>
                                  <a:pt x="57975" y="811771"/>
                                </a:lnTo>
                                <a:lnTo>
                                  <a:pt x="57975" y="463867"/>
                                </a:lnTo>
                                <a:lnTo>
                                  <a:pt x="57975" y="405879"/>
                                </a:lnTo>
                                <a:close/>
                              </a:path>
                              <a:path w="1623695" h="1275715">
                                <a:moveTo>
                                  <a:pt x="57975" y="115976"/>
                                </a:moveTo>
                                <a:lnTo>
                                  <a:pt x="0" y="115976"/>
                                </a:lnTo>
                                <a:lnTo>
                                  <a:pt x="0" y="173951"/>
                                </a:lnTo>
                                <a:lnTo>
                                  <a:pt x="0" y="231952"/>
                                </a:lnTo>
                                <a:lnTo>
                                  <a:pt x="57975" y="231952"/>
                                </a:lnTo>
                                <a:lnTo>
                                  <a:pt x="57975" y="173964"/>
                                </a:lnTo>
                                <a:lnTo>
                                  <a:pt x="57975" y="115976"/>
                                </a:lnTo>
                                <a:close/>
                              </a:path>
                              <a:path w="1623695" h="1275715">
                                <a:moveTo>
                                  <a:pt x="231927" y="463867"/>
                                </a:moveTo>
                                <a:lnTo>
                                  <a:pt x="173951" y="463867"/>
                                </a:lnTo>
                                <a:lnTo>
                                  <a:pt x="115976" y="463867"/>
                                </a:lnTo>
                                <a:lnTo>
                                  <a:pt x="57988" y="463867"/>
                                </a:lnTo>
                                <a:lnTo>
                                  <a:pt x="57988" y="521855"/>
                                </a:lnTo>
                                <a:lnTo>
                                  <a:pt x="115976" y="521855"/>
                                </a:lnTo>
                                <a:lnTo>
                                  <a:pt x="115976" y="579831"/>
                                </a:lnTo>
                                <a:lnTo>
                                  <a:pt x="57988" y="579831"/>
                                </a:lnTo>
                                <a:lnTo>
                                  <a:pt x="57988" y="637819"/>
                                </a:lnTo>
                                <a:lnTo>
                                  <a:pt x="115976" y="637819"/>
                                </a:lnTo>
                                <a:lnTo>
                                  <a:pt x="115976" y="695794"/>
                                </a:lnTo>
                                <a:lnTo>
                                  <a:pt x="57988" y="695794"/>
                                </a:lnTo>
                                <a:lnTo>
                                  <a:pt x="57988" y="753783"/>
                                </a:lnTo>
                                <a:lnTo>
                                  <a:pt x="57988" y="811771"/>
                                </a:lnTo>
                                <a:lnTo>
                                  <a:pt x="115976" y="811771"/>
                                </a:lnTo>
                                <a:lnTo>
                                  <a:pt x="173951" y="811771"/>
                                </a:lnTo>
                                <a:lnTo>
                                  <a:pt x="173951" y="753783"/>
                                </a:lnTo>
                                <a:lnTo>
                                  <a:pt x="231927" y="753783"/>
                                </a:lnTo>
                                <a:lnTo>
                                  <a:pt x="231927" y="695794"/>
                                </a:lnTo>
                                <a:lnTo>
                                  <a:pt x="173951" y="695794"/>
                                </a:lnTo>
                                <a:lnTo>
                                  <a:pt x="173951" y="637819"/>
                                </a:lnTo>
                                <a:lnTo>
                                  <a:pt x="231927" y="637819"/>
                                </a:lnTo>
                                <a:lnTo>
                                  <a:pt x="231927" y="579831"/>
                                </a:lnTo>
                                <a:lnTo>
                                  <a:pt x="173951" y="579831"/>
                                </a:lnTo>
                                <a:lnTo>
                                  <a:pt x="173951" y="521855"/>
                                </a:lnTo>
                                <a:lnTo>
                                  <a:pt x="231927" y="521855"/>
                                </a:lnTo>
                                <a:lnTo>
                                  <a:pt x="231927" y="463867"/>
                                </a:lnTo>
                                <a:close/>
                              </a:path>
                              <a:path w="1623695" h="1275715">
                                <a:moveTo>
                                  <a:pt x="231927" y="347903"/>
                                </a:moveTo>
                                <a:lnTo>
                                  <a:pt x="173951" y="347903"/>
                                </a:lnTo>
                                <a:lnTo>
                                  <a:pt x="115976" y="347903"/>
                                </a:lnTo>
                                <a:lnTo>
                                  <a:pt x="115976" y="405892"/>
                                </a:lnTo>
                                <a:lnTo>
                                  <a:pt x="173951" y="405892"/>
                                </a:lnTo>
                                <a:lnTo>
                                  <a:pt x="231927" y="405892"/>
                                </a:lnTo>
                                <a:lnTo>
                                  <a:pt x="231927" y="347903"/>
                                </a:lnTo>
                                <a:close/>
                              </a:path>
                              <a:path w="1623695" h="1275715">
                                <a:moveTo>
                                  <a:pt x="231927" y="57988"/>
                                </a:moveTo>
                                <a:lnTo>
                                  <a:pt x="173951" y="57988"/>
                                </a:lnTo>
                                <a:lnTo>
                                  <a:pt x="115976" y="57988"/>
                                </a:lnTo>
                                <a:lnTo>
                                  <a:pt x="115976" y="115976"/>
                                </a:lnTo>
                                <a:lnTo>
                                  <a:pt x="115976" y="173951"/>
                                </a:lnTo>
                                <a:lnTo>
                                  <a:pt x="57988" y="173951"/>
                                </a:lnTo>
                                <a:lnTo>
                                  <a:pt x="57988" y="231952"/>
                                </a:lnTo>
                                <a:lnTo>
                                  <a:pt x="115976" y="231952"/>
                                </a:lnTo>
                                <a:lnTo>
                                  <a:pt x="115976" y="289928"/>
                                </a:lnTo>
                                <a:lnTo>
                                  <a:pt x="173951" y="289928"/>
                                </a:lnTo>
                                <a:lnTo>
                                  <a:pt x="231927" y="289928"/>
                                </a:lnTo>
                                <a:lnTo>
                                  <a:pt x="231927" y="231940"/>
                                </a:lnTo>
                                <a:lnTo>
                                  <a:pt x="173951" y="231940"/>
                                </a:lnTo>
                                <a:lnTo>
                                  <a:pt x="173951" y="173964"/>
                                </a:lnTo>
                                <a:lnTo>
                                  <a:pt x="173951" y="115989"/>
                                </a:lnTo>
                                <a:lnTo>
                                  <a:pt x="231927" y="115989"/>
                                </a:lnTo>
                                <a:lnTo>
                                  <a:pt x="231927" y="57988"/>
                                </a:lnTo>
                                <a:close/>
                              </a:path>
                              <a:path w="1623695" h="1275715">
                                <a:moveTo>
                                  <a:pt x="405879" y="57988"/>
                                </a:moveTo>
                                <a:lnTo>
                                  <a:pt x="347903" y="57988"/>
                                </a:lnTo>
                                <a:lnTo>
                                  <a:pt x="289915" y="57988"/>
                                </a:lnTo>
                                <a:lnTo>
                                  <a:pt x="289915" y="115976"/>
                                </a:lnTo>
                                <a:lnTo>
                                  <a:pt x="231940" y="115976"/>
                                </a:lnTo>
                                <a:lnTo>
                                  <a:pt x="231940" y="173964"/>
                                </a:lnTo>
                                <a:lnTo>
                                  <a:pt x="289915" y="173964"/>
                                </a:lnTo>
                                <a:lnTo>
                                  <a:pt x="289915" y="231952"/>
                                </a:lnTo>
                                <a:lnTo>
                                  <a:pt x="347903" y="231952"/>
                                </a:lnTo>
                                <a:lnTo>
                                  <a:pt x="347903" y="289915"/>
                                </a:lnTo>
                                <a:lnTo>
                                  <a:pt x="289928" y="289915"/>
                                </a:lnTo>
                                <a:lnTo>
                                  <a:pt x="231940" y="289915"/>
                                </a:lnTo>
                                <a:lnTo>
                                  <a:pt x="231940" y="347903"/>
                                </a:lnTo>
                                <a:lnTo>
                                  <a:pt x="231940" y="347916"/>
                                </a:lnTo>
                                <a:lnTo>
                                  <a:pt x="231940" y="521855"/>
                                </a:lnTo>
                                <a:lnTo>
                                  <a:pt x="289915" y="521855"/>
                                </a:lnTo>
                                <a:lnTo>
                                  <a:pt x="289915" y="579831"/>
                                </a:lnTo>
                                <a:lnTo>
                                  <a:pt x="231940" y="579831"/>
                                </a:lnTo>
                                <a:lnTo>
                                  <a:pt x="231940" y="637819"/>
                                </a:lnTo>
                                <a:lnTo>
                                  <a:pt x="289915" y="637819"/>
                                </a:lnTo>
                                <a:lnTo>
                                  <a:pt x="289915" y="695807"/>
                                </a:lnTo>
                                <a:lnTo>
                                  <a:pt x="347903" y="695807"/>
                                </a:lnTo>
                                <a:lnTo>
                                  <a:pt x="347903" y="753783"/>
                                </a:lnTo>
                                <a:lnTo>
                                  <a:pt x="289928" y="753783"/>
                                </a:lnTo>
                                <a:lnTo>
                                  <a:pt x="231940" y="753783"/>
                                </a:lnTo>
                                <a:lnTo>
                                  <a:pt x="231940" y="811771"/>
                                </a:lnTo>
                                <a:lnTo>
                                  <a:pt x="289915" y="811771"/>
                                </a:lnTo>
                                <a:lnTo>
                                  <a:pt x="347903" y="811771"/>
                                </a:lnTo>
                                <a:lnTo>
                                  <a:pt x="405879" y="811771"/>
                                </a:lnTo>
                                <a:lnTo>
                                  <a:pt x="405879" y="753783"/>
                                </a:lnTo>
                                <a:lnTo>
                                  <a:pt x="405879" y="695807"/>
                                </a:lnTo>
                                <a:lnTo>
                                  <a:pt x="405879" y="637819"/>
                                </a:lnTo>
                                <a:lnTo>
                                  <a:pt x="347903" y="637819"/>
                                </a:lnTo>
                                <a:lnTo>
                                  <a:pt x="289928" y="637819"/>
                                </a:lnTo>
                                <a:lnTo>
                                  <a:pt x="289928" y="579843"/>
                                </a:lnTo>
                                <a:lnTo>
                                  <a:pt x="347903" y="579843"/>
                                </a:lnTo>
                                <a:lnTo>
                                  <a:pt x="405879" y="579843"/>
                                </a:lnTo>
                                <a:lnTo>
                                  <a:pt x="405879" y="521855"/>
                                </a:lnTo>
                                <a:lnTo>
                                  <a:pt x="347903" y="521855"/>
                                </a:lnTo>
                                <a:lnTo>
                                  <a:pt x="289928" y="521855"/>
                                </a:lnTo>
                                <a:lnTo>
                                  <a:pt x="289928" y="463880"/>
                                </a:lnTo>
                                <a:lnTo>
                                  <a:pt x="347903" y="463880"/>
                                </a:lnTo>
                                <a:lnTo>
                                  <a:pt x="347903" y="405892"/>
                                </a:lnTo>
                                <a:lnTo>
                                  <a:pt x="405879" y="405892"/>
                                </a:lnTo>
                                <a:lnTo>
                                  <a:pt x="405879" y="347903"/>
                                </a:lnTo>
                                <a:lnTo>
                                  <a:pt x="347903" y="347903"/>
                                </a:lnTo>
                                <a:lnTo>
                                  <a:pt x="347903" y="405879"/>
                                </a:lnTo>
                                <a:lnTo>
                                  <a:pt x="289928" y="405879"/>
                                </a:lnTo>
                                <a:lnTo>
                                  <a:pt x="289928" y="347916"/>
                                </a:lnTo>
                                <a:lnTo>
                                  <a:pt x="347903" y="347916"/>
                                </a:lnTo>
                                <a:lnTo>
                                  <a:pt x="347903" y="289928"/>
                                </a:lnTo>
                                <a:lnTo>
                                  <a:pt x="405879" y="289928"/>
                                </a:lnTo>
                                <a:lnTo>
                                  <a:pt x="405879" y="231952"/>
                                </a:lnTo>
                                <a:lnTo>
                                  <a:pt x="405879" y="173951"/>
                                </a:lnTo>
                                <a:lnTo>
                                  <a:pt x="347903" y="173951"/>
                                </a:lnTo>
                                <a:lnTo>
                                  <a:pt x="289928" y="173951"/>
                                </a:lnTo>
                                <a:lnTo>
                                  <a:pt x="289928" y="115989"/>
                                </a:lnTo>
                                <a:lnTo>
                                  <a:pt x="347903" y="115989"/>
                                </a:lnTo>
                                <a:lnTo>
                                  <a:pt x="405879" y="115989"/>
                                </a:lnTo>
                                <a:lnTo>
                                  <a:pt x="405879" y="57988"/>
                                </a:lnTo>
                                <a:close/>
                              </a:path>
                              <a:path w="1623695" h="1275715">
                                <a:moveTo>
                                  <a:pt x="521855" y="1043698"/>
                                </a:moveTo>
                                <a:lnTo>
                                  <a:pt x="463880" y="1043698"/>
                                </a:lnTo>
                                <a:lnTo>
                                  <a:pt x="463880" y="985710"/>
                                </a:lnTo>
                                <a:lnTo>
                                  <a:pt x="405892" y="985710"/>
                                </a:lnTo>
                                <a:lnTo>
                                  <a:pt x="405892" y="1043698"/>
                                </a:lnTo>
                                <a:lnTo>
                                  <a:pt x="405892" y="1101686"/>
                                </a:lnTo>
                                <a:lnTo>
                                  <a:pt x="463867" y="1101686"/>
                                </a:lnTo>
                                <a:lnTo>
                                  <a:pt x="463867" y="1159662"/>
                                </a:lnTo>
                                <a:lnTo>
                                  <a:pt x="463867" y="1217650"/>
                                </a:lnTo>
                                <a:lnTo>
                                  <a:pt x="521855" y="1217650"/>
                                </a:lnTo>
                                <a:lnTo>
                                  <a:pt x="521855" y="1159675"/>
                                </a:lnTo>
                                <a:lnTo>
                                  <a:pt x="521855" y="1101686"/>
                                </a:lnTo>
                                <a:lnTo>
                                  <a:pt x="521855" y="1043698"/>
                                </a:lnTo>
                                <a:close/>
                              </a:path>
                              <a:path w="1623695" h="1275715">
                                <a:moveTo>
                                  <a:pt x="521855" y="347903"/>
                                </a:moveTo>
                                <a:lnTo>
                                  <a:pt x="463867" y="347903"/>
                                </a:lnTo>
                                <a:lnTo>
                                  <a:pt x="463867" y="405879"/>
                                </a:lnTo>
                                <a:lnTo>
                                  <a:pt x="405892" y="405879"/>
                                </a:lnTo>
                                <a:lnTo>
                                  <a:pt x="405892" y="463867"/>
                                </a:lnTo>
                                <a:lnTo>
                                  <a:pt x="405892" y="521855"/>
                                </a:lnTo>
                                <a:lnTo>
                                  <a:pt x="463867" y="521855"/>
                                </a:lnTo>
                                <a:lnTo>
                                  <a:pt x="463867" y="579831"/>
                                </a:lnTo>
                                <a:lnTo>
                                  <a:pt x="405892" y="579831"/>
                                </a:lnTo>
                                <a:lnTo>
                                  <a:pt x="405892" y="637819"/>
                                </a:lnTo>
                                <a:lnTo>
                                  <a:pt x="463867" y="637819"/>
                                </a:lnTo>
                                <a:lnTo>
                                  <a:pt x="463867" y="695807"/>
                                </a:lnTo>
                                <a:lnTo>
                                  <a:pt x="521855" y="695807"/>
                                </a:lnTo>
                                <a:lnTo>
                                  <a:pt x="521855" y="637819"/>
                                </a:lnTo>
                                <a:lnTo>
                                  <a:pt x="463880" y="637819"/>
                                </a:lnTo>
                                <a:lnTo>
                                  <a:pt x="463880" y="579843"/>
                                </a:lnTo>
                                <a:lnTo>
                                  <a:pt x="521855" y="579843"/>
                                </a:lnTo>
                                <a:lnTo>
                                  <a:pt x="521855" y="521855"/>
                                </a:lnTo>
                                <a:lnTo>
                                  <a:pt x="521855" y="463867"/>
                                </a:lnTo>
                                <a:lnTo>
                                  <a:pt x="463880" y="463867"/>
                                </a:lnTo>
                                <a:lnTo>
                                  <a:pt x="463880" y="405892"/>
                                </a:lnTo>
                                <a:lnTo>
                                  <a:pt x="521855" y="405892"/>
                                </a:lnTo>
                                <a:lnTo>
                                  <a:pt x="521855" y="347903"/>
                                </a:lnTo>
                                <a:close/>
                              </a:path>
                              <a:path w="1623695" h="1275715">
                                <a:moveTo>
                                  <a:pt x="521855" y="57988"/>
                                </a:moveTo>
                                <a:lnTo>
                                  <a:pt x="463867" y="57988"/>
                                </a:lnTo>
                                <a:lnTo>
                                  <a:pt x="463867" y="115976"/>
                                </a:lnTo>
                                <a:lnTo>
                                  <a:pt x="463867" y="173951"/>
                                </a:lnTo>
                                <a:lnTo>
                                  <a:pt x="405892" y="173951"/>
                                </a:lnTo>
                                <a:lnTo>
                                  <a:pt x="405892" y="231940"/>
                                </a:lnTo>
                                <a:lnTo>
                                  <a:pt x="405892" y="289928"/>
                                </a:lnTo>
                                <a:lnTo>
                                  <a:pt x="463867" y="289928"/>
                                </a:lnTo>
                                <a:lnTo>
                                  <a:pt x="521855" y="289928"/>
                                </a:lnTo>
                                <a:lnTo>
                                  <a:pt x="521855" y="231952"/>
                                </a:lnTo>
                                <a:lnTo>
                                  <a:pt x="521855" y="115976"/>
                                </a:lnTo>
                                <a:lnTo>
                                  <a:pt x="521855" y="57988"/>
                                </a:lnTo>
                                <a:close/>
                              </a:path>
                              <a:path w="1623695" h="1275715">
                                <a:moveTo>
                                  <a:pt x="579831" y="1217650"/>
                                </a:moveTo>
                                <a:lnTo>
                                  <a:pt x="521855" y="1217650"/>
                                </a:lnTo>
                                <a:lnTo>
                                  <a:pt x="521855" y="1275638"/>
                                </a:lnTo>
                                <a:lnTo>
                                  <a:pt x="579831" y="1275638"/>
                                </a:lnTo>
                                <a:lnTo>
                                  <a:pt x="579831" y="1217650"/>
                                </a:lnTo>
                                <a:close/>
                              </a:path>
                              <a:path w="1623695" h="1275715">
                                <a:moveTo>
                                  <a:pt x="579831" y="0"/>
                                </a:moveTo>
                                <a:lnTo>
                                  <a:pt x="521855" y="0"/>
                                </a:lnTo>
                                <a:lnTo>
                                  <a:pt x="521855" y="57988"/>
                                </a:lnTo>
                                <a:lnTo>
                                  <a:pt x="579831" y="57988"/>
                                </a:lnTo>
                                <a:lnTo>
                                  <a:pt x="579831" y="0"/>
                                </a:lnTo>
                                <a:close/>
                              </a:path>
                              <a:path w="1623695" h="1275715">
                                <a:moveTo>
                                  <a:pt x="637806" y="1043698"/>
                                </a:moveTo>
                                <a:lnTo>
                                  <a:pt x="579831" y="1043698"/>
                                </a:lnTo>
                                <a:lnTo>
                                  <a:pt x="579831" y="1101686"/>
                                </a:lnTo>
                                <a:lnTo>
                                  <a:pt x="637806" y="1101686"/>
                                </a:lnTo>
                                <a:lnTo>
                                  <a:pt x="637806" y="1043698"/>
                                </a:lnTo>
                                <a:close/>
                              </a:path>
                              <a:path w="1623695" h="1275715">
                                <a:moveTo>
                                  <a:pt x="637806" y="869746"/>
                                </a:moveTo>
                                <a:lnTo>
                                  <a:pt x="579831" y="869746"/>
                                </a:lnTo>
                                <a:lnTo>
                                  <a:pt x="579831" y="811771"/>
                                </a:lnTo>
                                <a:lnTo>
                                  <a:pt x="521855" y="811771"/>
                                </a:lnTo>
                                <a:lnTo>
                                  <a:pt x="521855" y="869746"/>
                                </a:lnTo>
                                <a:lnTo>
                                  <a:pt x="463880" y="869746"/>
                                </a:lnTo>
                                <a:lnTo>
                                  <a:pt x="463880" y="811771"/>
                                </a:lnTo>
                                <a:lnTo>
                                  <a:pt x="463880" y="753783"/>
                                </a:lnTo>
                                <a:lnTo>
                                  <a:pt x="405892" y="753783"/>
                                </a:lnTo>
                                <a:lnTo>
                                  <a:pt x="405892" y="811771"/>
                                </a:lnTo>
                                <a:lnTo>
                                  <a:pt x="405892" y="869746"/>
                                </a:lnTo>
                                <a:lnTo>
                                  <a:pt x="405892" y="927735"/>
                                </a:lnTo>
                                <a:lnTo>
                                  <a:pt x="463867" y="927735"/>
                                </a:lnTo>
                                <a:lnTo>
                                  <a:pt x="521855" y="927735"/>
                                </a:lnTo>
                                <a:lnTo>
                                  <a:pt x="521855" y="869759"/>
                                </a:lnTo>
                                <a:lnTo>
                                  <a:pt x="579831" y="869759"/>
                                </a:lnTo>
                                <a:lnTo>
                                  <a:pt x="579831" y="927735"/>
                                </a:lnTo>
                                <a:lnTo>
                                  <a:pt x="521855" y="927735"/>
                                </a:lnTo>
                                <a:lnTo>
                                  <a:pt x="521855" y="985723"/>
                                </a:lnTo>
                                <a:lnTo>
                                  <a:pt x="579831" y="985723"/>
                                </a:lnTo>
                                <a:lnTo>
                                  <a:pt x="637806" y="985723"/>
                                </a:lnTo>
                                <a:lnTo>
                                  <a:pt x="637806" y="927735"/>
                                </a:lnTo>
                                <a:lnTo>
                                  <a:pt x="637806" y="869746"/>
                                </a:lnTo>
                                <a:close/>
                              </a:path>
                              <a:path w="1623695" h="1275715">
                                <a:moveTo>
                                  <a:pt x="637806" y="695794"/>
                                </a:moveTo>
                                <a:lnTo>
                                  <a:pt x="579831" y="695794"/>
                                </a:lnTo>
                                <a:lnTo>
                                  <a:pt x="579831" y="753783"/>
                                </a:lnTo>
                                <a:lnTo>
                                  <a:pt x="579831" y="811771"/>
                                </a:lnTo>
                                <a:lnTo>
                                  <a:pt x="637806" y="811771"/>
                                </a:lnTo>
                                <a:lnTo>
                                  <a:pt x="637806" y="753783"/>
                                </a:lnTo>
                                <a:lnTo>
                                  <a:pt x="637806" y="695794"/>
                                </a:lnTo>
                                <a:close/>
                              </a:path>
                              <a:path w="1623695" h="1275715">
                                <a:moveTo>
                                  <a:pt x="637806" y="57988"/>
                                </a:moveTo>
                                <a:lnTo>
                                  <a:pt x="579831" y="57988"/>
                                </a:lnTo>
                                <a:lnTo>
                                  <a:pt x="579831" y="115989"/>
                                </a:lnTo>
                                <a:lnTo>
                                  <a:pt x="637806" y="115989"/>
                                </a:lnTo>
                                <a:lnTo>
                                  <a:pt x="637806" y="57988"/>
                                </a:lnTo>
                                <a:close/>
                              </a:path>
                              <a:path w="1623695" h="1275715">
                                <a:moveTo>
                                  <a:pt x="695807" y="695794"/>
                                </a:moveTo>
                                <a:lnTo>
                                  <a:pt x="637819" y="695794"/>
                                </a:lnTo>
                                <a:lnTo>
                                  <a:pt x="637819" y="753783"/>
                                </a:lnTo>
                                <a:lnTo>
                                  <a:pt x="695807" y="753783"/>
                                </a:lnTo>
                                <a:lnTo>
                                  <a:pt x="695807" y="695794"/>
                                </a:lnTo>
                                <a:close/>
                              </a:path>
                              <a:path w="1623695" h="1275715">
                                <a:moveTo>
                                  <a:pt x="811758" y="1101686"/>
                                </a:moveTo>
                                <a:lnTo>
                                  <a:pt x="753783" y="1101686"/>
                                </a:lnTo>
                                <a:lnTo>
                                  <a:pt x="753783" y="1159662"/>
                                </a:lnTo>
                                <a:lnTo>
                                  <a:pt x="695807" y="1159662"/>
                                </a:lnTo>
                                <a:lnTo>
                                  <a:pt x="695807" y="1101686"/>
                                </a:lnTo>
                                <a:lnTo>
                                  <a:pt x="753783" y="1101686"/>
                                </a:lnTo>
                                <a:lnTo>
                                  <a:pt x="753783" y="1043698"/>
                                </a:lnTo>
                                <a:lnTo>
                                  <a:pt x="753783" y="985710"/>
                                </a:lnTo>
                                <a:lnTo>
                                  <a:pt x="695794" y="985710"/>
                                </a:lnTo>
                                <a:lnTo>
                                  <a:pt x="695794" y="1043698"/>
                                </a:lnTo>
                                <a:lnTo>
                                  <a:pt x="695794" y="1101686"/>
                                </a:lnTo>
                                <a:lnTo>
                                  <a:pt x="637819" y="1101686"/>
                                </a:lnTo>
                                <a:lnTo>
                                  <a:pt x="637819" y="1159662"/>
                                </a:lnTo>
                                <a:lnTo>
                                  <a:pt x="637819" y="1217650"/>
                                </a:lnTo>
                                <a:lnTo>
                                  <a:pt x="695794" y="1217650"/>
                                </a:lnTo>
                                <a:lnTo>
                                  <a:pt x="695794" y="1275638"/>
                                </a:lnTo>
                                <a:lnTo>
                                  <a:pt x="753783" y="1275638"/>
                                </a:lnTo>
                                <a:lnTo>
                                  <a:pt x="811758" y="1275638"/>
                                </a:lnTo>
                                <a:lnTo>
                                  <a:pt x="811758" y="1217650"/>
                                </a:lnTo>
                                <a:lnTo>
                                  <a:pt x="753783" y="1217650"/>
                                </a:lnTo>
                                <a:lnTo>
                                  <a:pt x="753783" y="1159675"/>
                                </a:lnTo>
                                <a:lnTo>
                                  <a:pt x="811758" y="1159675"/>
                                </a:lnTo>
                                <a:lnTo>
                                  <a:pt x="811758" y="1101686"/>
                                </a:lnTo>
                                <a:close/>
                              </a:path>
                              <a:path w="1623695" h="1275715">
                                <a:moveTo>
                                  <a:pt x="811758" y="695794"/>
                                </a:moveTo>
                                <a:lnTo>
                                  <a:pt x="753783" y="695794"/>
                                </a:lnTo>
                                <a:lnTo>
                                  <a:pt x="753783" y="753783"/>
                                </a:lnTo>
                                <a:lnTo>
                                  <a:pt x="753783" y="811771"/>
                                </a:lnTo>
                                <a:lnTo>
                                  <a:pt x="695807" y="811771"/>
                                </a:lnTo>
                                <a:lnTo>
                                  <a:pt x="637819" y="811771"/>
                                </a:lnTo>
                                <a:lnTo>
                                  <a:pt x="637819" y="869759"/>
                                </a:lnTo>
                                <a:lnTo>
                                  <a:pt x="695794" y="869759"/>
                                </a:lnTo>
                                <a:lnTo>
                                  <a:pt x="695794" y="927735"/>
                                </a:lnTo>
                                <a:lnTo>
                                  <a:pt x="753783" y="927735"/>
                                </a:lnTo>
                                <a:lnTo>
                                  <a:pt x="811758" y="927735"/>
                                </a:lnTo>
                                <a:lnTo>
                                  <a:pt x="811758" y="869759"/>
                                </a:lnTo>
                                <a:lnTo>
                                  <a:pt x="811758" y="811771"/>
                                </a:lnTo>
                                <a:lnTo>
                                  <a:pt x="811758" y="753783"/>
                                </a:lnTo>
                                <a:lnTo>
                                  <a:pt x="811758" y="695794"/>
                                </a:lnTo>
                                <a:close/>
                              </a:path>
                              <a:path w="1623695" h="1275715">
                                <a:moveTo>
                                  <a:pt x="811758" y="57988"/>
                                </a:moveTo>
                                <a:lnTo>
                                  <a:pt x="753783" y="57988"/>
                                </a:lnTo>
                                <a:lnTo>
                                  <a:pt x="753783" y="115976"/>
                                </a:lnTo>
                                <a:lnTo>
                                  <a:pt x="695807" y="115976"/>
                                </a:lnTo>
                                <a:lnTo>
                                  <a:pt x="695807" y="57988"/>
                                </a:lnTo>
                                <a:lnTo>
                                  <a:pt x="637819" y="57988"/>
                                </a:lnTo>
                                <a:lnTo>
                                  <a:pt x="637819" y="115989"/>
                                </a:lnTo>
                                <a:lnTo>
                                  <a:pt x="695794" y="115989"/>
                                </a:lnTo>
                                <a:lnTo>
                                  <a:pt x="695794" y="173964"/>
                                </a:lnTo>
                                <a:lnTo>
                                  <a:pt x="753783" y="173964"/>
                                </a:lnTo>
                                <a:lnTo>
                                  <a:pt x="753783" y="115989"/>
                                </a:lnTo>
                                <a:lnTo>
                                  <a:pt x="811758" y="115989"/>
                                </a:lnTo>
                                <a:lnTo>
                                  <a:pt x="811758" y="57988"/>
                                </a:lnTo>
                                <a:close/>
                              </a:path>
                              <a:path w="1623695" h="1275715">
                                <a:moveTo>
                                  <a:pt x="869759" y="927735"/>
                                </a:moveTo>
                                <a:lnTo>
                                  <a:pt x="811771" y="927735"/>
                                </a:lnTo>
                                <a:lnTo>
                                  <a:pt x="811771" y="985723"/>
                                </a:lnTo>
                                <a:lnTo>
                                  <a:pt x="869759" y="985723"/>
                                </a:lnTo>
                                <a:lnTo>
                                  <a:pt x="869759" y="927735"/>
                                </a:lnTo>
                                <a:close/>
                              </a:path>
                              <a:path w="1623695" h="1275715">
                                <a:moveTo>
                                  <a:pt x="869759" y="753783"/>
                                </a:moveTo>
                                <a:lnTo>
                                  <a:pt x="811771" y="753783"/>
                                </a:lnTo>
                                <a:lnTo>
                                  <a:pt x="811771" y="811771"/>
                                </a:lnTo>
                                <a:lnTo>
                                  <a:pt x="869759" y="811771"/>
                                </a:lnTo>
                                <a:lnTo>
                                  <a:pt x="869759" y="753783"/>
                                </a:lnTo>
                                <a:close/>
                              </a:path>
                              <a:path w="1623695" h="1275715">
                                <a:moveTo>
                                  <a:pt x="985710" y="695794"/>
                                </a:moveTo>
                                <a:lnTo>
                                  <a:pt x="927735" y="695794"/>
                                </a:lnTo>
                                <a:lnTo>
                                  <a:pt x="927735" y="753783"/>
                                </a:lnTo>
                                <a:lnTo>
                                  <a:pt x="985710" y="753783"/>
                                </a:lnTo>
                                <a:lnTo>
                                  <a:pt x="985710" y="695794"/>
                                </a:lnTo>
                                <a:close/>
                              </a:path>
                              <a:path w="1623695" h="1275715">
                                <a:moveTo>
                                  <a:pt x="1043686" y="985710"/>
                                </a:moveTo>
                                <a:lnTo>
                                  <a:pt x="985710" y="985710"/>
                                </a:lnTo>
                                <a:lnTo>
                                  <a:pt x="985710" y="1101686"/>
                                </a:lnTo>
                                <a:lnTo>
                                  <a:pt x="985710" y="1159662"/>
                                </a:lnTo>
                                <a:lnTo>
                                  <a:pt x="927735" y="1159662"/>
                                </a:lnTo>
                                <a:lnTo>
                                  <a:pt x="927735" y="1101686"/>
                                </a:lnTo>
                                <a:lnTo>
                                  <a:pt x="985710" y="1101686"/>
                                </a:lnTo>
                                <a:lnTo>
                                  <a:pt x="985710" y="985710"/>
                                </a:lnTo>
                                <a:lnTo>
                                  <a:pt x="927735" y="985710"/>
                                </a:lnTo>
                                <a:lnTo>
                                  <a:pt x="927735" y="1043698"/>
                                </a:lnTo>
                                <a:lnTo>
                                  <a:pt x="869759" y="1043698"/>
                                </a:lnTo>
                                <a:lnTo>
                                  <a:pt x="811771" y="1043698"/>
                                </a:lnTo>
                                <a:lnTo>
                                  <a:pt x="811771" y="1101686"/>
                                </a:lnTo>
                                <a:lnTo>
                                  <a:pt x="869746" y="1101686"/>
                                </a:lnTo>
                                <a:lnTo>
                                  <a:pt x="869746" y="1159662"/>
                                </a:lnTo>
                                <a:lnTo>
                                  <a:pt x="869746" y="1217650"/>
                                </a:lnTo>
                                <a:lnTo>
                                  <a:pt x="869746" y="1275638"/>
                                </a:lnTo>
                                <a:lnTo>
                                  <a:pt x="927735" y="1275638"/>
                                </a:lnTo>
                                <a:lnTo>
                                  <a:pt x="927735" y="1217650"/>
                                </a:lnTo>
                                <a:lnTo>
                                  <a:pt x="985710" y="1217650"/>
                                </a:lnTo>
                                <a:lnTo>
                                  <a:pt x="1043686" y="1217650"/>
                                </a:lnTo>
                                <a:lnTo>
                                  <a:pt x="1043686" y="1159675"/>
                                </a:lnTo>
                                <a:lnTo>
                                  <a:pt x="1043686" y="1101686"/>
                                </a:lnTo>
                                <a:lnTo>
                                  <a:pt x="1043686" y="1043698"/>
                                </a:lnTo>
                                <a:lnTo>
                                  <a:pt x="1043686" y="985710"/>
                                </a:lnTo>
                                <a:close/>
                              </a:path>
                              <a:path w="1623695" h="1275715">
                                <a:moveTo>
                                  <a:pt x="1043686" y="753783"/>
                                </a:moveTo>
                                <a:lnTo>
                                  <a:pt x="985710" y="753783"/>
                                </a:lnTo>
                                <a:lnTo>
                                  <a:pt x="985710" y="811771"/>
                                </a:lnTo>
                                <a:lnTo>
                                  <a:pt x="985710" y="869746"/>
                                </a:lnTo>
                                <a:lnTo>
                                  <a:pt x="927735" y="869746"/>
                                </a:lnTo>
                                <a:lnTo>
                                  <a:pt x="927735" y="927735"/>
                                </a:lnTo>
                                <a:lnTo>
                                  <a:pt x="985710" y="927735"/>
                                </a:lnTo>
                                <a:lnTo>
                                  <a:pt x="1043686" y="927735"/>
                                </a:lnTo>
                                <a:lnTo>
                                  <a:pt x="1043686" y="869759"/>
                                </a:lnTo>
                                <a:lnTo>
                                  <a:pt x="1043686" y="811771"/>
                                </a:lnTo>
                                <a:lnTo>
                                  <a:pt x="1043686" y="753783"/>
                                </a:lnTo>
                                <a:close/>
                              </a:path>
                              <a:path w="1623695" h="1275715">
                                <a:moveTo>
                                  <a:pt x="1043686" y="115976"/>
                                </a:moveTo>
                                <a:lnTo>
                                  <a:pt x="985710" y="115976"/>
                                </a:lnTo>
                                <a:lnTo>
                                  <a:pt x="927735" y="115976"/>
                                </a:lnTo>
                                <a:lnTo>
                                  <a:pt x="927735" y="173964"/>
                                </a:lnTo>
                                <a:lnTo>
                                  <a:pt x="985710" y="173964"/>
                                </a:lnTo>
                                <a:lnTo>
                                  <a:pt x="1043686" y="173964"/>
                                </a:lnTo>
                                <a:lnTo>
                                  <a:pt x="1043686" y="115976"/>
                                </a:lnTo>
                                <a:close/>
                              </a:path>
                              <a:path w="1623695" h="1275715">
                                <a:moveTo>
                                  <a:pt x="1043686" y="0"/>
                                </a:moveTo>
                                <a:lnTo>
                                  <a:pt x="985710" y="0"/>
                                </a:lnTo>
                                <a:lnTo>
                                  <a:pt x="927735" y="0"/>
                                </a:lnTo>
                                <a:lnTo>
                                  <a:pt x="869746" y="0"/>
                                </a:lnTo>
                                <a:lnTo>
                                  <a:pt x="869746" y="57988"/>
                                </a:lnTo>
                                <a:lnTo>
                                  <a:pt x="811771" y="57988"/>
                                </a:lnTo>
                                <a:lnTo>
                                  <a:pt x="811771" y="115989"/>
                                </a:lnTo>
                                <a:lnTo>
                                  <a:pt x="869759" y="115989"/>
                                </a:lnTo>
                                <a:lnTo>
                                  <a:pt x="869759" y="57988"/>
                                </a:lnTo>
                                <a:lnTo>
                                  <a:pt x="927735" y="57988"/>
                                </a:lnTo>
                                <a:lnTo>
                                  <a:pt x="985710" y="57988"/>
                                </a:lnTo>
                                <a:lnTo>
                                  <a:pt x="1043686" y="57988"/>
                                </a:lnTo>
                                <a:lnTo>
                                  <a:pt x="1043686" y="0"/>
                                </a:lnTo>
                                <a:close/>
                              </a:path>
                              <a:path w="1623695" h="1275715">
                                <a:moveTo>
                                  <a:pt x="1159662" y="405879"/>
                                </a:moveTo>
                                <a:lnTo>
                                  <a:pt x="1101686" y="405879"/>
                                </a:lnTo>
                                <a:lnTo>
                                  <a:pt x="1043698" y="405879"/>
                                </a:lnTo>
                                <a:lnTo>
                                  <a:pt x="1043698" y="463880"/>
                                </a:lnTo>
                                <a:lnTo>
                                  <a:pt x="1101686" y="463880"/>
                                </a:lnTo>
                                <a:lnTo>
                                  <a:pt x="1159662" y="463880"/>
                                </a:lnTo>
                                <a:lnTo>
                                  <a:pt x="1159662" y="405879"/>
                                </a:lnTo>
                                <a:close/>
                              </a:path>
                              <a:path w="1623695" h="1275715">
                                <a:moveTo>
                                  <a:pt x="1217637" y="1101686"/>
                                </a:moveTo>
                                <a:lnTo>
                                  <a:pt x="1159662" y="1101686"/>
                                </a:lnTo>
                                <a:lnTo>
                                  <a:pt x="1101686" y="1101686"/>
                                </a:lnTo>
                                <a:lnTo>
                                  <a:pt x="1101686" y="1159675"/>
                                </a:lnTo>
                                <a:lnTo>
                                  <a:pt x="1159662" y="1159675"/>
                                </a:lnTo>
                                <a:lnTo>
                                  <a:pt x="1159662" y="1217650"/>
                                </a:lnTo>
                                <a:lnTo>
                                  <a:pt x="1101686" y="1217650"/>
                                </a:lnTo>
                                <a:lnTo>
                                  <a:pt x="1043698" y="1217650"/>
                                </a:lnTo>
                                <a:lnTo>
                                  <a:pt x="1043698" y="1275638"/>
                                </a:lnTo>
                                <a:lnTo>
                                  <a:pt x="1101686" y="1275638"/>
                                </a:lnTo>
                                <a:lnTo>
                                  <a:pt x="1159662" y="1275638"/>
                                </a:lnTo>
                                <a:lnTo>
                                  <a:pt x="1217637" y="1275638"/>
                                </a:lnTo>
                                <a:lnTo>
                                  <a:pt x="1217637" y="1217650"/>
                                </a:lnTo>
                                <a:lnTo>
                                  <a:pt x="1217637" y="1159675"/>
                                </a:lnTo>
                                <a:lnTo>
                                  <a:pt x="1217637" y="1101686"/>
                                </a:lnTo>
                                <a:close/>
                              </a:path>
                              <a:path w="1623695" h="1275715">
                                <a:moveTo>
                                  <a:pt x="1217637" y="695794"/>
                                </a:moveTo>
                                <a:lnTo>
                                  <a:pt x="1159662" y="695794"/>
                                </a:lnTo>
                                <a:lnTo>
                                  <a:pt x="1159662" y="753783"/>
                                </a:lnTo>
                                <a:lnTo>
                                  <a:pt x="1101686" y="753783"/>
                                </a:lnTo>
                                <a:lnTo>
                                  <a:pt x="1101686" y="695807"/>
                                </a:lnTo>
                                <a:lnTo>
                                  <a:pt x="1101686" y="637819"/>
                                </a:lnTo>
                                <a:lnTo>
                                  <a:pt x="1159662" y="637819"/>
                                </a:lnTo>
                                <a:lnTo>
                                  <a:pt x="1159662" y="579831"/>
                                </a:lnTo>
                                <a:lnTo>
                                  <a:pt x="1101686" y="579831"/>
                                </a:lnTo>
                                <a:lnTo>
                                  <a:pt x="1101686" y="521855"/>
                                </a:lnTo>
                                <a:lnTo>
                                  <a:pt x="1043698" y="521855"/>
                                </a:lnTo>
                                <a:lnTo>
                                  <a:pt x="1043698" y="579831"/>
                                </a:lnTo>
                                <a:lnTo>
                                  <a:pt x="1043698" y="579843"/>
                                </a:lnTo>
                                <a:lnTo>
                                  <a:pt x="1043698" y="811771"/>
                                </a:lnTo>
                                <a:lnTo>
                                  <a:pt x="1101686" y="811771"/>
                                </a:lnTo>
                                <a:lnTo>
                                  <a:pt x="1101686" y="869746"/>
                                </a:lnTo>
                                <a:lnTo>
                                  <a:pt x="1043698" y="869746"/>
                                </a:lnTo>
                                <a:lnTo>
                                  <a:pt x="1043698" y="927735"/>
                                </a:lnTo>
                                <a:lnTo>
                                  <a:pt x="1043698" y="985710"/>
                                </a:lnTo>
                                <a:lnTo>
                                  <a:pt x="1043698" y="1043698"/>
                                </a:lnTo>
                                <a:lnTo>
                                  <a:pt x="1101686" y="1043698"/>
                                </a:lnTo>
                                <a:lnTo>
                                  <a:pt x="1159662" y="1043698"/>
                                </a:lnTo>
                                <a:lnTo>
                                  <a:pt x="1217637" y="1043698"/>
                                </a:lnTo>
                                <a:lnTo>
                                  <a:pt x="1217637" y="985710"/>
                                </a:lnTo>
                                <a:lnTo>
                                  <a:pt x="1159662" y="985710"/>
                                </a:lnTo>
                                <a:lnTo>
                                  <a:pt x="1159662" y="927735"/>
                                </a:lnTo>
                                <a:lnTo>
                                  <a:pt x="1159662" y="869759"/>
                                </a:lnTo>
                                <a:lnTo>
                                  <a:pt x="1159662" y="811771"/>
                                </a:lnTo>
                                <a:lnTo>
                                  <a:pt x="1217637" y="811771"/>
                                </a:lnTo>
                                <a:lnTo>
                                  <a:pt x="1217637" y="753783"/>
                                </a:lnTo>
                                <a:lnTo>
                                  <a:pt x="1217637" y="695794"/>
                                </a:lnTo>
                                <a:close/>
                              </a:path>
                              <a:path w="1623695" h="1275715">
                                <a:moveTo>
                                  <a:pt x="1217637" y="173951"/>
                                </a:moveTo>
                                <a:lnTo>
                                  <a:pt x="1159662" y="173951"/>
                                </a:lnTo>
                                <a:lnTo>
                                  <a:pt x="1159662" y="115976"/>
                                </a:lnTo>
                                <a:lnTo>
                                  <a:pt x="1101686" y="115976"/>
                                </a:lnTo>
                                <a:lnTo>
                                  <a:pt x="1101686" y="57988"/>
                                </a:lnTo>
                                <a:lnTo>
                                  <a:pt x="1101686" y="0"/>
                                </a:lnTo>
                                <a:lnTo>
                                  <a:pt x="1043698" y="0"/>
                                </a:lnTo>
                                <a:lnTo>
                                  <a:pt x="1043698" y="57988"/>
                                </a:lnTo>
                                <a:lnTo>
                                  <a:pt x="1043698" y="115976"/>
                                </a:lnTo>
                                <a:lnTo>
                                  <a:pt x="1043698" y="173964"/>
                                </a:lnTo>
                                <a:lnTo>
                                  <a:pt x="1101686" y="173964"/>
                                </a:lnTo>
                                <a:lnTo>
                                  <a:pt x="1101686" y="231940"/>
                                </a:lnTo>
                                <a:lnTo>
                                  <a:pt x="1101686" y="289915"/>
                                </a:lnTo>
                                <a:lnTo>
                                  <a:pt x="1043698" y="289915"/>
                                </a:lnTo>
                                <a:lnTo>
                                  <a:pt x="1043698" y="347916"/>
                                </a:lnTo>
                                <a:lnTo>
                                  <a:pt x="1101686" y="347916"/>
                                </a:lnTo>
                                <a:lnTo>
                                  <a:pt x="1159662" y="347916"/>
                                </a:lnTo>
                                <a:lnTo>
                                  <a:pt x="1217637" y="347916"/>
                                </a:lnTo>
                                <a:lnTo>
                                  <a:pt x="1217637" y="289915"/>
                                </a:lnTo>
                                <a:lnTo>
                                  <a:pt x="1159662" y="289915"/>
                                </a:lnTo>
                                <a:lnTo>
                                  <a:pt x="1159662" y="231952"/>
                                </a:lnTo>
                                <a:lnTo>
                                  <a:pt x="1217637" y="231952"/>
                                </a:lnTo>
                                <a:lnTo>
                                  <a:pt x="1217637" y="173951"/>
                                </a:lnTo>
                                <a:close/>
                              </a:path>
                              <a:path w="1623695" h="1275715">
                                <a:moveTo>
                                  <a:pt x="1275638" y="869746"/>
                                </a:moveTo>
                                <a:lnTo>
                                  <a:pt x="1217650" y="869746"/>
                                </a:lnTo>
                                <a:lnTo>
                                  <a:pt x="1217650" y="927735"/>
                                </a:lnTo>
                                <a:lnTo>
                                  <a:pt x="1275638" y="927735"/>
                                </a:lnTo>
                                <a:lnTo>
                                  <a:pt x="1275638" y="869746"/>
                                </a:lnTo>
                                <a:close/>
                              </a:path>
                              <a:path w="1623695" h="1275715">
                                <a:moveTo>
                                  <a:pt x="1391589" y="753783"/>
                                </a:moveTo>
                                <a:lnTo>
                                  <a:pt x="1333614" y="753783"/>
                                </a:lnTo>
                                <a:lnTo>
                                  <a:pt x="1333614" y="695794"/>
                                </a:lnTo>
                                <a:lnTo>
                                  <a:pt x="1275638" y="695794"/>
                                </a:lnTo>
                                <a:lnTo>
                                  <a:pt x="1217650" y="695794"/>
                                </a:lnTo>
                                <a:lnTo>
                                  <a:pt x="1217650" y="753783"/>
                                </a:lnTo>
                                <a:lnTo>
                                  <a:pt x="1217650" y="811771"/>
                                </a:lnTo>
                                <a:lnTo>
                                  <a:pt x="1275626" y="811771"/>
                                </a:lnTo>
                                <a:lnTo>
                                  <a:pt x="1333614" y="811771"/>
                                </a:lnTo>
                                <a:lnTo>
                                  <a:pt x="1333614" y="869746"/>
                                </a:lnTo>
                                <a:lnTo>
                                  <a:pt x="1333614" y="927735"/>
                                </a:lnTo>
                                <a:lnTo>
                                  <a:pt x="1333614" y="985710"/>
                                </a:lnTo>
                                <a:lnTo>
                                  <a:pt x="1275638" y="985710"/>
                                </a:lnTo>
                                <a:lnTo>
                                  <a:pt x="1217650" y="985710"/>
                                </a:lnTo>
                                <a:lnTo>
                                  <a:pt x="1217650" y="1043698"/>
                                </a:lnTo>
                                <a:lnTo>
                                  <a:pt x="1275626" y="1043698"/>
                                </a:lnTo>
                                <a:lnTo>
                                  <a:pt x="1275626" y="1101686"/>
                                </a:lnTo>
                                <a:lnTo>
                                  <a:pt x="1275626" y="1159675"/>
                                </a:lnTo>
                                <a:lnTo>
                                  <a:pt x="1333614" y="1159675"/>
                                </a:lnTo>
                                <a:lnTo>
                                  <a:pt x="1333614" y="1217650"/>
                                </a:lnTo>
                                <a:lnTo>
                                  <a:pt x="1275638" y="1217650"/>
                                </a:lnTo>
                                <a:lnTo>
                                  <a:pt x="1217650" y="1217650"/>
                                </a:lnTo>
                                <a:lnTo>
                                  <a:pt x="1217650" y="1275638"/>
                                </a:lnTo>
                                <a:lnTo>
                                  <a:pt x="1275626" y="1275638"/>
                                </a:lnTo>
                                <a:lnTo>
                                  <a:pt x="1333614" y="1275638"/>
                                </a:lnTo>
                                <a:lnTo>
                                  <a:pt x="1391589" y="1275638"/>
                                </a:lnTo>
                                <a:lnTo>
                                  <a:pt x="1391589" y="1217650"/>
                                </a:lnTo>
                                <a:lnTo>
                                  <a:pt x="1391589" y="1159675"/>
                                </a:lnTo>
                                <a:lnTo>
                                  <a:pt x="1391589" y="1101686"/>
                                </a:lnTo>
                                <a:lnTo>
                                  <a:pt x="1333614" y="1101686"/>
                                </a:lnTo>
                                <a:lnTo>
                                  <a:pt x="1333614" y="1043698"/>
                                </a:lnTo>
                                <a:lnTo>
                                  <a:pt x="1391589" y="1043698"/>
                                </a:lnTo>
                                <a:lnTo>
                                  <a:pt x="1391589" y="985723"/>
                                </a:lnTo>
                                <a:lnTo>
                                  <a:pt x="1391589" y="811771"/>
                                </a:lnTo>
                                <a:lnTo>
                                  <a:pt x="1391589" y="753783"/>
                                </a:lnTo>
                                <a:close/>
                              </a:path>
                              <a:path w="1623695" h="1275715">
                                <a:moveTo>
                                  <a:pt x="1391589" y="579831"/>
                                </a:moveTo>
                                <a:lnTo>
                                  <a:pt x="1333614" y="579831"/>
                                </a:lnTo>
                                <a:lnTo>
                                  <a:pt x="1333614" y="637819"/>
                                </a:lnTo>
                                <a:lnTo>
                                  <a:pt x="1391589" y="637819"/>
                                </a:lnTo>
                                <a:lnTo>
                                  <a:pt x="1391589" y="579831"/>
                                </a:lnTo>
                                <a:close/>
                              </a:path>
                              <a:path w="1623695" h="1275715">
                                <a:moveTo>
                                  <a:pt x="1391589" y="347903"/>
                                </a:moveTo>
                                <a:lnTo>
                                  <a:pt x="1333614" y="347903"/>
                                </a:lnTo>
                                <a:lnTo>
                                  <a:pt x="1333614" y="405879"/>
                                </a:lnTo>
                                <a:lnTo>
                                  <a:pt x="1275638" y="405879"/>
                                </a:lnTo>
                                <a:lnTo>
                                  <a:pt x="1275638" y="347916"/>
                                </a:lnTo>
                                <a:lnTo>
                                  <a:pt x="1275638" y="289915"/>
                                </a:lnTo>
                                <a:lnTo>
                                  <a:pt x="1217650" y="289915"/>
                                </a:lnTo>
                                <a:lnTo>
                                  <a:pt x="1217650" y="347903"/>
                                </a:lnTo>
                                <a:lnTo>
                                  <a:pt x="1217650" y="405892"/>
                                </a:lnTo>
                                <a:lnTo>
                                  <a:pt x="1275626" y="405892"/>
                                </a:lnTo>
                                <a:lnTo>
                                  <a:pt x="1275626" y="463880"/>
                                </a:lnTo>
                                <a:lnTo>
                                  <a:pt x="1333614" y="463880"/>
                                </a:lnTo>
                                <a:lnTo>
                                  <a:pt x="1333614" y="521855"/>
                                </a:lnTo>
                                <a:lnTo>
                                  <a:pt x="1391589" y="521855"/>
                                </a:lnTo>
                                <a:lnTo>
                                  <a:pt x="1391589" y="463867"/>
                                </a:lnTo>
                                <a:lnTo>
                                  <a:pt x="1333614" y="463867"/>
                                </a:lnTo>
                                <a:lnTo>
                                  <a:pt x="1333614" y="405892"/>
                                </a:lnTo>
                                <a:lnTo>
                                  <a:pt x="1391589" y="405892"/>
                                </a:lnTo>
                                <a:lnTo>
                                  <a:pt x="1391589" y="347903"/>
                                </a:lnTo>
                                <a:close/>
                              </a:path>
                              <a:path w="1623695" h="1275715">
                                <a:moveTo>
                                  <a:pt x="1391589" y="115976"/>
                                </a:moveTo>
                                <a:lnTo>
                                  <a:pt x="1333614" y="115976"/>
                                </a:lnTo>
                                <a:lnTo>
                                  <a:pt x="1333614" y="173951"/>
                                </a:lnTo>
                                <a:lnTo>
                                  <a:pt x="1275638" y="173951"/>
                                </a:lnTo>
                                <a:lnTo>
                                  <a:pt x="1217650" y="173951"/>
                                </a:lnTo>
                                <a:lnTo>
                                  <a:pt x="1217650" y="231952"/>
                                </a:lnTo>
                                <a:lnTo>
                                  <a:pt x="1275626" y="231952"/>
                                </a:lnTo>
                                <a:lnTo>
                                  <a:pt x="1333614" y="231952"/>
                                </a:lnTo>
                                <a:lnTo>
                                  <a:pt x="1333614" y="289928"/>
                                </a:lnTo>
                                <a:lnTo>
                                  <a:pt x="1391589" y="289928"/>
                                </a:lnTo>
                                <a:lnTo>
                                  <a:pt x="1391589" y="231940"/>
                                </a:lnTo>
                                <a:lnTo>
                                  <a:pt x="1333614" y="231940"/>
                                </a:lnTo>
                                <a:lnTo>
                                  <a:pt x="1333614" y="173964"/>
                                </a:lnTo>
                                <a:lnTo>
                                  <a:pt x="1391589" y="173964"/>
                                </a:lnTo>
                                <a:lnTo>
                                  <a:pt x="1391589" y="115976"/>
                                </a:lnTo>
                                <a:close/>
                              </a:path>
                              <a:path w="1623695" h="1275715">
                                <a:moveTo>
                                  <a:pt x="1565554" y="115976"/>
                                </a:moveTo>
                                <a:lnTo>
                                  <a:pt x="1507566" y="115976"/>
                                </a:lnTo>
                                <a:lnTo>
                                  <a:pt x="1507566" y="57988"/>
                                </a:lnTo>
                                <a:lnTo>
                                  <a:pt x="1449590" y="57988"/>
                                </a:lnTo>
                                <a:lnTo>
                                  <a:pt x="1391602" y="57988"/>
                                </a:lnTo>
                                <a:lnTo>
                                  <a:pt x="1391602" y="115989"/>
                                </a:lnTo>
                                <a:lnTo>
                                  <a:pt x="1449578" y="115989"/>
                                </a:lnTo>
                                <a:lnTo>
                                  <a:pt x="1449578" y="173951"/>
                                </a:lnTo>
                                <a:lnTo>
                                  <a:pt x="1391602" y="173951"/>
                                </a:lnTo>
                                <a:lnTo>
                                  <a:pt x="1391602" y="231952"/>
                                </a:lnTo>
                                <a:lnTo>
                                  <a:pt x="1449590" y="231952"/>
                                </a:lnTo>
                                <a:lnTo>
                                  <a:pt x="1449590" y="173964"/>
                                </a:lnTo>
                                <a:lnTo>
                                  <a:pt x="1507566" y="173964"/>
                                </a:lnTo>
                                <a:lnTo>
                                  <a:pt x="1565554" y="173964"/>
                                </a:lnTo>
                                <a:lnTo>
                                  <a:pt x="1565554" y="115976"/>
                                </a:lnTo>
                                <a:close/>
                              </a:path>
                              <a:path w="1623695" h="1275715">
                                <a:moveTo>
                                  <a:pt x="1623517" y="985710"/>
                                </a:moveTo>
                                <a:lnTo>
                                  <a:pt x="1565554" y="985710"/>
                                </a:lnTo>
                                <a:lnTo>
                                  <a:pt x="1507566" y="985710"/>
                                </a:lnTo>
                                <a:lnTo>
                                  <a:pt x="1507566" y="1043698"/>
                                </a:lnTo>
                                <a:lnTo>
                                  <a:pt x="1449578" y="1043698"/>
                                </a:lnTo>
                                <a:lnTo>
                                  <a:pt x="1449578" y="1101686"/>
                                </a:lnTo>
                                <a:lnTo>
                                  <a:pt x="1449578" y="1159662"/>
                                </a:lnTo>
                                <a:lnTo>
                                  <a:pt x="1391602" y="1159662"/>
                                </a:lnTo>
                                <a:lnTo>
                                  <a:pt x="1391602" y="1217650"/>
                                </a:lnTo>
                                <a:lnTo>
                                  <a:pt x="1449578" y="1217650"/>
                                </a:lnTo>
                                <a:lnTo>
                                  <a:pt x="1507566" y="1217650"/>
                                </a:lnTo>
                                <a:lnTo>
                                  <a:pt x="1507566" y="1159675"/>
                                </a:lnTo>
                                <a:lnTo>
                                  <a:pt x="1565541" y="1159675"/>
                                </a:lnTo>
                                <a:lnTo>
                                  <a:pt x="1565541" y="1217650"/>
                                </a:lnTo>
                                <a:lnTo>
                                  <a:pt x="1623517" y="1217650"/>
                                </a:lnTo>
                                <a:lnTo>
                                  <a:pt x="1623517" y="1159675"/>
                                </a:lnTo>
                                <a:lnTo>
                                  <a:pt x="1623517" y="1101686"/>
                                </a:lnTo>
                                <a:lnTo>
                                  <a:pt x="1565554" y="1101686"/>
                                </a:lnTo>
                                <a:lnTo>
                                  <a:pt x="1565554" y="1043698"/>
                                </a:lnTo>
                                <a:lnTo>
                                  <a:pt x="1623517" y="1043698"/>
                                </a:lnTo>
                                <a:lnTo>
                                  <a:pt x="1623517" y="985710"/>
                                </a:lnTo>
                                <a:close/>
                              </a:path>
                              <a:path w="1623695" h="1275715">
                                <a:moveTo>
                                  <a:pt x="1623517" y="231940"/>
                                </a:moveTo>
                                <a:lnTo>
                                  <a:pt x="1565541" y="231940"/>
                                </a:lnTo>
                                <a:lnTo>
                                  <a:pt x="1565541" y="289915"/>
                                </a:lnTo>
                                <a:lnTo>
                                  <a:pt x="1565541" y="405892"/>
                                </a:lnTo>
                                <a:lnTo>
                                  <a:pt x="1565541" y="463867"/>
                                </a:lnTo>
                                <a:lnTo>
                                  <a:pt x="1507566" y="463867"/>
                                </a:lnTo>
                                <a:lnTo>
                                  <a:pt x="1507566" y="521855"/>
                                </a:lnTo>
                                <a:lnTo>
                                  <a:pt x="1507566" y="579831"/>
                                </a:lnTo>
                                <a:lnTo>
                                  <a:pt x="1449590" y="579831"/>
                                </a:lnTo>
                                <a:lnTo>
                                  <a:pt x="1449590" y="521855"/>
                                </a:lnTo>
                                <a:lnTo>
                                  <a:pt x="1507566" y="521855"/>
                                </a:lnTo>
                                <a:lnTo>
                                  <a:pt x="1507566" y="463867"/>
                                </a:lnTo>
                                <a:lnTo>
                                  <a:pt x="1449590" y="463867"/>
                                </a:lnTo>
                                <a:lnTo>
                                  <a:pt x="1449590" y="405892"/>
                                </a:lnTo>
                                <a:lnTo>
                                  <a:pt x="1507566" y="405892"/>
                                </a:lnTo>
                                <a:lnTo>
                                  <a:pt x="1565541" y="405892"/>
                                </a:lnTo>
                                <a:lnTo>
                                  <a:pt x="1565541" y="289915"/>
                                </a:lnTo>
                                <a:lnTo>
                                  <a:pt x="1507566" y="289915"/>
                                </a:lnTo>
                                <a:lnTo>
                                  <a:pt x="1507566" y="347903"/>
                                </a:lnTo>
                                <a:lnTo>
                                  <a:pt x="1449590" y="347903"/>
                                </a:lnTo>
                                <a:lnTo>
                                  <a:pt x="1449590" y="289915"/>
                                </a:lnTo>
                                <a:lnTo>
                                  <a:pt x="1391602" y="289915"/>
                                </a:lnTo>
                                <a:lnTo>
                                  <a:pt x="1391602" y="347916"/>
                                </a:lnTo>
                                <a:lnTo>
                                  <a:pt x="1449578" y="347916"/>
                                </a:lnTo>
                                <a:lnTo>
                                  <a:pt x="1449578" y="405879"/>
                                </a:lnTo>
                                <a:lnTo>
                                  <a:pt x="1391602" y="405879"/>
                                </a:lnTo>
                                <a:lnTo>
                                  <a:pt x="1391602" y="463867"/>
                                </a:lnTo>
                                <a:lnTo>
                                  <a:pt x="1391602" y="521855"/>
                                </a:lnTo>
                                <a:lnTo>
                                  <a:pt x="1391602" y="579831"/>
                                </a:lnTo>
                                <a:lnTo>
                                  <a:pt x="1391602" y="637819"/>
                                </a:lnTo>
                                <a:lnTo>
                                  <a:pt x="1449578" y="637819"/>
                                </a:lnTo>
                                <a:lnTo>
                                  <a:pt x="1449578" y="695794"/>
                                </a:lnTo>
                                <a:lnTo>
                                  <a:pt x="1449578" y="753783"/>
                                </a:lnTo>
                                <a:lnTo>
                                  <a:pt x="1391602" y="753783"/>
                                </a:lnTo>
                                <a:lnTo>
                                  <a:pt x="1391602" y="811771"/>
                                </a:lnTo>
                                <a:lnTo>
                                  <a:pt x="1391602" y="869759"/>
                                </a:lnTo>
                                <a:lnTo>
                                  <a:pt x="1449578" y="869759"/>
                                </a:lnTo>
                                <a:lnTo>
                                  <a:pt x="1449578" y="927735"/>
                                </a:lnTo>
                                <a:lnTo>
                                  <a:pt x="1391602" y="927735"/>
                                </a:lnTo>
                                <a:lnTo>
                                  <a:pt x="1391602" y="985723"/>
                                </a:lnTo>
                                <a:lnTo>
                                  <a:pt x="1449590" y="985723"/>
                                </a:lnTo>
                                <a:lnTo>
                                  <a:pt x="1449590" y="927735"/>
                                </a:lnTo>
                                <a:lnTo>
                                  <a:pt x="1507566" y="927735"/>
                                </a:lnTo>
                                <a:lnTo>
                                  <a:pt x="1507566" y="869759"/>
                                </a:lnTo>
                                <a:lnTo>
                                  <a:pt x="1507566" y="811771"/>
                                </a:lnTo>
                                <a:lnTo>
                                  <a:pt x="1507566" y="753783"/>
                                </a:lnTo>
                                <a:lnTo>
                                  <a:pt x="1565541" y="753783"/>
                                </a:lnTo>
                                <a:lnTo>
                                  <a:pt x="1565541" y="811771"/>
                                </a:lnTo>
                                <a:lnTo>
                                  <a:pt x="1623517" y="811771"/>
                                </a:lnTo>
                                <a:lnTo>
                                  <a:pt x="1623517" y="753783"/>
                                </a:lnTo>
                                <a:lnTo>
                                  <a:pt x="1623517" y="695807"/>
                                </a:lnTo>
                                <a:lnTo>
                                  <a:pt x="1623517" y="637819"/>
                                </a:lnTo>
                                <a:lnTo>
                                  <a:pt x="1565541" y="637819"/>
                                </a:lnTo>
                                <a:lnTo>
                                  <a:pt x="1565541" y="695794"/>
                                </a:lnTo>
                                <a:lnTo>
                                  <a:pt x="1507566" y="695794"/>
                                </a:lnTo>
                                <a:lnTo>
                                  <a:pt x="1507566" y="637819"/>
                                </a:lnTo>
                                <a:lnTo>
                                  <a:pt x="1507566" y="579843"/>
                                </a:lnTo>
                                <a:lnTo>
                                  <a:pt x="1565541" y="579843"/>
                                </a:lnTo>
                                <a:lnTo>
                                  <a:pt x="1623517" y="579843"/>
                                </a:lnTo>
                                <a:lnTo>
                                  <a:pt x="1623517" y="521855"/>
                                </a:lnTo>
                                <a:lnTo>
                                  <a:pt x="1565554" y="521855"/>
                                </a:lnTo>
                                <a:lnTo>
                                  <a:pt x="1565554" y="463880"/>
                                </a:lnTo>
                                <a:lnTo>
                                  <a:pt x="1623517" y="463880"/>
                                </a:lnTo>
                                <a:lnTo>
                                  <a:pt x="1623517" y="405892"/>
                                </a:lnTo>
                                <a:lnTo>
                                  <a:pt x="1623517" y="347903"/>
                                </a:lnTo>
                                <a:lnTo>
                                  <a:pt x="1565554" y="347903"/>
                                </a:lnTo>
                                <a:lnTo>
                                  <a:pt x="1565554" y="289928"/>
                                </a:lnTo>
                                <a:lnTo>
                                  <a:pt x="1623517" y="289928"/>
                                </a:lnTo>
                                <a:lnTo>
                                  <a:pt x="1623517" y="231940"/>
                                </a:lnTo>
                                <a:close/>
                              </a:path>
                            </a:pathLst>
                          </a:custGeom>
                          <a:solidFill>
                            <a:srgbClr val="000EAC"/>
                          </a:solidFill>
                        </wps:spPr>
                        <wps:bodyPr wrap="square" lIns="0" tIns="0" rIns="0" bIns="0" rtlCol="0">
                          <a:prstTxWarp prst="textNoShape">
                            <a:avLst/>
                          </a:prstTxWarp>
                          <a:noAutofit/>
                        </wps:bodyPr>
                      </wps:wsp>
                      <wps:wsp>
                        <wps:cNvPr id="77" name="Graphic 5"/>
                        <wps:cNvSpPr/>
                        <wps:spPr>
                          <a:xfrm>
                            <a:off x="4940" y="0"/>
                            <a:ext cx="1682114" cy="1681480"/>
                          </a:xfrm>
                          <a:custGeom>
                            <a:avLst/>
                            <a:gdLst/>
                            <a:ahLst/>
                            <a:cxnLst/>
                            <a:rect l="l" t="t" r="r" b="b"/>
                            <a:pathLst>
                              <a:path w="1682114" h="1681480">
                                <a:moveTo>
                                  <a:pt x="289928" y="1391729"/>
                                </a:moveTo>
                                <a:lnTo>
                                  <a:pt x="115976" y="1391729"/>
                                </a:lnTo>
                                <a:lnTo>
                                  <a:pt x="115976" y="1565681"/>
                                </a:lnTo>
                                <a:lnTo>
                                  <a:pt x="289928" y="1565681"/>
                                </a:lnTo>
                                <a:lnTo>
                                  <a:pt x="289928" y="1391729"/>
                                </a:lnTo>
                                <a:close/>
                              </a:path>
                              <a:path w="1682114" h="1681480">
                                <a:moveTo>
                                  <a:pt x="289928" y="116103"/>
                                </a:moveTo>
                                <a:lnTo>
                                  <a:pt x="115976" y="116103"/>
                                </a:lnTo>
                                <a:lnTo>
                                  <a:pt x="115976" y="290055"/>
                                </a:lnTo>
                                <a:lnTo>
                                  <a:pt x="289928" y="290055"/>
                                </a:lnTo>
                                <a:lnTo>
                                  <a:pt x="289928" y="116103"/>
                                </a:lnTo>
                                <a:close/>
                              </a:path>
                              <a:path w="1682114" h="1681480">
                                <a:moveTo>
                                  <a:pt x="405892" y="1276350"/>
                                </a:moveTo>
                                <a:lnTo>
                                  <a:pt x="0" y="1276350"/>
                                </a:lnTo>
                                <a:lnTo>
                                  <a:pt x="0" y="1336040"/>
                                </a:lnTo>
                                <a:lnTo>
                                  <a:pt x="0" y="1620520"/>
                                </a:lnTo>
                                <a:lnTo>
                                  <a:pt x="0" y="1681480"/>
                                </a:lnTo>
                                <a:lnTo>
                                  <a:pt x="405892" y="1681480"/>
                                </a:lnTo>
                                <a:lnTo>
                                  <a:pt x="405892" y="1620774"/>
                                </a:lnTo>
                                <a:lnTo>
                                  <a:pt x="405892" y="1620520"/>
                                </a:lnTo>
                                <a:lnTo>
                                  <a:pt x="405892" y="1336649"/>
                                </a:lnTo>
                                <a:lnTo>
                                  <a:pt x="345008" y="1336649"/>
                                </a:lnTo>
                                <a:lnTo>
                                  <a:pt x="345008" y="1620520"/>
                                </a:lnTo>
                                <a:lnTo>
                                  <a:pt x="60883" y="1620520"/>
                                </a:lnTo>
                                <a:lnTo>
                                  <a:pt x="60883" y="1336040"/>
                                </a:lnTo>
                                <a:lnTo>
                                  <a:pt x="405892" y="1336040"/>
                                </a:lnTo>
                                <a:lnTo>
                                  <a:pt x="405892" y="1276350"/>
                                </a:lnTo>
                                <a:close/>
                              </a:path>
                              <a:path w="1682114" h="1681480">
                                <a:moveTo>
                                  <a:pt x="405892" y="61036"/>
                                </a:moveTo>
                                <a:lnTo>
                                  <a:pt x="345008" y="61036"/>
                                </a:lnTo>
                                <a:lnTo>
                                  <a:pt x="345008" y="345147"/>
                                </a:lnTo>
                                <a:lnTo>
                                  <a:pt x="405892" y="345147"/>
                                </a:lnTo>
                                <a:lnTo>
                                  <a:pt x="405892" y="61036"/>
                                </a:lnTo>
                                <a:close/>
                              </a:path>
                              <a:path w="1682114" h="1681480">
                                <a:moveTo>
                                  <a:pt x="405892" y="0"/>
                                </a:moveTo>
                                <a:lnTo>
                                  <a:pt x="0" y="0"/>
                                </a:lnTo>
                                <a:lnTo>
                                  <a:pt x="0" y="60960"/>
                                </a:lnTo>
                                <a:lnTo>
                                  <a:pt x="0" y="345440"/>
                                </a:lnTo>
                                <a:lnTo>
                                  <a:pt x="0" y="406400"/>
                                </a:lnTo>
                                <a:lnTo>
                                  <a:pt x="405892" y="406400"/>
                                </a:lnTo>
                                <a:lnTo>
                                  <a:pt x="405892" y="345440"/>
                                </a:lnTo>
                                <a:lnTo>
                                  <a:pt x="60883" y="345440"/>
                                </a:lnTo>
                                <a:lnTo>
                                  <a:pt x="60883" y="60960"/>
                                </a:lnTo>
                                <a:lnTo>
                                  <a:pt x="405892" y="60960"/>
                                </a:lnTo>
                                <a:lnTo>
                                  <a:pt x="405892" y="0"/>
                                </a:lnTo>
                                <a:close/>
                              </a:path>
                              <a:path w="1682114" h="1681480">
                                <a:moveTo>
                                  <a:pt x="1565554" y="116103"/>
                                </a:moveTo>
                                <a:lnTo>
                                  <a:pt x="1391602" y="116103"/>
                                </a:lnTo>
                                <a:lnTo>
                                  <a:pt x="1391602" y="290055"/>
                                </a:lnTo>
                                <a:lnTo>
                                  <a:pt x="1565554" y="290055"/>
                                </a:lnTo>
                                <a:lnTo>
                                  <a:pt x="1565554" y="116103"/>
                                </a:lnTo>
                                <a:close/>
                              </a:path>
                              <a:path w="1682114" h="1681480">
                                <a:moveTo>
                                  <a:pt x="1681518" y="61036"/>
                                </a:moveTo>
                                <a:lnTo>
                                  <a:pt x="1620634" y="61036"/>
                                </a:lnTo>
                                <a:lnTo>
                                  <a:pt x="1620634" y="345147"/>
                                </a:lnTo>
                                <a:lnTo>
                                  <a:pt x="1681518" y="345147"/>
                                </a:lnTo>
                                <a:lnTo>
                                  <a:pt x="1681518" y="61036"/>
                                </a:lnTo>
                                <a:close/>
                              </a:path>
                              <a:path w="1682114" h="1681480">
                                <a:moveTo>
                                  <a:pt x="1681518" y="0"/>
                                </a:moveTo>
                                <a:lnTo>
                                  <a:pt x="1275638" y="0"/>
                                </a:lnTo>
                                <a:lnTo>
                                  <a:pt x="1275638" y="60960"/>
                                </a:lnTo>
                                <a:lnTo>
                                  <a:pt x="1275638" y="345440"/>
                                </a:lnTo>
                                <a:lnTo>
                                  <a:pt x="1275638" y="406400"/>
                                </a:lnTo>
                                <a:lnTo>
                                  <a:pt x="1681518" y="406400"/>
                                </a:lnTo>
                                <a:lnTo>
                                  <a:pt x="1681518" y="345440"/>
                                </a:lnTo>
                                <a:lnTo>
                                  <a:pt x="1336509" y="345440"/>
                                </a:lnTo>
                                <a:lnTo>
                                  <a:pt x="1336509" y="60960"/>
                                </a:lnTo>
                                <a:lnTo>
                                  <a:pt x="1681518" y="60960"/>
                                </a:lnTo>
                                <a:lnTo>
                                  <a:pt x="1681518" y="0"/>
                                </a:lnTo>
                                <a:close/>
                              </a:path>
                            </a:pathLst>
                          </a:custGeom>
                          <a:solidFill>
                            <a:srgbClr val="D29E00"/>
                          </a:solidFill>
                        </wps:spPr>
                        <wps:bodyPr wrap="square" lIns="0" tIns="0" rIns="0" bIns="0" rtlCol="0">
                          <a:prstTxWarp prst="textNoShape">
                            <a:avLst/>
                          </a:prstTxWarp>
                          <a:noAutofit/>
                        </wps:bodyPr>
                      </wps:wsp>
                      <pic:pic xmlns:pic="http://schemas.openxmlformats.org/drawingml/2006/picture">
                        <pic:nvPicPr>
                          <pic:cNvPr id="78" name="Image 6"/>
                          <pic:cNvPicPr/>
                        </pic:nvPicPr>
                        <pic:blipFill>
                          <a:blip r:embed="rId48" cstate="print"/>
                          <a:stretch>
                            <a:fillRect/>
                          </a:stretch>
                        </pic:blipFill>
                        <pic:spPr>
                          <a:xfrm>
                            <a:off x="642596" y="696132"/>
                            <a:ext cx="465681" cy="407344"/>
                          </a:xfrm>
                          <a:prstGeom prst="rect">
                            <a:avLst/>
                          </a:prstGeom>
                        </pic:spPr>
                      </pic:pic>
                      <wps:wsp>
                        <wps:cNvPr id="79" name="Graphic 7"/>
                        <wps:cNvSpPr/>
                        <wps:spPr>
                          <a:xfrm>
                            <a:off x="0" y="1694903"/>
                            <a:ext cx="1700530" cy="518795"/>
                          </a:xfrm>
                          <a:custGeom>
                            <a:avLst/>
                            <a:gdLst/>
                            <a:ahLst/>
                            <a:cxnLst/>
                            <a:rect l="l" t="t" r="r" b="b"/>
                            <a:pathLst>
                              <a:path w="1700530" h="518795">
                                <a:moveTo>
                                  <a:pt x="1700466" y="186067"/>
                                </a:moveTo>
                                <a:lnTo>
                                  <a:pt x="1695437" y="161188"/>
                                </a:lnTo>
                                <a:lnTo>
                                  <a:pt x="1681734" y="140868"/>
                                </a:lnTo>
                                <a:lnTo>
                                  <a:pt x="1661414" y="127165"/>
                                </a:lnTo>
                                <a:lnTo>
                                  <a:pt x="1636534" y="122148"/>
                                </a:lnTo>
                                <a:lnTo>
                                  <a:pt x="943444" y="122148"/>
                                </a:lnTo>
                                <a:lnTo>
                                  <a:pt x="851293" y="0"/>
                                </a:lnTo>
                                <a:lnTo>
                                  <a:pt x="759129" y="122148"/>
                                </a:lnTo>
                                <a:lnTo>
                                  <a:pt x="63919" y="122148"/>
                                </a:lnTo>
                                <a:lnTo>
                                  <a:pt x="39027" y="127165"/>
                                </a:lnTo>
                                <a:lnTo>
                                  <a:pt x="18719" y="140868"/>
                                </a:lnTo>
                                <a:lnTo>
                                  <a:pt x="5016" y="161188"/>
                                </a:lnTo>
                                <a:lnTo>
                                  <a:pt x="0" y="186067"/>
                                </a:lnTo>
                                <a:lnTo>
                                  <a:pt x="0" y="454863"/>
                                </a:lnTo>
                                <a:lnTo>
                                  <a:pt x="5016" y="479742"/>
                                </a:lnTo>
                                <a:lnTo>
                                  <a:pt x="18719" y="500049"/>
                                </a:lnTo>
                                <a:lnTo>
                                  <a:pt x="39027" y="513753"/>
                                </a:lnTo>
                                <a:lnTo>
                                  <a:pt x="63919" y="518782"/>
                                </a:lnTo>
                                <a:lnTo>
                                  <a:pt x="1636534" y="518782"/>
                                </a:lnTo>
                                <a:lnTo>
                                  <a:pt x="1661414" y="513753"/>
                                </a:lnTo>
                                <a:lnTo>
                                  <a:pt x="1681734" y="500049"/>
                                </a:lnTo>
                                <a:lnTo>
                                  <a:pt x="1695437" y="479742"/>
                                </a:lnTo>
                                <a:lnTo>
                                  <a:pt x="1700466" y="454863"/>
                                </a:lnTo>
                                <a:lnTo>
                                  <a:pt x="1700466" y="186067"/>
                                </a:lnTo>
                                <a:close/>
                              </a:path>
                            </a:pathLst>
                          </a:custGeom>
                          <a:solidFill>
                            <a:srgbClr val="D29E00"/>
                          </a:solidFill>
                        </wps:spPr>
                        <wps:bodyPr wrap="square" lIns="0" tIns="0" rIns="0" bIns="0" rtlCol="0">
                          <a:prstTxWarp prst="textNoShape">
                            <a:avLst/>
                          </a:prstTxWarp>
                          <a:noAutofit/>
                        </wps:bodyPr>
                      </wps:wsp>
                      <wps:wsp>
                        <wps:cNvPr id="80" name="Graphic 8"/>
                        <wps:cNvSpPr/>
                        <wps:spPr>
                          <a:xfrm>
                            <a:off x="511670" y="1938491"/>
                            <a:ext cx="676275" cy="123825"/>
                          </a:xfrm>
                          <a:custGeom>
                            <a:avLst/>
                            <a:gdLst/>
                            <a:ahLst/>
                            <a:cxnLst/>
                            <a:rect l="l" t="t" r="r" b="b"/>
                            <a:pathLst>
                              <a:path w="676275" h="123825">
                                <a:moveTo>
                                  <a:pt x="666876" y="98094"/>
                                </a:moveTo>
                                <a:lnTo>
                                  <a:pt x="659968" y="98094"/>
                                </a:lnTo>
                                <a:lnTo>
                                  <a:pt x="657034" y="99301"/>
                                </a:lnTo>
                                <a:lnTo>
                                  <a:pt x="652183" y="104114"/>
                                </a:lnTo>
                                <a:lnTo>
                                  <a:pt x="650976" y="107048"/>
                                </a:lnTo>
                                <a:lnTo>
                                  <a:pt x="650976" y="113957"/>
                                </a:lnTo>
                                <a:lnTo>
                                  <a:pt x="652183" y="116890"/>
                                </a:lnTo>
                                <a:lnTo>
                                  <a:pt x="654596" y="119329"/>
                                </a:lnTo>
                                <a:lnTo>
                                  <a:pt x="657034" y="121729"/>
                                </a:lnTo>
                                <a:lnTo>
                                  <a:pt x="659968" y="122948"/>
                                </a:lnTo>
                                <a:lnTo>
                                  <a:pt x="666876" y="122948"/>
                                </a:lnTo>
                                <a:lnTo>
                                  <a:pt x="669810" y="121729"/>
                                </a:lnTo>
                                <a:lnTo>
                                  <a:pt x="674623" y="116890"/>
                                </a:lnTo>
                                <a:lnTo>
                                  <a:pt x="675830" y="113957"/>
                                </a:lnTo>
                                <a:lnTo>
                                  <a:pt x="675830" y="107048"/>
                                </a:lnTo>
                                <a:lnTo>
                                  <a:pt x="674623" y="104114"/>
                                </a:lnTo>
                                <a:lnTo>
                                  <a:pt x="669810" y="99301"/>
                                </a:lnTo>
                                <a:lnTo>
                                  <a:pt x="666876" y="98094"/>
                                </a:lnTo>
                                <a:close/>
                              </a:path>
                              <a:path w="676275" h="123825">
                                <a:moveTo>
                                  <a:pt x="674293" y="1917"/>
                                </a:moveTo>
                                <a:lnTo>
                                  <a:pt x="652487" y="1917"/>
                                </a:lnTo>
                                <a:lnTo>
                                  <a:pt x="654265" y="87337"/>
                                </a:lnTo>
                                <a:lnTo>
                                  <a:pt x="672553" y="87337"/>
                                </a:lnTo>
                                <a:lnTo>
                                  <a:pt x="674293" y="1917"/>
                                </a:lnTo>
                                <a:close/>
                              </a:path>
                              <a:path w="676275" h="123825">
                                <a:moveTo>
                                  <a:pt x="604608" y="34823"/>
                                </a:moveTo>
                                <a:lnTo>
                                  <a:pt x="590562" y="34823"/>
                                </a:lnTo>
                                <a:lnTo>
                                  <a:pt x="583564" y="36728"/>
                                </a:lnTo>
                                <a:lnTo>
                                  <a:pt x="557983" y="70472"/>
                                </a:lnTo>
                                <a:lnTo>
                                  <a:pt x="557963" y="87871"/>
                                </a:lnTo>
                                <a:lnTo>
                                  <a:pt x="559638" y="95402"/>
                                </a:lnTo>
                                <a:lnTo>
                                  <a:pt x="566369" y="108750"/>
                                </a:lnTo>
                                <a:lnTo>
                                  <a:pt x="571144" y="113969"/>
                                </a:lnTo>
                                <a:lnTo>
                                  <a:pt x="583539" y="121539"/>
                                </a:lnTo>
                                <a:lnTo>
                                  <a:pt x="590867" y="123431"/>
                                </a:lnTo>
                                <a:lnTo>
                                  <a:pt x="605967" y="123431"/>
                                </a:lnTo>
                                <a:lnTo>
                                  <a:pt x="612000" y="122250"/>
                                </a:lnTo>
                                <a:lnTo>
                                  <a:pt x="622922" y="117487"/>
                                </a:lnTo>
                                <a:lnTo>
                                  <a:pt x="627456" y="114185"/>
                                </a:lnTo>
                                <a:lnTo>
                                  <a:pt x="633181" y="107518"/>
                                </a:lnTo>
                                <a:lnTo>
                                  <a:pt x="595134" y="107518"/>
                                </a:lnTo>
                                <a:lnTo>
                                  <a:pt x="591159" y="106476"/>
                                </a:lnTo>
                                <a:lnTo>
                                  <a:pt x="584593" y="102374"/>
                                </a:lnTo>
                                <a:lnTo>
                                  <a:pt x="582091" y="99517"/>
                                </a:lnTo>
                                <a:lnTo>
                                  <a:pt x="578650" y="92151"/>
                                </a:lnTo>
                                <a:lnTo>
                                  <a:pt x="577799" y="87871"/>
                                </a:lnTo>
                                <a:lnTo>
                                  <a:pt x="577799" y="84416"/>
                                </a:lnTo>
                                <a:lnTo>
                                  <a:pt x="566000" y="84416"/>
                                </a:lnTo>
                                <a:lnTo>
                                  <a:pt x="566000" y="70472"/>
                                </a:lnTo>
                                <a:lnTo>
                                  <a:pt x="577799" y="70472"/>
                                </a:lnTo>
                                <a:lnTo>
                                  <a:pt x="577799" y="69430"/>
                                </a:lnTo>
                                <a:lnTo>
                                  <a:pt x="594550" y="50914"/>
                                </a:lnTo>
                                <a:lnTo>
                                  <a:pt x="631419" y="50914"/>
                                </a:lnTo>
                                <a:lnTo>
                                  <a:pt x="624382" y="43192"/>
                                </a:lnTo>
                                <a:lnTo>
                                  <a:pt x="620102" y="40144"/>
                                </a:lnTo>
                                <a:lnTo>
                                  <a:pt x="610158" y="35890"/>
                                </a:lnTo>
                                <a:lnTo>
                                  <a:pt x="604608" y="34823"/>
                                </a:lnTo>
                                <a:close/>
                              </a:path>
                              <a:path w="676275" h="123825">
                                <a:moveTo>
                                  <a:pt x="638084" y="95402"/>
                                </a:moveTo>
                                <a:lnTo>
                                  <a:pt x="619125" y="95402"/>
                                </a:lnTo>
                                <a:lnTo>
                                  <a:pt x="618375" y="97739"/>
                                </a:lnTo>
                                <a:lnTo>
                                  <a:pt x="617131" y="99872"/>
                                </a:lnTo>
                                <a:lnTo>
                                  <a:pt x="613625" y="103543"/>
                                </a:lnTo>
                                <a:lnTo>
                                  <a:pt x="611441" y="104965"/>
                                </a:lnTo>
                                <a:lnTo>
                                  <a:pt x="606209" y="107010"/>
                                </a:lnTo>
                                <a:lnTo>
                                  <a:pt x="603199" y="107518"/>
                                </a:lnTo>
                                <a:lnTo>
                                  <a:pt x="633181" y="107518"/>
                                </a:lnTo>
                                <a:lnTo>
                                  <a:pt x="634707" y="105740"/>
                                </a:lnTo>
                                <a:lnTo>
                                  <a:pt x="637044" y="100863"/>
                                </a:lnTo>
                                <a:lnTo>
                                  <a:pt x="638084" y="95402"/>
                                </a:lnTo>
                                <a:close/>
                              </a:path>
                              <a:path w="676275" h="123825">
                                <a:moveTo>
                                  <a:pt x="577799" y="70472"/>
                                </a:moveTo>
                                <a:lnTo>
                                  <a:pt x="566000" y="70472"/>
                                </a:lnTo>
                                <a:lnTo>
                                  <a:pt x="566000" y="84416"/>
                                </a:lnTo>
                                <a:lnTo>
                                  <a:pt x="577799" y="84416"/>
                                </a:lnTo>
                                <a:lnTo>
                                  <a:pt x="577799" y="70472"/>
                                </a:lnTo>
                                <a:close/>
                              </a:path>
                              <a:path w="676275" h="123825">
                                <a:moveTo>
                                  <a:pt x="619912" y="70472"/>
                                </a:moveTo>
                                <a:lnTo>
                                  <a:pt x="577799" y="70472"/>
                                </a:lnTo>
                                <a:lnTo>
                                  <a:pt x="577799" y="84416"/>
                                </a:lnTo>
                                <a:lnTo>
                                  <a:pt x="639127" y="84416"/>
                                </a:lnTo>
                                <a:lnTo>
                                  <a:pt x="639127" y="74206"/>
                                </a:lnTo>
                                <a:lnTo>
                                  <a:pt x="619912" y="74206"/>
                                </a:lnTo>
                                <a:lnTo>
                                  <a:pt x="619912" y="70472"/>
                                </a:lnTo>
                                <a:close/>
                              </a:path>
                              <a:path w="676275" h="123825">
                                <a:moveTo>
                                  <a:pt x="631419" y="50914"/>
                                </a:moveTo>
                                <a:lnTo>
                                  <a:pt x="603135" y="50914"/>
                                </a:lnTo>
                                <a:lnTo>
                                  <a:pt x="606869" y="51879"/>
                                </a:lnTo>
                                <a:lnTo>
                                  <a:pt x="613238" y="55727"/>
                                </a:lnTo>
                                <a:lnTo>
                                  <a:pt x="615607" y="58331"/>
                                </a:lnTo>
                                <a:lnTo>
                                  <a:pt x="619048" y="65303"/>
                                </a:lnTo>
                                <a:lnTo>
                                  <a:pt x="619912" y="69430"/>
                                </a:lnTo>
                                <a:lnTo>
                                  <a:pt x="619912" y="74206"/>
                                </a:lnTo>
                                <a:lnTo>
                                  <a:pt x="628992" y="70472"/>
                                </a:lnTo>
                                <a:lnTo>
                                  <a:pt x="638809" y="70472"/>
                                </a:lnTo>
                                <a:lnTo>
                                  <a:pt x="638162" y="66484"/>
                                </a:lnTo>
                                <a:lnTo>
                                  <a:pt x="634314" y="55727"/>
                                </a:lnTo>
                                <a:lnTo>
                                  <a:pt x="631558" y="51066"/>
                                </a:lnTo>
                                <a:lnTo>
                                  <a:pt x="631419" y="50914"/>
                                </a:lnTo>
                                <a:close/>
                              </a:path>
                              <a:path w="676275" h="123825">
                                <a:moveTo>
                                  <a:pt x="638809" y="70472"/>
                                </a:moveTo>
                                <a:lnTo>
                                  <a:pt x="628992" y="70472"/>
                                </a:lnTo>
                                <a:lnTo>
                                  <a:pt x="619912" y="74206"/>
                                </a:lnTo>
                                <a:lnTo>
                                  <a:pt x="639127" y="74206"/>
                                </a:lnTo>
                                <a:lnTo>
                                  <a:pt x="639127" y="72428"/>
                                </a:lnTo>
                                <a:lnTo>
                                  <a:pt x="638834" y="70624"/>
                                </a:lnTo>
                                <a:lnTo>
                                  <a:pt x="638809" y="70472"/>
                                </a:lnTo>
                                <a:close/>
                              </a:path>
                              <a:path w="676275" h="123825">
                                <a:moveTo>
                                  <a:pt x="438708" y="36766"/>
                                </a:moveTo>
                                <a:lnTo>
                                  <a:pt x="419099" y="36766"/>
                                </a:lnTo>
                                <a:lnTo>
                                  <a:pt x="419099" y="121513"/>
                                </a:lnTo>
                                <a:lnTo>
                                  <a:pt x="439394" y="121513"/>
                                </a:lnTo>
                                <a:lnTo>
                                  <a:pt x="439394" y="66865"/>
                                </a:lnTo>
                                <a:lnTo>
                                  <a:pt x="440169" y="63461"/>
                                </a:lnTo>
                                <a:lnTo>
                                  <a:pt x="443255" y="57937"/>
                                </a:lnTo>
                                <a:lnTo>
                                  <a:pt x="445263" y="55892"/>
                                </a:lnTo>
                                <a:lnTo>
                                  <a:pt x="446349" y="55257"/>
                                </a:lnTo>
                                <a:lnTo>
                                  <a:pt x="437197" y="55257"/>
                                </a:lnTo>
                                <a:lnTo>
                                  <a:pt x="438585" y="51219"/>
                                </a:lnTo>
                                <a:lnTo>
                                  <a:pt x="438708" y="36766"/>
                                </a:lnTo>
                                <a:close/>
                              </a:path>
                              <a:path w="676275" h="123825">
                                <a:moveTo>
                                  <a:pt x="487973" y="52235"/>
                                </a:moveTo>
                                <a:lnTo>
                                  <a:pt x="460806" y="52235"/>
                                </a:lnTo>
                                <a:lnTo>
                                  <a:pt x="464489" y="53632"/>
                                </a:lnTo>
                                <a:lnTo>
                                  <a:pt x="470242" y="59207"/>
                                </a:lnTo>
                                <a:lnTo>
                                  <a:pt x="471703" y="62903"/>
                                </a:lnTo>
                                <a:lnTo>
                                  <a:pt x="471703" y="121513"/>
                                </a:lnTo>
                                <a:lnTo>
                                  <a:pt x="491388" y="121513"/>
                                </a:lnTo>
                                <a:lnTo>
                                  <a:pt x="491388" y="66090"/>
                                </a:lnTo>
                                <a:lnTo>
                                  <a:pt x="491978" y="63461"/>
                                </a:lnTo>
                                <a:lnTo>
                                  <a:pt x="492061" y="63093"/>
                                </a:lnTo>
                                <a:lnTo>
                                  <a:pt x="494772" y="57937"/>
                                </a:lnTo>
                                <a:lnTo>
                                  <a:pt x="496709" y="55892"/>
                                </a:lnTo>
                                <a:lnTo>
                                  <a:pt x="497784" y="55257"/>
                                </a:lnTo>
                                <a:lnTo>
                                  <a:pt x="487146" y="55257"/>
                                </a:lnTo>
                                <a:lnTo>
                                  <a:pt x="487973" y="52235"/>
                                </a:lnTo>
                                <a:close/>
                              </a:path>
                              <a:path w="676275" h="123825">
                                <a:moveTo>
                                  <a:pt x="542133" y="52235"/>
                                </a:moveTo>
                                <a:lnTo>
                                  <a:pt x="512317" y="52235"/>
                                </a:lnTo>
                                <a:lnTo>
                                  <a:pt x="516251" y="53632"/>
                                </a:lnTo>
                                <a:lnTo>
                                  <a:pt x="516105" y="53632"/>
                                </a:lnTo>
                                <a:lnTo>
                                  <a:pt x="521148" y="57937"/>
                                </a:lnTo>
                                <a:lnTo>
                                  <a:pt x="522208" y="58928"/>
                                </a:lnTo>
                                <a:lnTo>
                                  <a:pt x="523697" y="62903"/>
                                </a:lnTo>
                                <a:lnTo>
                                  <a:pt x="523697" y="121513"/>
                                </a:lnTo>
                                <a:lnTo>
                                  <a:pt x="543991" y="121513"/>
                                </a:lnTo>
                                <a:lnTo>
                                  <a:pt x="543991" y="58928"/>
                                </a:lnTo>
                                <a:lnTo>
                                  <a:pt x="542802" y="53632"/>
                                </a:lnTo>
                                <a:lnTo>
                                  <a:pt x="542734" y="53327"/>
                                </a:lnTo>
                                <a:lnTo>
                                  <a:pt x="542133" y="52235"/>
                                </a:lnTo>
                                <a:close/>
                              </a:path>
                              <a:path w="676275" h="123825">
                                <a:moveTo>
                                  <a:pt x="438708" y="51219"/>
                                </a:moveTo>
                                <a:lnTo>
                                  <a:pt x="438236" y="52235"/>
                                </a:lnTo>
                                <a:lnTo>
                                  <a:pt x="437197" y="55257"/>
                                </a:lnTo>
                                <a:lnTo>
                                  <a:pt x="438708" y="55257"/>
                                </a:lnTo>
                                <a:lnTo>
                                  <a:pt x="438708" y="51219"/>
                                </a:lnTo>
                                <a:close/>
                              </a:path>
                              <a:path w="676275" h="123825">
                                <a:moveTo>
                                  <a:pt x="470750" y="35052"/>
                                </a:moveTo>
                                <a:lnTo>
                                  <a:pt x="460286" y="35052"/>
                                </a:lnTo>
                                <a:lnTo>
                                  <a:pt x="456017" y="35902"/>
                                </a:lnTo>
                                <a:lnTo>
                                  <a:pt x="456285" y="35902"/>
                                </a:lnTo>
                                <a:lnTo>
                                  <a:pt x="449440" y="38785"/>
                                </a:lnTo>
                                <a:lnTo>
                                  <a:pt x="446303" y="41021"/>
                                </a:lnTo>
                                <a:lnTo>
                                  <a:pt x="440880" y="47002"/>
                                </a:lnTo>
                                <a:lnTo>
                                  <a:pt x="439093" y="50140"/>
                                </a:lnTo>
                                <a:lnTo>
                                  <a:pt x="438708" y="50860"/>
                                </a:lnTo>
                                <a:lnTo>
                                  <a:pt x="438708" y="55257"/>
                                </a:lnTo>
                                <a:lnTo>
                                  <a:pt x="446349" y="55257"/>
                                </a:lnTo>
                                <a:lnTo>
                                  <a:pt x="450468" y="52959"/>
                                </a:lnTo>
                                <a:lnTo>
                                  <a:pt x="453262" y="52235"/>
                                </a:lnTo>
                                <a:lnTo>
                                  <a:pt x="487973" y="52235"/>
                                </a:lnTo>
                                <a:lnTo>
                                  <a:pt x="488251" y="51219"/>
                                </a:lnTo>
                                <a:lnTo>
                                  <a:pt x="488837" y="50140"/>
                                </a:lnTo>
                                <a:lnTo>
                                  <a:pt x="488683" y="49263"/>
                                </a:lnTo>
                                <a:lnTo>
                                  <a:pt x="485800" y="44411"/>
                                </a:lnTo>
                                <a:lnTo>
                                  <a:pt x="476364" y="36931"/>
                                </a:lnTo>
                                <a:lnTo>
                                  <a:pt x="470750" y="35052"/>
                                </a:lnTo>
                                <a:close/>
                              </a:path>
                              <a:path w="676275" h="123825">
                                <a:moveTo>
                                  <a:pt x="488837" y="50140"/>
                                </a:moveTo>
                                <a:lnTo>
                                  <a:pt x="488251" y="51219"/>
                                </a:lnTo>
                                <a:lnTo>
                                  <a:pt x="487146" y="55257"/>
                                </a:lnTo>
                                <a:lnTo>
                                  <a:pt x="489737" y="55257"/>
                                </a:lnTo>
                                <a:lnTo>
                                  <a:pt x="489027" y="51219"/>
                                </a:lnTo>
                                <a:lnTo>
                                  <a:pt x="488964" y="50860"/>
                                </a:lnTo>
                                <a:lnTo>
                                  <a:pt x="488837" y="50140"/>
                                </a:lnTo>
                                <a:close/>
                              </a:path>
                              <a:path w="676275" h="123825">
                                <a:moveTo>
                                  <a:pt x="520953" y="35052"/>
                                </a:moveTo>
                                <a:lnTo>
                                  <a:pt x="510946" y="35052"/>
                                </a:lnTo>
                                <a:lnTo>
                                  <a:pt x="506666" y="35902"/>
                                </a:lnTo>
                                <a:lnTo>
                                  <a:pt x="498843" y="39293"/>
                                </a:lnTo>
                                <a:lnTo>
                                  <a:pt x="495541" y="41643"/>
                                </a:lnTo>
                                <a:lnTo>
                                  <a:pt x="490169" y="47688"/>
                                </a:lnTo>
                                <a:lnTo>
                                  <a:pt x="488837" y="50140"/>
                                </a:lnTo>
                                <a:lnTo>
                                  <a:pt x="489737" y="55257"/>
                                </a:lnTo>
                                <a:lnTo>
                                  <a:pt x="497784" y="55257"/>
                                </a:lnTo>
                                <a:lnTo>
                                  <a:pt x="501675" y="52959"/>
                                </a:lnTo>
                                <a:lnTo>
                                  <a:pt x="504609" y="52235"/>
                                </a:lnTo>
                                <a:lnTo>
                                  <a:pt x="542133" y="52235"/>
                                </a:lnTo>
                                <a:lnTo>
                                  <a:pt x="537826" y="44411"/>
                                </a:lnTo>
                                <a:lnTo>
                                  <a:pt x="534352" y="40855"/>
                                </a:lnTo>
                                <a:lnTo>
                                  <a:pt x="525779" y="36207"/>
                                </a:lnTo>
                                <a:lnTo>
                                  <a:pt x="520953" y="35052"/>
                                </a:lnTo>
                                <a:close/>
                              </a:path>
                              <a:path w="676275" h="123825">
                                <a:moveTo>
                                  <a:pt x="307733" y="36766"/>
                                </a:moveTo>
                                <a:lnTo>
                                  <a:pt x="287781" y="36766"/>
                                </a:lnTo>
                                <a:lnTo>
                                  <a:pt x="287781" y="121513"/>
                                </a:lnTo>
                                <a:lnTo>
                                  <a:pt x="308076" y="121513"/>
                                </a:lnTo>
                                <a:lnTo>
                                  <a:pt x="308076" y="68757"/>
                                </a:lnTo>
                                <a:lnTo>
                                  <a:pt x="308876" y="64808"/>
                                </a:lnTo>
                                <a:lnTo>
                                  <a:pt x="312089" y="58699"/>
                                </a:lnTo>
                                <a:lnTo>
                                  <a:pt x="312476" y="58305"/>
                                </a:lnTo>
                                <a:lnTo>
                                  <a:pt x="303771" y="58305"/>
                                </a:lnTo>
                                <a:lnTo>
                                  <a:pt x="306489" y="50761"/>
                                </a:lnTo>
                                <a:lnTo>
                                  <a:pt x="307733" y="48890"/>
                                </a:lnTo>
                                <a:lnTo>
                                  <a:pt x="307733" y="36766"/>
                                </a:lnTo>
                                <a:close/>
                              </a:path>
                              <a:path w="676275" h="123825">
                                <a:moveTo>
                                  <a:pt x="361493" y="52832"/>
                                </a:moveTo>
                                <a:lnTo>
                                  <a:pt x="332041" y="52832"/>
                                </a:lnTo>
                                <a:lnTo>
                                  <a:pt x="336245" y="54444"/>
                                </a:lnTo>
                                <a:lnTo>
                                  <a:pt x="342188" y="60845"/>
                                </a:lnTo>
                                <a:lnTo>
                                  <a:pt x="343687" y="65570"/>
                                </a:lnTo>
                                <a:lnTo>
                                  <a:pt x="343687" y="121513"/>
                                </a:lnTo>
                                <a:lnTo>
                                  <a:pt x="363981" y="121513"/>
                                </a:lnTo>
                                <a:lnTo>
                                  <a:pt x="363886" y="60845"/>
                                </a:lnTo>
                                <a:lnTo>
                                  <a:pt x="362699" y="55168"/>
                                </a:lnTo>
                                <a:lnTo>
                                  <a:pt x="361493" y="52832"/>
                                </a:lnTo>
                                <a:close/>
                              </a:path>
                              <a:path w="676275" h="123825">
                                <a:moveTo>
                                  <a:pt x="307733" y="48890"/>
                                </a:moveTo>
                                <a:lnTo>
                                  <a:pt x="306489" y="50761"/>
                                </a:lnTo>
                                <a:lnTo>
                                  <a:pt x="303771" y="58305"/>
                                </a:lnTo>
                                <a:lnTo>
                                  <a:pt x="307733" y="58305"/>
                                </a:lnTo>
                                <a:lnTo>
                                  <a:pt x="307733" y="48890"/>
                                </a:lnTo>
                                <a:close/>
                              </a:path>
                              <a:path w="676275" h="123825">
                                <a:moveTo>
                                  <a:pt x="339699" y="35052"/>
                                </a:moveTo>
                                <a:lnTo>
                                  <a:pt x="326402" y="35052"/>
                                </a:lnTo>
                                <a:lnTo>
                                  <a:pt x="320243" y="37045"/>
                                </a:lnTo>
                                <a:lnTo>
                                  <a:pt x="315264" y="41008"/>
                                </a:lnTo>
                                <a:lnTo>
                                  <a:pt x="310324" y="44996"/>
                                </a:lnTo>
                                <a:lnTo>
                                  <a:pt x="307733" y="48890"/>
                                </a:lnTo>
                                <a:lnTo>
                                  <a:pt x="307733" y="58305"/>
                                </a:lnTo>
                                <a:lnTo>
                                  <a:pt x="312476" y="58305"/>
                                </a:lnTo>
                                <a:lnTo>
                                  <a:pt x="314299" y="56451"/>
                                </a:lnTo>
                                <a:lnTo>
                                  <a:pt x="319900" y="53555"/>
                                </a:lnTo>
                                <a:lnTo>
                                  <a:pt x="323062" y="52832"/>
                                </a:lnTo>
                                <a:lnTo>
                                  <a:pt x="361493" y="52832"/>
                                </a:lnTo>
                                <a:lnTo>
                                  <a:pt x="357568" y="45224"/>
                                </a:lnTo>
                                <a:lnTo>
                                  <a:pt x="354012" y="41452"/>
                                </a:lnTo>
                                <a:lnTo>
                                  <a:pt x="344931" y="36334"/>
                                </a:lnTo>
                                <a:lnTo>
                                  <a:pt x="339699" y="35052"/>
                                </a:lnTo>
                                <a:close/>
                              </a:path>
                              <a:path w="676275" h="123825">
                                <a:moveTo>
                                  <a:pt x="267040" y="50774"/>
                                </a:moveTo>
                                <a:lnTo>
                                  <a:pt x="237578" y="50774"/>
                                </a:lnTo>
                                <a:lnTo>
                                  <a:pt x="240360" y="51308"/>
                                </a:lnTo>
                                <a:lnTo>
                                  <a:pt x="244957" y="53428"/>
                                </a:lnTo>
                                <a:lnTo>
                                  <a:pt x="246722" y="54876"/>
                                </a:lnTo>
                                <a:lnTo>
                                  <a:pt x="249199" y="58585"/>
                                </a:lnTo>
                                <a:lnTo>
                                  <a:pt x="249821" y="60731"/>
                                </a:lnTo>
                                <a:lnTo>
                                  <a:pt x="249821" y="65709"/>
                                </a:lnTo>
                                <a:lnTo>
                                  <a:pt x="224396" y="72034"/>
                                </a:lnTo>
                                <a:lnTo>
                                  <a:pt x="220205" y="72758"/>
                                </a:lnTo>
                                <a:lnTo>
                                  <a:pt x="195452" y="92633"/>
                                </a:lnTo>
                                <a:lnTo>
                                  <a:pt x="195452" y="103085"/>
                                </a:lnTo>
                                <a:lnTo>
                                  <a:pt x="219113" y="122897"/>
                                </a:lnTo>
                                <a:lnTo>
                                  <a:pt x="229349" y="122897"/>
                                </a:lnTo>
                                <a:lnTo>
                                  <a:pt x="249681" y="109537"/>
                                </a:lnTo>
                                <a:lnTo>
                                  <a:pt x="269887" y="109537"/>
                                </a:lnTo>
                                <a:lnTo>
                                  <a:pt x="269887" y="107886"/>
                                </a:lnTo>
                                <a:lnTo>
                                  <a:pt x="226771" y="107886"/>
                                </a:lnTo>
                                <a:lnTo>
                                  <a:pt x="224205" y="107467"/>
                                </a:lnTo>
                                <a:lnTo>
                                  <a:pt x="219849" y="105791"/>
                                </a:lnTo>
                                <a:lnTo>
                                  <a:pt x="218173" y="104571"/>
                                </a:lnTo>
                                <a:lnTo>
                                  <a:pt x="215772" y="101371"/>
                                </a:lnTo>
                                <a:lnTo>
                                  <a:pt x="215176" y="99491"/>
                                </a:lnTo>
                                <a:lnTo>
                                  <a:pt x="215176" y="94716"/>
                                </a:lnTo>
                                <a:lnTo>
                                  <a:pt x="233311" y="84836"/>
                                </a:lnTo>
                                <a:lnTo>
                                  <a:pt x="239267" y="83870"/>
                                </a:lnTo>
                                <a:lnTo>
                                  <a:pt x="249935" y="80975"/>
                                </a:lnTo>
                                <a:lnTo>
                                  <a:pt x="269887" y="80975"/>
                                </a:lnTo>
                                <a:lnTo>
                                  <a:pt x="269887" y="59321"/>
                                </a:lnTo>
                                <a:lnTo>
                                  <a:pt x="269100" y="55346"/>
                                </a:lnTo>
                                <a:lnTo>
                                  <a:pt x="267040" y="50774"/>
                                </a:lnTo>
                                <a:close/>
                              </a:path>
                              <a:path w="676275" h="123825">
                                <a:moveTo>
                                  <a:pt x="269887" y="109537"/>
                                </a:moveTo>
                                <a:lnTo>
                                  <a:pt x="249999" y="109537"/>
                                </a:lnTo>
                                <a:lnTo>
                                  <a:pt x="249999" y="121513"/>
                                </a:lnTo>
                                <a:lnTo>
                                  <a:pt x="269887" y="121513"/>
                                </a:lnTo>
                                <a:lnTo>
                                  <a:pt x="269887" y="109537"/>
                                </a:lnTo>
                                <a:close/>
                              </a:path>
                              <a:path w="676275" h="123825">
                                <a:moveTo>
                                  <a:pt x="269887" y="80975"/>
                                </a:moveTo>
                                <a:lnTo>
                                  <a:pt x="249935" y="80975"/>
                                </a:lnTo>
                                <a:lnTo>
                                  <a:pt x="249935" y="93433"/>
                                </a:lnTo>
                                <a:lnTo>
                                  <a:pt x="249161" y="96405"/>
                                </a:lnTo>
                                <a:lnTo>
                                  <a:pt x="246100" y="101752"/>
                                </a:lnTo>
                                <a:lnTo>
                                  <a:pt x="243827" y="103886"/>
                                </a:lnTo>
                                <a:lnTo>
                                  <a:pt x="237820" y="107086"/>
                                </a:lnTo>
                                <a:lnTo>
                                  <a:pt x="234124" y="107886"/>
                                </a:lnTo>
                                <a:lnTo>
                                  <a:pt x="269887" y="107886"/>
                                </a:lnTo>
                                <a:lnTo>
                                  <a:pt x="269887" y="80975"/>
                                </a:lnTo>
                                <a:close/>
                              </a:path>
                              <a:path w="676275" h="123825">
                                <a:moveTo>
                                  <a:pt x="240271" y="35052"/>
                                </a:moveTo>
                                <a:lnTo>
                                  <a:pt x="227380" y="35052"/>
                                </a:lnTo>
                                <a:lnTo>
                                  <a:pt x="220979" y="36220"/>
                                </a:lnTo>
                                <a:lnTo>
                                  <a:pt x="197853" y="63106"/>
                                </a:lnTo>
                                <a:lnTo>
                                  <a:pt x="217322" y="63106"/>
                                </a:lnTo>
                                <a:lnTo>
                                  <a:pt x="217522" y="60731"/>
                                </a:lnTo>
                                <a:lnTo>
                                  <a:pt x="218341" y="58585"/>
                                </a:lnTo>
                                <a:lnTo>
                                  <a:pt x="221259" y="54876"/>
                                </a:lnTo>
                                <a:lnTo>
                                  <a:pt x="223240" y="53428"/>
                                </a:lnTo>
                                <a:lnTo>
                                  <a:pt x="228193" y="51308"/>
                                </a:lnTo>
                                <a:lnTo>
                                  <a:pt x="231076" y="50774"/>
                                </a:lnTo>
                                <a:lnTo>
                                  <a:pt x="267040" y="50774"/>
                                </a:lnTo>
                                <a:lnTo>
                                  <a:pt x="265925" y="48298"/>
                                </a:lnTo>
                                <a:lnTo>
                                  <a:pt x="263639" y="45288"/>
                                </a:lnTo>
                                <a:lnTo>
                                  <a:pt x="260603" y="42786"/>
                                </a:lnTo>
                                <a:lnTo>
                                  <a:pt x="257594" y="40271"/>
                                </a:lnTo>
                                <a:lnTo>
                                  <a:pt x="253923" y="38354"/>
                                </a:lnTo>
                                <a:lnTo>
                                  <a:pt x="245211" y="35725"/>
                                </a:lnTo>
                                <a:lnTo>
                                  <a:pt x="240271" y="35052"/>
                                </a:lnTo>
                                <a:close/>
                              </a:path>
                              <a:path w="676275" h="123825">
                                <a:moveTo>
                                  <a:pt x="151129" y="34823"/>
                                </a:moveTo>
                                <a:lnTo>
                                  <a:pt x="137540" y="34823"/>
                                </a:lnTo>
                                <a:lnTo>
                                  <a:pt x="130289" y="36703"/>
                                </a:lnTo>
                                <a:lnTo>
                                  <a:pt x="117830" y="44234"/>
                                </a:lnTo>
                                <a:lnTo>
                                  <a:pt x="112979" y="49466"/>
                                </a:lnTo>
                                <a:lnTo>
                                  <a:pt x="106057" y="62814"/>
                                </a:lnTo>
                                <a:lnTo>
                                  <a:pt x="104330" y="70523"/>
                                </a:lnTo>
                                <a:lnTo>
                                  <a:pt x="104330" y="87934"/>
                                </a:lnTo>
                                <a:lnTo>
                                  <a:pt x="130289" y="121564"/>
                                </a:lnTo>
                                <a:lnTo>
                                  <a:pt x="137540" y="123431"/>
                                </a:lnTo>
                                <a:lnTo>
                                  <a:pt x="151142" y="123431"/>
                                </a:lnTo>
                                <a:lnTo>
                                  <a:pt x="179312" y="106565"/>
                                </a:lnTo>
                                <a:lnTo>
                                  <a:pt x="141617" y="106565"/>
                                </a:lnTo>
                                <a:lnTo>
                                  <a:pt x="137820" y="105460"/>
                                </a:lnTo>
                                <a:lnTo>
                                  <a:pt x="124853" y="84810"/>
                                </a:lnTo>
                                <a:lnTo>
                                  <a:pt x="124853" y="73647"/>
                                </a:lnTo>
                                <a:lnTo>
                                  <a:pt x="141617" y="51714"/>
                                </a:lnTo>
                                <a:lnTo>
                                  <a:pt x="179241" y="51714"/>
                                </a:lnTo>
                                <a:lnTo>
                                  <a:pt x="178447" y="50203"/>
                                </a:lnTo>
                                <a:lnTo>
                                  <a:pt x="175717" y="46799"/>
                                </a:lnTo>
                                <a:lnTo>
                                  <a:pt x="168948" y="41033"/>
                                </a:lnTo>
                                <a:lnTo>
                                  <a:pt x="165011" y="38798"/>
                                </a:lnTo>
                                <a:lnTo>
                                  <a:pt x="156032" y="35623"/>
                                </a:lnTo>
                                <a:lnTo>
                                  <a:pt x="151129" y="34823"/>
                                </a:lnTo>
                                <a:close/>
                              </a:path>
                              <a:path w="676275" h="123825">
                                <a:moveTo>
                                  <a:pt x="184264" y="91071"/>
                                </a:moveTo>
                                <a:lnTo>
                                  <a:pt x="164236" y="91071"/>
                                </a:lnTo>
                                <a:lnTo>
                                  <a:pt x="163779" y="93408"/>
                                </a:lnTo>
                                <a:lnTo>
                                  <a:pt x="163016" y="95605"/>
                                </a:lnTo>
                                <a:lnTo>
                                  <a:pt x="148666" y="106565"/>
                                </a:lnTo>
                                <a:lnTo>
                                  <a:pt x="179312" y="106565"/>
                                </a:lnTo>
                                <a:lnTo>
                                  <a:pt x="182676" y="100037"/>
                                </a:lnTo>
                                <a:lnTo>
                                  <a:pt x="183883" y="95732"/>
                                </a:lnTo>
                                <a:lnTo>
                                  <a:pt x="184264" y="91071"/>
                                </a:lnTo>
                                <a:close/>
                              </a:path>
                              <a:path w="676275" h="123825">
                                <a:moveTo>
                                  <a:pt x="179241" y="51714"/>
                                </a:moveTo>
                                <a:lnTo>
                                  <a:pt x="148666" y="51714"/>
                                </a:lnTo>
                                <a:lnTo>
                                  <a:pt x="151028" y="52082"/>
                                </a:lnTo>
                                <a:lnTo>
                                  <a:pt x="155193" y="53568"/>
                                </a:lnTo>
                                <a:lnTo>
                                  <a:pt x="163962" y="64643"/>
                                </a:lnTo>
                                <a:lnTo>
                                  <a:pt x="164020" y="64820"/>
                                </a:lnTo>
                                <a:lnTo>
                                  <a:pt x="164401" y="67094"/>
                                </a:lnTo>
                                <a:lnTo>
                                  <a:pt x="184264" y="67094"/>
                                </a:lnTo>
                                <a:lnTo>
                                  <a:pt x="183861" y="62814"/>
                                </a:lnTo>
                                <a:lnTo>
                                  <a:pt x="183819" y="62369"/>
                                </a:lnTo>
                                <a:lnTo>
                                  <a:pt x="182562" y="58039"/>
                                </a:lnTo>
                                <a:lnTo>
                                  <a:pt x="179241" y="51714"/>
                                </a:lnTo>
                                <a:close/>
                              </a:path>
                              <a:path w="676275" h="123825">
                                <a:moveTo>
                                  <a:pt x="20816" y="82613"/>
                                </a:moveTo>
                                <a:lnTo>
                                  <a:pt x="0" y="82613"/>
                                </a:lnTo>
                                <a:lnTo>
                                  <a:pt x="95" y="91440"/>
                                </a:lnTo>
                                <a:lnTo>
                                  <a:pt x="27550" y="120688"/>
                                </a:lnTo>
                                <a:lnTo>
                                  <a:pt x="47383" y="123431"/>
                                </a:lnTo>
                                <a:lnTo>
                                  <a:pt x="56807" y="123431"/>
                                </a:lnTo>
                                <a:lnTo>
                                  <a:pt x="64973" y="121945"/>
                                </a:lnTo>
                                <a:lnTo>
                                  <a:pt x="78778" y="116014"/>
                                </a:lnTo>
                                <a:lnTo>
                                  <a:pt x="84099" y="111810"/>
                                </a:lnTo>
                                <a:lnTo>
                                  <a:pt x="88393" y="105537"/>
                                </a:lnTo>
                                <a:lnTo>
                                  <a:pt x="41998" y="105537"/>
                                </a:lnTo>
                                <a:lnTo>
                                  <a:pt x="37249" y="104622"/>
                                </a:lnTo>
                                <a:lnTo>
                                  <a:pt x="29273" y="100977"/>
                                </a:lnTo>
                                <a:lnTo>
                                  <a:pt x="26269" y="98386"/>
                                </a:lnTo>
                                <a:lnTo>
                                  <a:pt x="21958" y="91440"/>
                                </a:lnTo>
                                <a:lnTo>
                                  <a:pt x="20866" y="87312"/>
                                </a:lnTo>
                                <a:lnTo>
                                  <a:pt x="20816" y="82613"/>
                                </a:lnTo>
                                <a:close/>
                              </a:path>
                              <a:path w="676275" h="123825">
                                <a:moveTo>
                                  <a:pt x="55257" y="0"/>
                                </a:moveTo>
                                <a:lnTo>
                                  <a:pt x="37566" y="0"/>
                                </a:lnTo>
                                <a:lnTo>
                                  <a:pt x="29594" y="1536"/>
                                </a:lnTo>
                                <a:lnTo>
                                  <a:pt x="29744" y="1536"/>
                                </a:lnTo>
                                <a:lnTo>
                                  <a:pt x="16636" y="7429"/>
                                </a:lnTo>
                                <a:lnTo>
                                  <a:pt x="11506" y="11582"/>
                                </a:lnTo>
                                <a:lnTo>
                                  <a:pt x="4203" y="22263"/>
                                </a:lnTo>
                                <a:lnTo>
                                  <a:pt x="2374" y="28498"/>
                                </a:lnTo>
                                <a:lnTo>
                                  <a:pt x="2374" y="44030"/>
                                </a:lnTo>
                                <a:lnTo>
                                  <a:pt x="37668" y="68478"/>
                                </a:lnTo>
                                <a:lnTo>
                                  <a:pt x="55460" y="72491"/>
                                </a:lnTo>
                                <a:lnTo>
                                  <a:pt x="59740" y="73888"/>
                                </a:lnTo>
                                <a:lnTo>
                                  <a:pt x="66243" y="77025"/>
                                </a:lnTo>
                                <a:lnTo>
                                  <a:pt x="68618" y="78854"/>
                                </a:lnTo>
                                <a:lnTo>
                                  <a:pt x="71602" y="83045"/>
                                </a:lnTo>
                                <a:lnTo>
                                  <a:pt x="72351" y="85496"/>
                                </a:lnTo>
                                <a:lnTo>
                                  <a:pt x="72351" y="91782"/>
                                </a:lnTo>
                                <a:lnTo>
                                  <a:pt x="52527" y="105537"/>
                                </a:lnTo>
                                <a:lnTo>
                                  <a:pt x="88393" y="105537"/>
                                </a:lnTo>
                                <a:lnTo>
                                  <a:pt x="91514" y="100977"/>
                                </a:lnTo>
                                <a:lnTo>
                                  <a:pt x="91836" y="100025"/>
                                </a:lnTo>
                                <a:lnTo>
                                  <a:pt x="93349" y="94830"/>
                                </a:lnTo>
                                <a:lnTo>
                                  <a:pt x="93471" y="82613"/>
                                </a:lnTo>
                                <a:lnTo>
                                  <a:pt x="92768" y="78854"/>
                                </a:lnTo>
                                <a:lnTo>
                                  <a:pt x="92735" y="78676"/>
                                </a:lnTo>
                                <a:lnTo>
                                  <a:pt x="40182" y="49542"/>
                                </a:lnTo>
                                <a:lnTo>
                                  <a:pt x="35991" y="48196"/>
                                </a:lnTo>
                                <a:lnTo>
                                  <a:pt x="29603" y="45224"/>
                                </a:lnTo>
                                <a:lnTo>
                                  <a:pt x="27266" y="43497"/>
                                </a:lnTo>
                                <a:lnTo>
                                  <a:pt x="24307" y="39598"/>
                                </a:lnTo>
                                <a:lnTo>
                                  <a:pt x="23583" y="37274"/>
                                </a:lnTo>
                                <a:lnTo>
                                  <a:pt x="23583" y="31330"/>
                                </a:lnTo>
                                <a:lnTo>
                                  <a:pt x="41871" y="17957"/>
                                </a:lnTo>
                                <a:lnTo>
                                  <a:pt x="84726" y="17957"/>
                                </a:lnTo>
                                <a:lnTo>
                                  <a:pt x="81000" y="12077"/>
                                </a:lnTo>
                                <a:lnTo>
                                  <a:pt x="75945" y="7696"/>
                                </a:lnTo>
                                <a:lnTo>
                                  <a:pt x="62953" y="1536"/>
                                </a:lnTo>
                                <a:lnTo>
                                  <a:pt x="55257" y="0"/>
                                </a:lnTo>
                                <a:close/>
                              </a:path>
                              <a:path w="676275" h="123825">
                                <a:moveTo>
                                  <a:pt x="84726" y="17957"/>
                                </a:moveTo>
                                <a:lnTo>
                                  <a:pt x="53276" y="17957"/>
                                </a:lnTo>
                                <a:lnTo>
                                  <a:pt x="58902" y="19748"/>
                                </a:lnTo>
                                <a:lnTo>
                                  <a:pt x="67475" y="26924"/>
                                </a:lnTo>
                                <a:lnTo>
                                  <a:pt x="69824" y="31864"/>
                                </a:lnTo>
                                <a:lnTo>
                                  <a:pt x="70184" y="37274"/>
                                </a:lnTo>
                                <a:lnTo>
                                  <a:pt x="70243" y="38163"/>
                                </a:lnTo>
                                <a:lnTo>
                                  <a:pt x="90423" y="38163"/>
                                </a:lnTo>
                                <a:lnTo>
                                  <a:pt x="90221" y="31864"/>
                                </a:lnTo>
                                <a:lnTo>
                                  <a:pt x="90169" y="30264"/>
                                </a:lnTo>
                                <a:lnTo>
                                  <a:pt x="88226" y="23482"/>
                                </a:lnTo>
                                <a:lnTo>
                                  <a:pt x="84726" y="17957"/>
                                </a:lnTo>
                                <a:close/>
                              </a:path>
                            </a:pathLst>
                          </a:custGeom>
                          <a:solidFill>
                            <a:srgbClr val="000EAC"/>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w:pict>
              <v:group w14:anchorId="67D6AD99" id="Group 50" o:spid="_x0000_s1026" style="position:absolute;margin-left:0;margin-top:262.6pt;width:133.9pt;height:174.35pt;z-index:-15736320;mso-position-horizontal:center;mso-position-horizontal-relative:margin" coordsize="17005,221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Y5XvSJQAAt/4AAA4AAABkcnMvZTJvRG9jLnhtbOxdXY8rx419X2D/&#10;w2De4+nvVg88DgzbMQwEWWPjRZ51NZoPZGakSLof/vd72EWq2VJ3kXVHyWKBPMSlmzkqsU6RLJJV&#10;1f3tH7+8vlx9Wu/2z5u3u+v8m+z6av222tw/vz3eXf/Pb3/6w+L6an9Yvt0vXzZv67vr39f76z9+&#10;95//8e3n7e262DxtXu7Xuyt08ra//by9u346HLa3Nzf71dP6dbn/ZrNdv+GPD5vd6/KAf+4eb+53&#10;y8/o/fXlpsiy5ubzZne/3W1W6/0e/++P4Y/X3/X9PzysV4f/enjYrw9XL3fXkO3Q/3fX//cD/ffm&#10;u2+Xt4+75fbpecViLL9Citfl8xt+9NjVj8vD8urj7vmsq9fn1W6z3zwcvlltXm82Dw/Pq3U/Bowm&#10;z05G8/Nu83Hbj+Xx9vPj9kgTqD3h6au7Xf3l06+7q+f7u+sa9LwtXzFH/c9e4d8g5/P28RaYn3fb&#10;v25/3YUR4uOfN6u/7/Hnm9O/078fB/CXh90rfQkDvfrSs/77kfX1l8PVCv9n3mZZXeLXV/hbUeRV&#10;UdVhXlZPmLyz762efjK+ebO8DT/ci3cU5/MWOrYfaNy/j8a/Pi2363529kSR0JgPNAatKgKPPYhI&#10;7Fnd3+6ZzxOKqmaxKEAGuMjLLvAgTLV1VS6YqCprqqyfouNol7erj/vDz+tNT/ny05/3h6De9/Jp&#10;+SSfVl/e5OMORkLm8dKbx+H6Cuaxu76CeXwIP79dHuh7NI/08erz3bVI8nR3zYLQX183n9a/bXrc&#10;gaatbrsF7B9DKau2y0rqDtIOsJc3DQ+jHkEFIO227zcAq6zusor7FIC0ATgIkASeFGH1stmvwwCI&#10;hXQ28rbsMKNER1HmXSWTN0dHntddU57jZYjShqFq9KLrqjxKjJYlDa0lFwneTQ3xkVf9UE1WBhYF&#10;KmJIe0aIGxj0JUyy9CbtUaPauhc0BcuTE+uYTT7MuQMIGur4HIceR6omY5H2OCY20yQw6ZAhwmB/&#10;xEDbxHVy0HcPetCDRLQttlJHxyA12p4+ZXkOrVBoW9+UIEngU/N4tznDfy46rIO0hmm25zxdAReU&#10;B6sa4UVNpQ3qqtE230RK0QZZ0tBacpFA2kGSrDgfp6CkPUOTUEf/LyhpGT3InYgOZMZciOJkcqk7&#10;kQQd8igdaDX3aWie1qjcg54kom2+ldwOvhV6UmMvaUJinjHr4fkRqEygtGcKaPsHNcIk8KkI72YC&#10;kduiac6W3Dk2vlZuhzNWXU9O+phtJXciGm7KWCpV31OT837Om3LRBKcp8znHN4nShqhWoMKDtEH7&#10;FHBK5hPwIEAS+FSEdzPRlG3bhch0pCFzdJC0ech5RngZnrSBE4W2h1kX+aIK+UAS2CFHNdDtQQ9T&#10;noi2l1SlJQ43rNH2sqfQMOUhH5U5kZb1deAkDU1Lk5F+qalMRNsLmdIpB4MK7fBSSu5EtO3TtCRp&#10;aFurtBWnoadCxks6FXFYDn8iUFFTab/ClSg+bFeiwKcivJuJtoZ/DYmq9D3HRNNB1HGNQBiQNjAB&#10;eRdZCBikTwFIewZ0sSC9ktMzFmglbCLapZ5HSZLQDneguHM4JjVKB1rNdSLadnqqb4dj0ugpAz9R&#10;k0HxHMud4sRWKiVIEvhUr8/sEFXWY9UWn1eqLrzfvDzf/+n55YUqmPvd44cfXnZXn5a0P5JlP33/&#10;A9doFAxVdClX06cPm/vfUez+jE2Tu+v9Pz4ud+vrq5df3lBOhyUf5MNOPnyQD7vDyw+bfh+mL57u&#10;9offvvxtudtebfHx7vqAMvdfNlJVX95KAZvGcsTSN9823388bB6eqbrdyxYk4n+gwk/bFv+KUj9S&#10;f9kxCaX+vsJNv439ALvUXy9QJwkejbxg2RL1y1up9iP+yKnWSNsieQEvGVJj2S/QcypUYf/p8rV+&#10;loNEG3xz8KBOzw2HnE+lCKyl/abAnLq+vNF+Q7AOEkHppVN9g/r8uNw/BTXf/77/cXM4liJZbcJ2&#10;zL/1W21lYY070e9+t8Wt303RFSEVwh5RhqxopN55U5Rwlkf9rluUAP+PVPwoC/azYGq9KFP6DjXk&#10;6j/nEkHewSzGK0cwjxFUANJqO+IsLPQpAGlPgdgHtIGLPG/b+C7BMKQksEPWoedJBs7WrGF3MX06&#10;RkFWfDpGUGFXWs2yI5AIE0xxVd3v8sKhSU/Shh4HLpLAJEJjbnGySk4O7AIsk8RcQR/N+hzNzBtV&#10;/0d4YUTawAxL7USDR96qcnQ9gClvrcW7yO9LeyZHIhoilaaNsdQkkhtMwTjWzZiZK/YS0SGojfU9&#10;0McxrQ9MMe1CtvqFY2mP1sB8OHyOGqIHHTIiUqc0tENsZQhpaAd/ymgS0baSKLkdSqLQDm1Vciei&#10;bZPUkiShJ33DZT3hqCTo8IQjvFiDtGceKA1Ny2sXX3/UNDnQivg09KTclyU+eKXgihy8a7jQLe0Z&#10;7UngyeV2tmueAJ8LTQLTZBnRh3KhiWiUshHCx6RWmkVVHQOtNCsRbdeAtCRJaPqiEWWpvonMRXxV&#10;VqNMQ08p4AXMh+NvWhT1L8yZD1vxKVx0W9pgPjSNfHZD9y0gac/ADvMhGnFKguRIRNsTqsR2TL9C&#10;OwxI8ZeIDlzGzI2thjhhoaLogcE09KQjP5nLoW9C5/HDXWouHeG14jsRbcfXWpIktCd2GowhEd3V&#10;i6yv/82mkEqrECEmoD2xavDcpFUe9DDzaWhHRK5m3oFWnDjQyg2moR2jVH07Zkej7fhdjdKpVVx2&#10;S0OT+8b5gpg/UZI40GqUiWg72teS2GjSKubE6U8YTZmEUWlTkiSi7bBdMUgfjSBfoVko51ymofln&#10;Yn0rvtPQJImxkii+09AsVExuxWAiGi7RCMJV3xxNxiRRo3SgFd+JaDuY1ZLYaD3KJPRU8HiB0JfN&#10;vY8hswobDpLNzAW/bMPnX5DoR9oQ0Sp4t8C+QbwqT+zAiKnzNHQ+kl1EkJZFGTrP8yxvFvGIjCTn&#10;M37JcFxMaeIFB917kbdNuE02G9zoaUqEQ8saVMBjxqR7dzCj4ZO8X1Yv2cDCAGJqybM1wosKSDto&#10;JaPZIGP0KK1MRAcVcvbNtEbRg04mou1IXo2SfI1RhVdoRxSltD0RbUfyShsdkaVG25Gl8l5Ouen6&#10;IbyXI55TkiSi7XhO9c3UW1rFciei7ZhLS5KEnrTiyzoWvaQ6/IqGizuR9sytOAoyyigcQYkyuDQ0&#10;5/NRBRhWRk9YNzghB1opQCLaDhlV3w6+FXpqKi+hW8Fv9rHRaJWe0y4lUj76guiVtEG/RvC2xjzE&#10;l3UtTiJ8KiS5LEMSCTq4EaiwIe0ZK1PzegIeOEkCn4pwAS5oReFzuOPwdZaRQfbxF2SI0jIvCu6I&#10;6rQ4ifB/VhCoRFo0XVtJwO4gaIQXXqQ948dR7lK2l4jWkosE0gZJVJjhkFuj7fNLCu0s03ECloZ2&#10;cKJWMM8ohzUJp2vaMp7BqLXUgVZzmYYmuev43hZ5FcTOtAakodMkSUQj9S7ipUslN6XeBlpZZiLa&#10;nkvV96SeXNb1jk6TOBzLCC9mLO2ZY3EYkSLeYUSaHNv4FdohiUJPjvKyxOvl18G7hgvd0p7RTtGg&#10;sQetBpuGnhLkEsyETJf8xoj8OWpIfj40PsILJ9IGbhTaowiDLGnoSUkuQA4ZRi23RnXpbo4dFruP&#10;xB3BzAhuF+8wTNpfDL0nwrX0MkfShrkaCZMGnwzEZnt3lFh5QmmkaWhPgKo691RYlQ4nwx2TNNiT&#10;JxXTsjsytxHcTsW0CuC4vZXoafNIhU8lerMa42FGy+6oPWvZU+FTxnFZb8PzFoonDmczwguN0p6Z&#10;N1MVK80oNj3RweCYPOhB5RPRdhisFN4RBiu0I7BVnDjQSsHS0A65Vd8OBhXaMfMKPalVl1V0HdU4&#10;9FzDRb2lPVNzR20OI9Qrqn17WNC2IGrZSAJ7osLxzVcr4lRo+wCeUnKq9xrnLzXajn2VajlGqdBT&#10;BF5CD4M/6aMMnR/OKSJJhGtbZ3jRQGmDJmq0ndmy1UvEY+TBGq0lFwkuS87IazjIGeFFJGnPyGGe&#10;YquRGm4aelKSC5DDQSnN1shJzpHDK8AZXkiRNpCj0JMDOEGH8w3Udxp6JLn0eQFy+hgcpxxEl4+H&#10;L2bZGUbgiPYV9554fAS343HFPfko6zzFCD4VFwqvPLPDSBNl9xATPMEZ7SKCtGdK5kmalAm64IOr&#10;TIU78mYSBlV5GqmHxhHcnlMNd+RYI7idNGmNcSRNI7idNGltd8iuTdWTZI3wjrRpjLftY4R3VBU0&#10;ftJCLuzORg7W4c5GeLE/ac9cgmNtU/PLehdbN5XypKH5i9G+B1fmQI8maipiGZOi4SS5sfkxgtvl&#10;aQ2fnKELa80oEXFozQgvxEh77r1hh0biovTAEdQrHXOgNZmp8CnJL8y9bKA7aBeoMC3tGeNxoFoP&#10;3MCpBGf88yqbSAJ7Eq0hDUpD24IoxXOAB49ig7XapaFPJ+USCseRIgUktN2MB28G1zmndRK1nH1B&#10;Jl3aoHv9YHFE+mvgKOIaNyVGwnjgIYTqhUmEa25kiJfgn0IdPKeJRJLRWBMwDGL8DRFLWp4BjkrP&#10;f0Fw0k7h8VvGUWgyPMo1Qv+JeE+gp+X34Dn46uVJxttRsHAe+vfgFT+OsLkPZkUjkvF2nD3qn+bO&#10;mt9ZDRW9ubAZjJL7eTc0sDr6ggglrSj1AJ+Mm07hIeCnOU6EQxjrJqXWIK61xsJVbWCJcFpejGPp&#10;WphUuH2sWrt/PkMUHaqyXY8wJ3DjrqEWxpGwaGZS4SHL9w7VkeFo2b1JCy+7k9nlib4rIuWXosJr&#10;n8zfjeMH83P1r32Op3+F9wxXLVmpcEcGqHr3ZIAa7sgA1VA9WqngHk+m4JNu9cK+ntKu4xtfPL5+&#10;9AVRYmnPfT35TiPD1GaeCHdE78pQTqP3E6mVCfqRDglUv57habi9izYiLw3uuGWhe6erEMfHOQp1&#10;0vLEK9kT4XR3xrglrIVxwQeX54Erw0uEe4aqfEwq3L5UoiNKmlXj2rKGT5rzRXxMCMwpgButrrM+&#10;hvinFxaefkFUTFpWNQX3LMccx1PvifCR9CLEJRgqYU7Yfz8LcWcZKsuy4VeqeVYSBZ9cSWQsQugw&#10;YS74MF2JcI/sanZdayxkL8KmjgeumEmFO+JK1btH1TQ8VLGigZxWZA98mCZPoKV494WJA/HJeF6Z&#10;zdHyxPZZmJUqKzKT8Tx2Ux5cYSOb7b2ocQdeMF+HDwZpyiP8eEoVmh8XfvBR9BBl61QnXm969Gky&#10;9qj8Gk9LpDm/qn+P/ujxpuI5mHHLn4gnczSO6mg6XY5qYGfSyV541RoVCDyr1ugLsvxIy8uQmjFP&#10;rUUpUCJ8UpgLM0SBpPmO3FwNefQFYUbac4ZGGwYCk/Z8XU+Eu8Lg4BTIwXniWrW+JMI9zKje+eZe&#10;1HjJobHzTIU79i7UrPKFxqgwCu6p0ym9T4TzvUOvMKnwcAcy3vvgpjy8q6FOKsGFbXaUo3u82ugL&#10;YnzSntvsZMZ1Aueltg8bdIFGYNKKiQ9Bnqv3Ae7KFgcz8cCVIqfCwyPdvLpDDsR4Nq1eQEkY4wWt&#10;2hMnwol348CzFiYVPlVFu4Te101d18O7EI+Vulm9rzNogxyfs0t7Cu6olFVVh/e/99G1Aw2/0PBL&#10;UtPQZLDGwfecRGnl+l4a3GGwSnSPwSq4x6QUjYlwj1qqKXXBlYY5bGROIcXjXULp8ZaaOg87/qOc&#10;eF7phzGMviBCScvuWDGUCHfl0Fo1PTmHxntyoBE+1FAtlyx22OfcxmPkyA0e8Z6cW8vjwSv6XTmo&#10;xntyUFJRvAy0X5xT8R75lXq65Nd4jzwjvONc7cgkE/Ee/dTyJOInzevCLmIUCERdBCvF6AviGqQV&#10;FzHokCcPUirniZg1HJkKHhsYNWBlAJ5oX8E9qYeGO05DkLWrGMA6PKHhjtMQWpg0uIcZJUwq3JE2&#10;KdlTlcDTe6JGDnGgS4EH+GQOd2IeishEuEcYtQAlwkkYa5eSZOfIMRFOs3o8/imMSCuJ5LB4psId&#10;nkAx4zFtDXeYtoJ7anWKyFR4uLYadXqq98la6TzviXBn4VZCIs+BFSV7Ity1ITWoWCrcUdIm2dm/&#10;0+ptVcA13HHyR/lIj+wK7iFSwx0HhRTcozNq1U6Ee1RMRVmJcI8wqnfsBpvnLzU8PNEhaquKGY8n&#10;0HCHJ1DT5NnJ1nCP7MPKR1UK64Skkt0DV0Smwj3hz5D3epYDkp2LSRT+WFcHlOypcEc8o3r3hBBK&#10;9kQ4hRBWGVIJkwqfqlqeZTj81uU/7w/9i5dX/343+PXT4bC9vbnZr57Wr8v9N6/Pq91mv3k4fLPa&#10;vN5sHh6eV+ubz5vd/U2R5Vn/abvbrNb7/fPbo7ywnF+LjDejP9/jHDpKRuN3g/cPeHS/O7mSN1/1&#10;pwuHl4Ljsf5FTud6+reCN4u8OlrOv/zF4EdZ6K3JLMrUW5NZi/saCMK6trBvLfXF4vMvSJwlLce5&#10;KGSgGN3DYZqQJJrCanES4SPpRYgzA9MvMubZSmAob3J7F1iNWONFJGnP+Cm6LDNehKvoSUPnU5Jc&#10;gBzOX/vpLXD96niMZq6+wq+MG2GFEWkDM4zEUbnM2O1hZFNkdRE/8CtIbZryq9KGX9cDG1mywKSd&#10;gBdZ28ZfDD3q3RZbw8FHU4mRihDSBmHKqs4y3vJIhDs4bLIFXiHcz3ga2jGTJwO1Jl7DJzXqshpO&#10;xm89Blpxr+EyQdKeTRS+l1fx8p4abRp6SpDLMiNWF7d6QQkJ0gYygm02Wdd4cGCgcrmFKmuqLN6j&#10;IjYN7RBisJYksE2DEjoJfErFBRQhVzH3aKGZU4fRztHUyjTWDA13LHtanET4SHoR4hIMYQmp8+CS&#10;tTXOEgTP2pRhO1/jRSRpg+XkCu3wDBQOijCJ8ClZLkyP6OcsNepIjWCFDmmZFoW0TUROxdLC5jBV&#10;DXc4Dc15ItwjDJbWOgs3EBLhDmKUuqShT6fnTFO+Ktv9seh+Ojr0/ebl+f5Pzy8vSJcpf9tvf919&#10;9y19+rC5/x353ufdcnt3vf/Hx+VufX318svb/u4aK81BPuzkwwf5sDu8/LB5IRTlS9vd/vDbl78t&#10;d9sr+nh3fVh/OfxlI4nl8nb5Ccl6KHoNWPrm2+b7j4fNw3P/x0EiFvTzfvvdt9vn1S3+d/Xl9eVt&#10;T5/uTrPdzXb9hr8+bHavy8P+m83u8eZ+t/yM1Pb1BQlv1tzgW4ePNLbQyaurj9fl7u8ft39ABr1d&#10;Hp4/PL88H37vu8OYSai3T78+r4hJ+sfqL58kcYYHC4nzL6/Lx/VVHwwJhL5APJx9/8PL8zZM0fKW&#10;PrOkO89gQ37/42b18XX9dggj3q1fIPTmbf/0vN1fX+1u168f1kjrd7/cYzN/tT8sD+u76+3u+e1A&#10;uebydn/YrQ+rJ/r4AFX57/WKJ+z4h17oQU4aQtCk5a1k7pDk6gue9FcVOEnRh79N1+Rl/6a9oQRQ&#10;hRS3rwBUWVtWkgdIN6QjP683r6xNO8jS69mJGhGEuQyC9BJCrqDc0B5mEYp1xuMlSiRwJuMSSR+b&#10;khpDHf4KKwOz9K8ZmiTR6io+Nj1QlLdIc0sAqEqCdajt5PUawpGuegkvy9vH+2BoMLkn+bT68iYf&#10;ickrmO0LjBtWCr2ARlxffbi7/hC0AJpO3+uNGh+vPqMwIqKgBMCS0J+HpYcXEsAqOSu3aLLjNvwA&#10;PFl5UH6u5METTZ4v4u9KosUBqhJyqipbNBYcl8f4+hiWobwR/kQIaSU6wOIgvRcFilLEx+zbHrsK&#10;Ssuy2OhFnRddyAZPvf1YCjy9C8gwRLvbBsUcN7jssoIf++JgY9FKzzbTNQ7JcKZrTiJrvFYPYUDa&#10;MB8BiPRl0RhvRZFfx151W8Vf6Qkz4mEh9c+s+sCRsDovsSkU1YdhKshCFoYYzaBrLvigyQ5RtJ04&#10;hpkrK/RQqKzcMTvkOyadgsz2v6MdxF862qHl4p++cNG7JMcLV+/u3AtXjRSwZVvuykXV9fXqYfVq&#10;2gZpBZf4i3JRiPP9ly9eIgmVr4MgU2tX0zQLrr93i6yTcGRu5WrqrsPyQ0mQhotOSxs8WVO3GS8s&#10;XVdm8cp+QxuPXDfMKtomia1ClM7ItkHWZsaapdEoFtTxOpqWBC4FZxjiklQS8OV5Vx73R4QKac8o&#10;oSOfJvrIdl4UnTXKYSpd6G6Bhy6HyrwtCR6lixMcPdrBCV6IQxEctCR38K3QjrlUkjj0BC8N51E6&#10;VHAgcEq5zxz2sFfktDWs0hwM5dhKY7WaN7WiWnDcMqBFnaQVtaoKhHlE+KItEVlGNbYtaizqXvCU&#10;zPLr76cEayRvRZTV4nhGaI4THCjCTb5edA0XcaQNpEAHa9zUoXGWTWvs3Nd0qiKQAnfSxsMYAiM4&#10;CwwisorSXcM98E1yRP24xxKbG1y5wXvu+57zbNEet8tkZNLyCFv4SY7FYWf4YrRv8FFK1JzTxyi6&#10;Q6IhYXNZGcdzmwyj9KNzlCbE9xSFMcoGrq+Qpx62ZBMxubH8VrXcW6ryhay/wpy0bDhlmWPLmWYy&#10;x/kdlGBjfdd4gpJkSh403ZLgvpvqeOVKJJBWtBXrCHvYrCiNDcJ6UWQIPUjuDkLFKcEpVXngSleg&#10;tBsfY9u2XZAa4byl2wpcVcaBWei2zPoiBeywx0GMJHCDZDa+utddVUM9iWdEHFZQUiLvDtQ5wEWF&#10;6LDvGcaF95rGFA8F/JxvwFUZmXwUjLs//EK6Es+diQ8Qm+dTDlh08/0Ovlxki+CitPebc/ANFkaE&#10;zL1em86yQcBIsTYZAd7CGvdnTd7m/O7TrlsYDh6Fu4bFwJ4uajUG4ZgScSJVZ9RbUB+C7fZSw+Vg&#10;XuN9Z1COI9pyUE2SO8MOUiuvCszq1tguxYHMTBYbHB8wihNY8qbm/WJ6VU+b/JxeKd/j8BBJjmoQ&#10;xOHVBvCUGO+3NuhKHpyK7n+Wlbg4MlkSbAwLg+m+qSrERTebFQVGhIzXjse92zDEJPBEVPd+vqc9&#10;/hzfDYwZL4t2riZZg6PqAUxVcIOVEjl+AOOsfTweaLADznaPGNmK7PKO0muSGWXi4+k20Q1pOZwa&#10;9M9eW+Hrj8pqz2R/tK0XQ2u2/Ly0EtXhTHKgzgXGBnkYYFNhrYpqH0XCYTlDEmDxXOY1L8R1nmGD&#10;IN5zNHi4gKpOcjKrqkl8J83k4Boc1q7ARWXkcHQUncPzFousNZOTfIgivZtvRHetZLYoD8jkz/GN&#10;wDHjdR7J6hEu4kgb9FuBUUVCThLVrKrsShT2yILT0CiHGLEMjlihih5sp6yaeGZRVSUKDz0Y+bNR&#10;pKiquuAUGzZkhMcVrhVgT6P3q3VhlPew8ZZ3IVWtHeBFjRSy7xnkxZ3wzJTL3L1fpbAKtCFFrAs8&#10;2oBnfValENhjMe1lV3ARR1pWqaaq+BmVddmEbevZPUCEjTDG0HOH06xx9WuxFRKkbnDcytDVAezR&#10;1S6HyfdypKER4Bl5EQr7HV/uhG5Zmg0SACGmmzJDFh9z9Lgd0CL96KfFNgNUVXglc5gBsiDOtRya&#10;jdyeX4/mAk9pnqjQuzW7rgo8kidwolR1TrOxqVzycz20IYg40gbNrrG6o+bR821qNsB5xvZug+k2&#10;Bwdd5kxC0ILXA/JnRqGpQBUw+CjbZuoB7LACJLMIu3o60tAOqbFAy3N6bPKqQs401GVpRFIz+iET&#10;/W79U54bunV083P6R5UbnPR2etbE9UaiBodVDiGGlvpyrKA6wMUvXNw4Pmt6lhXcbOY3emq4iCMt&#10;rzdIQdiES1T14+UvFHQLXoUdYDhYlDJocsCPUf+lyIEXpwoVNiuAwdWG0DNWQEtmHDvhei6OiRi1&#10;Fa1/KK3ES0IabAcwSaFRjWogO7QCt7fj61hdFpw32U4YVfvYAnKiGwtsm7PHVtYoIGlZkRYI+jmc&#10;s3le4PBUWGeqjuLL6EKN0I93KXDiKTd0A5ebjptNnZFTU9ltwrBkYO93Z9OczBpuGt9JcQNm3R1r&#10;o1bNNaMpdybsHKedHsPXu2DbYqb5kB7fzTeulXW8o6o93xzfKAZ0HHppuIgjLYcvKBzw2UKH7+sW&#10;dPG8930d7TVH9bs7Pt4KWzdGjRvnNCXTw06WcWCxivM9HiDSjgQdSQlx6Xge7w/Upjsj1yeRtgpB&#10;RVZpeVKm41UBSctgPDxAnj5r+hGcxCyx0tIM4vyhcd2TvD8Kg/10Y1MhnofNKKnI+m4jKHGrkWN4&#10;XcGYM4JigWQlOHkNF3GkDRQqsCNoLZH3yuEguzyi0DgKZRQPAJbjUqgVIp6PGViJbW7JqVHKjS+n&#10;ANMWce/QcHhGknvhQdrAB2KWFluzXjBE5eoIeImvY2oWYcVGkqzAU3P4fpXC8U+JoYrFsSgxp1JI&#10;I3AiKLCi4EKdtEwhdvgqzvSwvMeLhSXsnQsNKKrga9Fpr0ooUi8GnpOBw4JOsEezsVUixxUcmk0F&#10;0aBSDqnxhGwuQNbIgg3Nnp4YYfj9Ez/4Eq2FsxOPO5wJGp5kO0enRkfajImflvpyrNARH3b3jnwM&#10;4TkdN+pXBwUXcaRlcyhQ0uPIAXsmxkBzFGdD8IWsyfSCWYlaPImBZzzhbkzUHOIUnsg8gB2Tk+Rf&#10;c5x6Y5fZ4OZ1XGbsfnCeUJd4ME4cXJTYmvD6qLiZnbBR44HNIXlD7dzY/cCZhow3inFV5JjaS4/S&#10;sm5g3vjoBMo62GGJzuC0kkqP73YNBQqinN7jAU3HY1JzrgEnqeQhfRou4kgbBlpUuMDPp31yLPXR&#10;gRb0xDLObbA+WGCcQORpRy4cN4KCis+sff32Q4xvgPGckrDa4EJZXFU1GCtTPCKBDmEu+57bgg5y&#10;R8WA/+DCKbZFsesZA+PFZaRz5BIoC4+nKQqMsziIiaNdo3iHI8d91zgEjdQijkaOxBtHHjTO9sjq&#10;Swmf0TeOHsv53UR0S8t2jMACVsDxH84Q2Whsr4dQB+jqeD1NlF9aNoIcDy8L2odSOB6DGZcExyd5&#10;TwrPtK6N84KIWWTvA4fUUBg1+sbJxqCAHS4K+sEVLr3Fe8a7C1DQIQVcVIvjQzuECGmZkBJKGgx9&#10;QRXXeM9Y4viIB44gGG85QsQlKpIExkFRo1SJnrEw9wPEWW8UG6LaNO1ShYULuOzjMFH5GOxm1meD&#10;Q/Z/I7wIJK047QFtx8SKcke8rdFacpHgktRoDYgx49euQRXh5QwvS2sOb2GirmYEugU2ROX8Nqr4&#10;RvjQH3QN9gMHbjorqpYEzaXjkZYjLCvEdcHdOxzhYG8etzmg9dxcbu4RnbMT12XA2bnHfhnvPmi4&#10;iCMtGwUqkkNlyHjqFe10c/myKXFQKe4s4O45knGBEYr204MTZ1ZwguO8kr7bYU+Bc8IcI9kBVYEM&#10;hL2hHaoVC9zjCq7TDgLBl1RtVDQqkyEtT0rcz56C646PIONiDF4wHvfgCMwDGwisjOpsgRPIsudV&#10;4GpAvGdkFXx4KKhrVAxcKuFbYiUumxgRIyTlNbjEUTojrJu2FaHs3X4Yh6jk+rm+WDRni3QtWvYY&#10;1bUlEUfaMO1QIgSivUKhSmYcgMHThuXqXFUVRtBNMrOVY9PTODQGw0Y4F2wRKh6fHHo/Cd/ga7Hz&#10;a0ToAxjbfJbMAxu0AKOMENMoRTTOfFi3kGgW+VySBw1ZOQcGN3hGVVwS7JHwhrUHrVexGjsL8b5x&#10;009u5FV0XzFKyQBuseUYT0JwplSkRixtTXrbFeKAHWAc7Ob0F6mfoSFIwpk8pB+I7aIDxJ1bPlaD&#10;6pIRt+DpFpl4EShf3E3SuWdUkUNFjO6zRsWYdgli2+93OQvc2QyhC2L1Yyo063LwZBk+c6LhIo60&#10;7HJwWYMdA+zRKGTkOALBz7HoQJBlBgvZjvSYQZqJYZuMF1OEl9jiiM8PkjHey0cd5rg5IERIy4RM&#10;ky2g90/mtOnMTiYe7sGbug6zxH4xykuktdjDs56wgeK9RC+4/mrYA4IGOfpeWTvA2CKGnYf1A2ue&#10;4aRwnBQX/klmLHnHxwoI39KeTY4HjPfccM/2MgYd4Rt5MHfjfmyOUydSml1kxnWyfHrCZWDvVihM&#10;NNskjOJ4wHtOn8K0aKQIIm1gGo9SoinBRUbjQBJKeHxABXuY5nY/EhMpuZlrNHRS7pzZCzqeZCvF&#10;JRT2jF0J3FY9vsgPh8vigcWikuP2OR7dYyy58DNsU6iIDfUL4VbawDEO52MZIpod4LJF4s1gPGEh&#10;fgwO16CFjQzpXdw94mwWn8zHvXYryEeNNYjs0Ayk5KEmhycNIHyKLaHTSix0vdtGwglJYlqc0Zx9&#10;IFxnoQUpQkgb5o5OiXA1Aafg42PDM5ec0Jwu9feTTA+AiPaKG+N8ZB+fDFePom6wOpwsNo6y9ffJ&#10;iagCpd34mnCEwkUYl6NL3FMJatMsKpheTBVw1Ih3Vkjj46VcPBGekys4FiOZbbCLH1hocSkhHrvg&#10;Ogs/YxUlcyM7RQWZ906RjlmOh14z2c8vejU2OPEeHMbimR7GBON4D5+Hc3iSJB+F9zLzLTYEWpYn&#10;6VCXCepLUZnBcYf9weDQEMMb+oPQlOtfjpULz+8OumbPHbnJsNChumHstSFKkVv42JSKuzOcv+OT&#10;80jSjHku8JjqoJcocxibsUVbsHfCs/WsHSs8sSBkXXiOkWnK2Bbv9RLLzHGnVDyetOz58KgAxuIm&#10;RtxL4qkaPG+IgowDU3AMfPbNgSX9CoshPSI/6k+oKsVzjOdsRqG4QcHJNR56EoeeryjC0rsXq2ki&#10;5hYsnK2WTMikmJ7xEJJaFHKtZ0S1FZ+IRHRgqCXK31xaxzNSjDoNnmPAN49sVaPLY6xqiHHjSTju&#10;Hh8LijYWD44M6m7KO5xmRTnKGBtOR7MKI2A1XPb0LM8q0Vc94BhG8tP3P7DK//9+wDGeyfx4+/kR&#10;jzoGE494FPPT8+rH5WGp/90/IvB2XWyeNi/36913/wsAAP//AwBQSwMECgAAAAAAAAAhACcJYLDz&#10;uQAA87kAABUAAABkcnMvbWVkaWEvaW1hZ2UxLmpwZWf/2P/gABBKRklGAAEBAQBgAGAAAP/bAEMA&#10;AwICAwICAwMDAwQDAwQFCAUFBAQFCgcHBggMCgwMCwoLCw0OEhANDhEOCwsQFhARExQVFRUMDxcY&#10;FhQYEhQVFP/bAEMBAwQEBQQFCQUFCRQNCw0UFBQUFBQUFBQUFBQUFBQUFBQUFBQUFBQUFBQUFBQU&#10;FBQUFBQUFBQUFBQUFBQUFBQUFP/AABEIAwADb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83/APgsbqN3p9l8Jvst1Nbb5NV3eTIU3YFpjOK/SCvzX/4LM/8A&#10;Hl8JP+umq/ytK+14MSee4dP+9/6TI4sZ/Al/XU/Siiiivijt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Nf/AILM/wDHl8JP+umq/wArSv0or81/+CzP/Hl8JP8Arpqv&#10;8rSvtuDP+R9h/wDt7/0mRxYz+BL+up+lFFFFfEn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a//AAWZ/wCPL4Sf9dNV/laV+lFfmv8A8Fmf+PL4Sf8AXTVf5WlfbcGf&#10;8j7D/wDb3/pMjixn8CX9dT9KKKKK+JO0KKKKACiiigAooooAKKKKACiiigAooooAKKKKACiiigAo&#10;oooAKKKKACiiigAooooAKKKKACiiigAooooAKKKKACiiigAooooAKKKKACiikJCjJoAWiq02o21v&#10;/rJQvas6fxlo1t/rb6NO/IP+FUoSeyJckt2bVFctL8TvDEB/eatEv1Df4VVf4x+Do/va5AP+At/h&#10;Vezn2ZPtIdzs6K4V/jb4KX/mPW//AHy3+FMPxz8FA4/t63/75b/ClyS7D549zvaK4Jfjj4KP/Met&#10;/wDvlv8ACpV+NXgtumuwH/gLf4Uckuwc8e53FFcdH8XfCMp+XWoT/wABb/CrkPxI8N3H+r1SJvwb&#10;/Cn7OfZi9pDudLRWTB4q0q5IEV4jZ46Gr0V9BMMpIGFS4yW6KUk9mWKKQHNLUlBRRRQAUUUUAFFF&#10;FABRRRQAUUUUAFFFFABRRRQAUUUUAFFFFABRRRQAUUUUAFFFFABRRRQAUUUUAFFFFABRRRQAUUUU&#10;AFFFFABRRRQAUUUUAFFFFABRRRQAUUUUAFFFFABRRRQAUUUUAFfmv/wWZ/48vhJ/101X+VpX6UV+&#10;a/8AwWZ/48vhJ/101X+VpX23Bn/I+w//AG9/6TI4sZ/Al/XU/SiiiiviTtCiiigAooooAKKKKACi&#10;iigAooooAKKKKACiiigAooooAKKKKACiiigAooooAKKKKACiiigAooooAKKKKACikY7QT6elYWt+&#10;N9I8PA/bp2iwQp/dseTVRi5aRQnJRV2zepCQOpxXjviH9pPwvZI62Wpb59p2h7Z8ZzXnmsftJeI7&#10;tmGlCxmiJ+UyQEHbj3NZ1J0qCvWmo+rsKLlN2pxcvRXPp6S/tofv3MSf7zgVm6h4u02wXJu7Z+vA&#10;uE/xr451Tx34o8Qki/htVVhtPlJjj86w5dEivXL3G8OTk7W714VfiDLaGim5PyX63O+nl+MqfZSX&#10;m/8AgH1fq/x30rSs/wCiPcYAP7udD1rjdV/aqsIsrFod+DyMrKleCweH7S3OVaTPu1Xo4FT7ua8S&#10;rxdSX8Gj97f+R3wyWq/jqfgjv9Q/aYu75iLa21O2zjH7xf8ACsK7+L3irUM+RrV/b5zwX/8ArVhh&#10;G9KY52csCMe1eTU4txs9KaS+Sf6HZHJKC1m2/m1+pZuPGHjW7Yk+KbsA84Lf/Wqk2peKJj+98QTy&#10;j/aJqGbU7aD77MP+AmqE/jHSLYHzJ3X/ALZmuR5vnGJ+Bt+kf8jb6jgKPxW+b/zNLfqrn97qDSn1&#10;JNIYZ2+/KG/Ouen+Jnh2AkNeOP8Atk1UZfjF4Yj637/9+Gq1T4graqFR/KX+ZDqZVT3lD70dd9kB&#10;+8FP50fYo/7i/rXDv8bvC6HH29v+/DVGfjp4YB/5CDf9+GrRZbxHL/l3V/8AJ/8AMh43KF9uH/kp&#10;3n2NOyqPzo+zEfdKj864Nfjn4Yb/AJiDf+A7VKnxt8Lv/wAv7f8AfhqP7O4ij/y7q/8Ak/8AmH1z&#10;KJfbh/5KdyI7tP8AV3Gw+2aPO1pP9VqjxfQmuSh+L3hiXpfOf+2LVeg+JHh+4+5duf8Atk1ZOOf0&#10;fijUXqpf5millVTaUPvR0ker+LICDF4juEx6GrsHjXxraf8AM03hHoG/+tXPweKtLuf9XMx7fcNX&#10;Yr+Cf7jMc/7JqVnWb4f42/nH/Mr+z8BV+H8GdRa/GLxTYHM+s39wB2D/AP1q3tO/aaubIgXNpqVz&#10;jAJ8xfx7VwSZYcA/lSlW9K7KfFuNjpUSl8kv0MZZJQesG197/U9r0r9qjT7nCyaHfqeeXlSu30X4&#10;06VrJUeT9nyQP3s6Dr+NfK8tusv3sj6Vny+G7OU5LSZ9mr16PFtGWlajb0bf6I455LWj8FS/ySPu&#10;iz8SadeRhlvbYZ7eehP86vx3UMv3Jo3/AN1ga+C7fT20w7rQFiBj5zmun0f4seMtAdfs9vYlAwbL&#10;xg9Bj1r3aGeZbiNFU5X5q343POqYHF0t4XXlr+h9o9aWvmfRP2mdRgCjWpLSAAYPl25POfY+lela&#10;D+0D4R1jai6kzSs2ABbuK9um41lelJS9Hc4XLk0mnH10PTqKzdK8QWWtRLJaO0iMoYHYRwa0qbTi&#10;7MpNPVBRRRSGFFFFABRRRQAUUUUAFFFFABRRRQAUUUUAFFFFABRRRQAUUUUAFFFFABRRRQAUUUUA&#10;FFFFABRRRQAUUUUAFFFFABRRRQAUUUUAFFFFABRRRQAUUUUAFfmv/wAFmf8Ajy+En/XTVf5WlfpR&#10;X5r/APBZn/jy+En/AF01X+VpX23Bn/I+w/8A29/6TI4sZ/Al/XU/SiiiiviTtCiiigAooooAKKKK&#10;ACiiigAooooAKKKKACiiigAooooAKKKKACiiigAooooAKKKKACiiigAooooAK5f4jeLP+EL8NPqf&#10;ktcbZUj2K208n1rqK80/aF5+HM3/AF9Q/wA6uFuZXIndRdj5+1z4y674nnmjtpb/AEtVZkBE5IOT&#10;weBXMytrl9IXu9euroH+CV2PPr1qWBj831pLi6jtU3SZ25xwM1+TY7iDMMRUlShKyvayS/PRn1+H&#10;yvC04Kcld+YxdOt+skMcjepWplgjiHyRqg9hXGa98W9B0RG82S4VgpPEJPfFeb+IP2lbaNnTT7lx&#10;hiP3lr2xV4PhnPM3d6dKTT6u9vzZlic6yzL1aVSKfZWv+h7091DCCZJkjA/vMBWdeeKNLsgd+oWo&#10;IzwZlH9a+TNc+PHiHUwypcwlCMc2wHeuM1HxdqeqsWneNiSTxGB1r9GwHhTjKlpYyso+mv5pHx+K&#10;47w8LrD03L10/wAz6+1X4xaRpqnbJbT4x925WuI1n9pK2t9yxacX6jKXK/4V8wOTIcsB+ApNoFfo&#10;GD8Mcmw9nWvN+en5M+TxPGuY1tKdo/j+aPa9T/aQurkkRWtzD0+7c/8A1q5a/wDjVrV4Tsu72LOR&#10;xcGvPQuelKK+zw3CmTYX+Hh189fzTPna2e5jX+Os/wAvyOluviLr9ySf7Vvhznmc1nSeK9am+9ql&#10;2frKay6M4r3qeX4SkrQpRX/bsf8AI8uWKxE/iqN/N/5lx9b1J/vX87fVzUR1C9YZNzKR6ljUCDzJ&#10;Y0HVmC/ma9tuvgZLbfBvV/FDQJutJxGHFxnGSB93v1p1ZYfD8qlFK7stF/kFONatdxbdlfdni5u7&#10;g9Z3P40n2mf/AJ7P+dMdTHIyHqpxTc118key+45uZ9yUXU4/5bP+dKLy5HS4kH/AqhyKltoGupdi&#10;4z15OKThDql9yDml3JBqV9H0uZl/4EalTXdTj+7qFwv0kNewfGH4GyeA9H068WBY1m08XTH7Rvz0&#10;7fj0rxBW+UVyUXh8VDnjFNei/wAjpqxrYeXLJtP1Zsw+MNbhIK6reD6SmtK1+JWv22P+JpfN/wBt&#10;zXLZzRU1MuwdX46MX/27H/IcMXiIaxqNfN/5npGnfHLV7MjzJ72YZPW4NdZpX7Sk8O0S2NxJ0GWu&#10;R/hXhfXikxjrXz+K4RyTF/xMOvlp+Vj1aOf5lh/gqv56/mfVekftG2d3gS2KxdeXuV/wrttL+Kuk&#10;akADcWsJOB81yvevh0oDUsMz27bk25BzyM18VjfC7Ka93Qk4P7/zZ9JhuN8fSsqqUvw/JH6AWviD&#10;TbtQY7+2bP8AdlU/1q8sscg+SRXHsc18G6Z481fSMfZ5IlwMcxA13eg/tC67YuouLqIJuGdtsDxi&#10;vz7MPCvMKN5YSoprz0f4Jn1uE45wlSyxEHH0/wCHPrR7SCTmSFH/AN4VE1gE/wCPYrat2ZAQRXjH&#10;h79pDTblVW+uZi+3nZa98/WvStE+Iuja7gWzzsSdo3REc1+eYvIs8yaV6tOcUuqvb80fXYfNMszF&#10;WhOLv0drnQ2mo+I9Lk3Q+I71YwRiNJGAAHau38J/HrVdH1BLe9hvb9AGYySTnHI4HIri4pVmQOuc&#10;EZGRTJjuLA9Mf413ZRn+OeJp4aq+aLaWqV/vtcxx2WYeNGVamrNK59waHf8A9q6NZXm0p9ohSXaT&#10;nGRnrV6sXwXx4R0b/r0i/wDQRW1X6U9z5pbBRRRSGFFFFABRRRQAUUUUAFFFFABRRRQAUUUUAFFF&#10;FABRRRQAUUUUAFFFFABRRRQAUUUUAFFFFABRRRQAUUUUAFFFFABRRRQAUUUUAFFFFABRRRQAV+a/&#10;/BZn/jy+En/XTVf5WlfpRX5r/wDBZn/jy+En/XTVf5WlfbcGf8j7D/8Ab3/pMjixn8CX9dT9KKKK&#10;K+JO0KKKKACiiigAooooAKKKKACiiigAooooAKKKKACiiigAooooAKKKKACiiigAooooAKKKKACi&#10;iigArzT9oT/knMv/AF9Q/wA69LrzT9oQZ+HMw/6eYf51cPiRnU+Bny7bclvrXhH7R2t3em28i280&#10;sOLiMZjkK/wn0r3e16n6188ftO/6mb/r5j/9BNfBcFU4VOJYRmrq739We3xJKUMmk4uzt+iPn+bU&#10;bu5JMt1NJ/vSE1Ack5Jz9aRelPjiMzhF6kgc1/ZSjGCtFWP50bct3cZxS1o634fufD9wkNyULMgc&#10;bDnis6mpKSugaadmHSkLA8A81p+G47ObVY0v4zLb7WLKvc44r7K+Gf7HmhfEbSoLuy0+1GIo5H8+&#10;6dSdwz0rz8Zj6OBSlW2O3C4Opi3y0tzzT9nz4GSePfDtnftHKUlMoytsHHytjqa+fvEenPpGu6ha&#10;yKU8u5ljG4Y+65H9K/ZH4LfA2w+FnhS00pbSKJoXkbEUrMPmbPU14D8Qv2FtN1C+vdXOn2Xl75Z3&#10;3XbhjuYt/WvkcJxFR+tVfav3Xt959JiMjq/V6fs17y3Pzb3Z6c11nw/8G2fjPVbeyudSGnmaXywd&#10;oJxjOea7T45+AtB8AahcadY2YhuoJ1RmSQupBXPBP1ryrStXu9EvYryyl8meJtyNgHBr7SNX6zR5&#10;6Wl9j5WUPYVeWprbc+p/Df7DVzqr2V7aapqF1bl0lDx2asrLuHOc9OK+19c+Btve/BnV/CqEq93K&#10;sm9bZd4wQeF/Cvnn9h/46+KfFV3c6LqOptcWtjYRmOMwqApMmOo69a+8t671XcNxHrX5VnWMxtLE&#10;KlWlfld1b710P0TKsLhKlB1KUfi0Z+YPiz9hybTL7ULy61W/tYN7yKZLNVUgcnHPSvm7x54Vs/CW&#10;qvaWepDUUVEcSAAZz249K+zP21fj74s8N6iNK0/VGt7Y3dzbMnkKQU2gYyfrXwpe39xqU/nXUnmS&#10;YC5xjgdK++yeeMr0lWxElZ7Jf8MfHZnHDUajpUI6rdne/DD4YWHxBuHgm1n7BNvSNEVAxct6ZNfR&#10;/gH9hW5h1f7UdQv57YxsoZrFSpP518heHPFOp+E9RhvdNuPs80UiyhtobBXoea/Tf9iv4weIfiJo&#10;enxazftd7orhzmJUyQ/HT61x55WxuEputRl7vb+kdOUUsLiaipVY+9/Xmdl8dvgTF8QvAY06EtFP&#10;Hpf2RWhtld8/LyPfiviPxD+xR/wi9sZtR1y9skyVBuLRVBOM461+o+p3Zt9MuponAkjQkEc81+ZP&#10;7YHx+8Xt481nw9HqrLY2d4PLiMK4UGMd8Z718rw/icdVm8PRlaO7v/wx9FnNDCU4qtVjd7I+Xtf0&#10;2DSb0Q29yLtMHLj1ziszcB1OKe8rSy75DuJOTX0N8CPg34d+KMIgexR7tLdHdppmQFmbHav02viI&#10;4Snz1NkfBUaMsRU5IbnnHwH8FP49+JOm6WFdo5llOVjD/dUnoa3P2hPhlJ8O7uxVkkVZ5pVBeER/&#10;dx6V98fA/wDY6sPhb4rstaNlaLJb+YA8Ny7n5lx0Nb/x7/Zb0/4ujT2+xW0jWryuTNOyfeA9PpXx&#10;U+I6P16LT/d219dT6mOR1fqjTXv3/wAj8itw9aWvrP40/s3eHPhNpszXWnwmeN4gWt7hn4f618o3&#10;nlrdzCIbYw5Cg9hnivs8JjKeMhz0tj5fEYaeFlyVNyKk49qUnFadl4bur7S7q/jKeTb/AHwTz+Fd&#10;jko7nMk3sZikqcqxX6VbtdavrKQNHeXC4OcLKw/rVQjaSp6imt1qZ04VFaaTXmkOMpQd4ux9mfBD&#10;UZtR8O2pmkeRvskZy7FiTn3r0Nv9afp/Q15n8Ah/xTdr/wBecf8AOvTRzOR7f0NfxXjoRhxRKMVZ&#10;e0X5s/pLCScski5PXl/RH2p4M/5FLR/+vSL/ANBFbNY3g7/kU9H/AOvSL/0EVs1+jPc+fWyCiiik&#10;MKKKKACiiigAooooAKKKKACiiigAooooAKKKKACiiigAooooAKKKKACiiigAooooAKKKKACiiigA&#10;ooooAKKKKACiiigAooooAKKKKACiiigAr81/+CzP/Hl8JP8Arpqv8rSv0or4u/4KQfsw+Pf2kbb4&#10;fp4HsLW+bR3vzd/abtINolFvsxuPP+rfp0xX13CeIo4XOaFavNRiua7bsl7rOTFxc6MlFXf/AAT7&#10;Rooor5E6wooooAKKKKACiiigAooooAKKKKACiiigAooooAKKKKACiiigAooooAKKKKACiiigAooo&#10;oAKKKKACvNv2gRn4dTf9fMX869Jrzn4+Lu+Hso/6eYv51cPiRnU+Bnyxan53+tfPX7TgzBKf+nmP&#10;/wBBNfQlqf3kn+9Xz9+04n+hyH/p5j/9BNfCcEu3E9P1f5s9niXXJZ+n6I8CtPDuqXyF7axlmUHB&#10;KjpXoPwc+Fms+JPFLQSabcqsYjclVB/jHrXRfs/fELwho+sW1j4l0OXVY57pScMoXZtwQckd6/R/&#10;4P8Agj4dazpdtrmgeGbfT3u4A+dxLbd3Q4Y9xX9O5tm9TAxcJU3rs+n5n4xluWwxbUlNabrqfIv7&#10;cHwWudO1KG/0y0nnih0yLJSJVXdv6HFfHh8I64ibm0yYKBknAr9uvHHgrw54n06Zte0uHUIAgRll&#10;JGVzwOo718IftIeNvhd4Nkm0nSfCDWt5FNNbPLA6kEhOD948ZNeTkec1KlOOGVNya6/0z0s2yuEJ&#10;yruain0PiKSOSFtrgxv+te6fsqeJddg8dWNvZrPdQPfWqS/vmwi7wOma8OvbkXU3mAEDAHNet/AT&#10;x/p3w4/ta+urWWa6/dy28kBAMbLk5596+zx0XPDSio3b6Hy+EkoV4tuyR+u1x400XQQ0Gp6lBZ3C&#10;n5o5ScgHpXzV+3N4h1W08MRvpUck1nLpc7yzxSMoUbhg8H0r4k+JH7UvjLxl4guL2017ULe3kVAI&#10;5dmQQMHoK7if9qNvHXw81jR/ERv9TvHsxa2007JtjyoB6Y4yK+Dw3D9fBVaeIdpa6rtsfX186o4q&#10;nUorTsz5mu72fUJ2mnlkkduTvct/OoW54qe+REvZBGAqDoBUP86/S1tofBvc+sP2ePjFofwY8NC/&#10;F3Yy6heaf9nkguiV2MCWGCB1rndO/bL8Qw+ObPWHsLXy4UKlGuZfLPB68+9fOj3E0kaxtIWRfur6&#10;UzHFeT/ZeHlOdSouZy7npf2hXjCMIOyifUP7RXxT0T4weFvD1yt3ZpqEIknnhtSSVdkHBJHqK+XV&#10;6c1KtzMi7Q5C4xj2qPGK68Lho4Sn7KGxzYivLEz9pPclskWS+t0kO2NnAZvQV9hfD/8AaP0z4NfC&#10;PTbLSpdOvtUhndWhmZkfY7EkkqPpXxyCVYMDgjkGnSTyTcSOWHvUYvB08aoxq/CnexeGxU8K3Knu&#10;z6V+Gn7Y2s6J4rje+tLT7HNe+bI89xKVReffpWF+034z0b4jXUviGxu7aS8vrsSSQW3KqAmOCRnt&#10;XgmKe1xM0SxGQmNei+lZRy2hTrqvSVmtPU0ljq1Sk6NR3RGORWr4a1a90vWLQ2k0wdpo12pIy5+Y&#10;YHBrLrW8LPBBq8E9wnmJDLHJj6MCa9Gpbld1c4YaSR+u/wCzv4nmtPhjLf8AiM/2bsvZFZp3JwOM&#10;cnNdb478UW2r+B9cm0S5S/khsJnIhY8HYdtfm/8AFT9rPUbnS59E8MXWo6RZyqj+VuQrvByT364r&#10;I+F37WfiTw4l9Zazq2o6ha3qJAY0KAbeQwOR0INfmMuHcRUbxWid78vlp/W599HO6EEsPurWv56n&#10;l3xT8Qavq3iiX+0jPBKYoyYWmZgMDg8muStrSe9cJbxNM5OAB1JrtPjJrWn+I/GlxqOm2xtbZoo0&#10;WNyCQQMHpXP+EdZttD1qzubyF7i2SZXkjTqyjqK/R6LcaCcY2dtj4epaVVpu6vuRnwfrpx/xK5+v&#10;pX3L8JfgLOf2efHS3NrcR3soRoY2iQs2UXoa6H9nS++E3xS020tJvBqHUPJkmea5kHIVsdA3vX2J&#10;p3hTSdP0qSwtbKOKzuFG+Jc4YYwP0r8+znPKiaocji00/ufqfZ5XlMGnV51JNNfej8T/ABp8Pdc0&#10;fxZqVmumXBEMm0FlAPQVzV7o19ppxd2r25xn5h2r9XfjdoHwr8BRS6prHhGC9urmVo2eN8MWCZyc&#10;t7V+a3xX8aaN4q1cPouny6dbCERmOQg5YE88GvqMrzSeYRTVNpLr/TPn8wy+GCbTmm+x9CfAP/kW&#10;7X/rzj/ma9NjGbsj/Z/oa80+Aq48M2n/AF5x/wAzXpsAzf4/2f6Gv5Nx2vFMv+vn6s/eMJpkcf8A&#10;D+iPtLwfx4U0j/r0i/8AQRWxWR4RGPC2kf8AXrH/AOgitev0R7s8BbIKKKKQwooooAKKKKACiiig&#10;AooooAKKKKACiiigAooooAKKKKACiiigAooooAKKKKACiiigAooooAKKKKACiiigAooooAKKKKAC&#10;iiigAooooAKKKKACiiigAooooAKKKKACiiigAooooAKKKKACiiigAooooAKKKKACiiigAooooAKK&#10;KKACiiigAooooAKKKKACiiigArz745pv8BSj/p4i/nXoNcP8Y4/N8FSLjP7+P+daU/jRnU+BnyTa&#10;/wCvnHo5rwT9pxP+JYx/6eo//QTXvNof9LvB6Skfqa8O/aaTOilv+nqP+Rr4DhB8nFFL/F+rPb4h&#10;97JJ+n+R82aXZyajqdvaxAmSVtqhTg5r9N/2b/EuhfBj4O+HNR1zUDYvPZGDE4LDcGZscD2r8zNH&#10;v/7K1a3vNpbyX3YU4Jrq/Efxc1/XtMg01NTvorC3bdFbNLlEGMYA/Gv6wzTATzGMaN7Rvdn4Tl+M&#10;jgZSq2vLofp1oH7SPhD4y6BdaPBrUEt5cymGOO3jdScfN1I9q/Nn9obw7JofxR8SSESfZ5dRlEbO&#10;2cjiuS8K+N9Z8HajDd6bqN1aGNi/+jvtOSMZqx4z8bz+NPKluzNJdBzJJNM+5nYjqfeufL8p/s2v&#10;KVF3hI3xuZfX6KVVe8jmqTHuaUUV9MeEHSkx7kUtFABRRRQAUZxSE4rqfBPgK58Z3MUcMoiDsy7j&#10;GWAwM9q5MViqOCpSr4iXLFbs3oUKmJqKlSV5PocuoLsFXkk4xW5beBtavbH7XFZM8G7bv3Dr+dfR&#10;Xgz9nu0sUSS/NneHahw8BzkHnrXqln4M0W0tBbLplqsW7dtCYGa/F848UcFhZ+zwEPaWer6W8tmf&#10;o2X8EYmvHnxUuTsuv6nwRNC9tK0ci7XUlSPcUyvVfjp4QtfD+p28lr5CLM0rlYVxj5u9eUjpX65l&#10;OY082wdPGUtFJHwOPwc8BiZ4ee8RaKKK9c4AooooAQD3JpSM0UUAGPcn60h4BpaCMigD6Y/Yk8Jf&#10;b/H0l7ctNFaPp8210bjIZa+3dV/bB8D6F4h0rRxr1rskXZJvikLArwe3tX5g+EvitqfgnT4odKub&#10;uxuUVkM9tJtJUnJFcvd6/qd9fC8nvppLlWLJK7ZZcnPWvk8ZkizHEyq13paySPosLmrwNBU6K1vd&#10;n3V+23aWPxC8F6Tr2h3Ml7FeX7TBoztUr5ZGQD9K+BF++R6HFegWvxj1r+w7fSdQvr6+s7dCIoXl&#10;+RCc8gfjXBKMyn3Oa9TLcJPA0XQk7pXt6Hn4/EQxdX2sVZvc+x/gSu3wtZH/AKc4/wCdel2Q3asB&#10;/s/0Ned/A9NvhLTz62cf9a9H0hfM8QKnqh/ka/j/ABL5uKJv/p5/7cz+gqCtkkV/d/RH2f4UGPDG&#10;lf8AXrH/AOgitaszwwNvhzTB6W0f/oIrTr9Ge7Pn1sgooopDCiiigAooooAKKKKACiiigAooooAK&#10;KKKACiiigAooooAKKKKACiiigAooooAKKKKACiiigAooooAKKKKACiiigAooooAKKKKACiiigAoo&#10;ooAKKKKACiiigAooooAKKKKACiiigAooooAKKKKACiiigAooooAKKKKACiiigAooooAKKKKACiii&#10;gAooooAKKKKACuT+J0Pn+FnT/psn866ysLxlb/adFKesi9s960p/GjOprBnxVZ/8hHUl/uzsP1Ne&#10;L/tMJnw+D/09x/yNe1QDbrGsL0xcuP8Ax415D+0jBv8AC6N/09x9vY1+fcO/uuKqSf8AP/me5nH7&#10;zI6n+H/I+USOT9aXpQeGb6miv7PP5yCkxS0UwCiiigAooooAKKKKAEIzXsv7P3jS30DU7W1uZNkR&#10;ldziMseVrxv6cmug8E6Xc6j4mtLWN5LZn3YdQeOK+c4gwNDMctrYfEu0bN37WT1PWynE1cJjadWi&#10;ryuvzPuyy1CHUoI54GLI6hgSMcGrDgMMVheCtKfS/D2npJMZm+zopLDB4rer+E8TCFKvOnSd4ptJ&#10;+jZ/UdGUqlKMpqzaR5L8S/g3D4ohaeCKV50SQr++2jcea8D1D4JeJLS4ZFs4gox1uFr7WIyCD0NQ&#10;vY20hy9vGx9Sor9EyTj/ADTJqP1fScVtfp+KPkMz4UwWY1Pa6xl1t1/A+H7/AOF2t6bYz3U1tGsc&#10;K7mImBwK5GRWico2AR6V+gGqaDZXmnXEBtIcSIVOYwa+O/i74afS/GWppb2xEKygKI48KBtHTFft&#10;nBvG8uIa1TDYmCjJK67W0XfufmnEXDKyinGtRlzJ6M4KijkdRg0V+vHwAUUUUwCiiigAxzRRRQAE&#10;Zp0C5mUU2prJd95GPWom7RbHHVpH2h8GY9ng7Sz62cdei+GE83xnDH6xE/8AjprhfhLF5XgvRz62&#10;cdeh+AovP+JVpH1zA/v/AA1/E9P97xLUf9+X4SZ/SrXJk8F/dX5I+x/D67NDsF9IEH6CtCqmkrs0&#10;y0X0iUfpVuv0l7s+dWyCiiikMKKKKACiiigAooooAKKKKACiiigAooooAKKKKACiiigAooooAKKK&#10;KACiiigAooooAKKKKACiiigAooooAKKKKACiiigAooooAKKKKACiiigAooooAKKKKACiiigAoooo&#10;AKKKKACiiigAooooAKKKKACiiigAooooAKKKKACiiigAooooAKKKKACiiigAooooAKp6pB9otgn+&#10;0DVykZd2PrmmnZ3E9T4Vnj8nxBrQ/wCnuT/0I15d+0Fbed4Rj/6+kPX2Nev+Jrc2fiXUQQR5l1Ke&#10;R/tmvNvjPafavCkagZP2hTwM9jX57Rf1XiinL++vyPdrL2+STj/df5nxW3Esg9GNJTphi4mHo5H6&#10;02v7TWyP5uejCiiimAUUUUAFFFFABSE0uals3QXcRcgKDyT0qZOybBK7sdB4S8E3viK6jMQiMeVY&#10;7pNpxuxX1L4e+DGkaRqUF/HbMssecN55PUelHwUfS7nwnpqwi1luFtQXCqCw+Y9eK9Lxiv5K4y4x&#10;zDF4yeDp3pRhzRava6vbXbt+J++8O8O4Shh44idpylZ+nX9RlvEsECRKMKg2in0UV+PN3d2foS00&#10;CiiigYhGRXI+Ifhto+vz3N1d27vK4LEiUqM4rr6SQbo3X1BH6V14XF18FU9ph5uL7p2Oevh6WJjy&#10;VYqS8z4I8a6PHomrrBGu1WBbG7P8RrCr3P4o/BrUrnVUnsoLy6URHlIgRnceK8g1bwvqWjXMkM9l&#10;PGyMVPmLg5r+4sizvB5jhKXJWUp211V/uvc/mTNMtxGDxE+am1G+mmn5GXRSujRnDqVPoaSvqk77&#10;HhBRRRTAKKKKACrmip5urQJ6n+lU62PB8P2jxNZx4zkn+RrlxUuTD1J9k/yNqEearCPdo+1fhvF5&#10;PgvRh/06pXo/wmtvtHxXsRjrbyd/9muE8GxeR4R0lf7tsor1H4E2vn/Eywmx8vkyjOOPuV/F2U/v&#10;s8rVPOb/APJmf0ljP3eXUoeUfyPqu0XZaxL6KBU1Io2qB6UtfpLPnAooopAFFFFABRRRQAUUUUAF&#10;FFFABRRRQAUUUUAFFFFABRRRQAUUUUAFFFFABRRRQAUUUUAFFFFABRRRQAUUUUAFFFFABRRRQAUU&#10;UUAFFFFABRRRQAUUUUAFFFFABRRRQAUUUUAFFFFABRRRQAUUUUAFFFFABRRRQAUUUUAFFFFABRRR&#10;QAUUUUAFFFFABRRRQAUUUUAFFFFAHxv8WLT+zvE8OAB500rcf79ed/EOzF3oSpgHEoPP0Ne0ftG6&#10;abPxDoT4ID+a3P8AvivLtag+12ezrznivzfPH9WziniF5P7tD6PL4+1wM6Xy/U/P++Qx31wP+mrf&#10;zNQ1qeJ7U2mrTKQRmRzz/vGsuv7Tw81UpQmuqX5I/murFwqSi+jCiiiugzCkz7Ve0bS5dav0tYEa&#10;SRgSFTrwK988Hfs5w3Fh519Je27SRoyjanORzXzGdcR5fkMVLGzs3st39x7WW5Pi81k1ho3t16Hz&#10;rmtHRtCudduUhtyoZnCZfOMmva/FP7N8sUztp6310Plxwn416R8I/hePCFvcNcxyrI0iOBOqnovN&#10;fIZn4hZXh8veKwc+eb2js/mtfyPoMFwljquLVDER5Y9WeDaX8CNbvpNvn2gGM/Mzf4V3Fn+zLeeb&#10;GZjYsn8Q8xua+kgiDkRoPoopcV+KYvxLzvEP921BeS/4KP0nD8GZZRXvpyfqcf8AD/wDF4KtUjSO&#10;JHEQjJjYnPOe9dhRjmivzPF4utjq0sRiJXlLdn2uHw9PC01SpK0UFFFFch0BRRRQAUYzRRQA141c&#10;fMM1xvin4f8Ah6/iuru809ZpCryFtzA529etdpWR4ntXu9KmjjBLGNwAvclTXpZfia2HxEXSqOF2&#10;rtNrS/kcWLo061KSqQUrdGrnw941Fl/bIFhEYYPLX5T685rCrrdf+HXiGxlMkmlzhABlmx/jWE/h&#10;zVIlZnspFVRkk44Ff3bgMXhHh4Rp1oysrX5k3+Z/LeKoV1Vk502rvs1+hn0UZx1pMivYOAWiiimA&#10;V1PwvtftXjfTE4OWbr/umuWr0b4F2BuvHOluASBKw4/3TXhZ7WWHyvE1H0hL8menldP2uOow7yX5&#10;o+vtEj8jw9Zp02QAfpXr37OVp5+tWd7gceauT1+6K8qhXytPWP8AuxkfpXvH7MemkeGIbog8XEy+&#10;3av5G4Xj7TF1678/x1P6Ezd8tGlSXl+B7tRRRX6GfOhRRRQAUUUUAFFFFABRRRQAUUUUAFFFFABR&#10;RRQAUUUUAFFFFABRRRQAUUUUAFFFFABRRRQAUUUUAFFFFABRRRQAUUUUAFFFFABRRRQAUUUUAFFF&#10;FABRRRQAUUUUAFFFFABRRRQAUUUUAFFFFABRRRQAUUUUAFFFFABRRRQAUUUUAFFFFABRRRQAUUUU&#10;AFFFFABRRRQAUUUUAeCftMaaJp9InCj9zDK3T3FeGREXFtnqCD1r6k+N+jnUPDF7cBWP2e0lPB+l&#10;fLGlZXT489ea+A4tpO1GsvT8bn0GSz96pTfr+B8U/FfTf7N16MYA3h24GP4zXF9a9o/aO0U2ut2M&#10;gVtv2Z2JJ/268WHSv6p4YxaxuUYetfdfq/8AI/Bc6w/1bMKtPs/8haKKK+pPEOn+HOtWuheJYLu6&#10;tzPGiOCoIBOR719i+F/HGn6xp9ssO2HEaAK0q55HTrXwliuv+GeJfEtijsQPtMQ4P+1X5Zxpwnh8&#10;7pPGTm4ypp+a0T6XR9vw3n1bLKiw8Ypxm/Te3Wx9zKwdcg5FLVbToVgtgiklQx6/WrNfx3JJSaR/&#10;Q8W2k2FFFFIoKKKKACiiigAooooAKKKKACmsgcEMMj0p1FAGbe+GtK1BClxYxSg9Qwrn9d+GWh3m&#10;nXEVtpttDK8bKG2ngkcHrXZUYxXoUMxxmGkpUqslZ3tzO33XOOrg8PWTU4J38l/kfJuofs8akNTM&#10;Ud7aqmwHiJ8dKyvG3wVvvCditw9zBKoiaQ+VG3b619j/AICvK/jt4pttK0Ca0eRVkubWVVBUnJ6V&#10;+xZJx7nuYZhQwukk3Zqy1Wl3+p+eZnwrleEwlWvqmttT4+6cHrRSu/mOW9aSv6lWx+HATivbf2bd&#10;L87WLS6IB2XLDJHP3K8S6kD1NfUH7NWjGDQpJ2UgreN3/wBkV+dcfYtYTIa2usrL77o+u4Uw/wBY&#10;zWn5a/dY9umIQxp/fO2vqL4AaYNO8BqhUBhdSngY9K+Wp0M2p6Yg53XKD82Ffafg3SzpGj/ZyCP3&#10;jNyc9a/AOFaPJhJ1X9pr8Ln7Bm8+bERgui/Oxu0UUV9keMFFFFABRRRQAUUUUAFFFFABRRRQAUUU&#10;UAFFFFABRRRQAUUUUAFFFFABRRRQAUUUUAFFFFABRRRQAUUUUAFFFFABRRRQAUUUUAFFFFABRRRQ&#10;AUUUUAFFFFABRRRQAUUUUAFFFFABRRRQAUUUUAFFFFABRRRQAUUUUAFFFFABRRRQAUUUUAFFFFAB&#10;RRRQAUUUUAFFFFABRRRQBgeO7MX3g/WIdoJe1dRxntXxtd2/9m6pLYHho+SMY7DtX3FeW4urWWE8&#10;h1K9cV8hfFjSP7J+JurMBiLagHzZP3RXzvEFD2+Xya3i7/h/wT0MuqeyxUb7PQ+bv2jtCF1psl4F&#10;H7mzbnbn+L1r5XA28HqK+5finpX9reCtXGMsbYqPmx3FfE+tWZsNXurcjBjbGM57V+meF2YfWMrl&#10;hZPWm/wt/mz4DjfCexx0a6Wkl+P9Ip0UUV+0n5yFdN8PdRi0zxFaSygFVuI2yzAYw1czRXLisPHF&#10;UJ0JbSTX3m1Cq6FWNWO6dz768PeJbHW7RXguIdzFvkWVWPB9q2wc18O/Dnx3d+FtVUq8aRLG4GY9&#10;xya+0tD1FNU023mUkkxIxyMclQa/jPi/hSpw1iE4y5qc9n+h/RnD2fQzmk01acd0aFFFFfnp9cFF&#10;FFABRRRQAUUUUAFFFFABRRRQAUUUjHAz2oAZcXCWqeZIwVM4yxwK+R/jv42TxDqlvDCCBB5sZxIG&#10;B+b2+le2fGfx5aaHoMtqJGF0ssTYMW4YPvXx/eTfab24m/vyM3THU5r+h/DHh28nm2Ii1bSP+f3M&#10;/IeNc3slgKT3+L/IhHSloor+kT8dHQIZbiJQOrgfrX218ItFGkeGpY9oUtOW4XHYV8heCdJbWNY8&#10;sDOwq33sfxCvunTrddOsggyBweua/nrxXzC1KhgYvV6v5WsfrXAeFvUq4qS20X4m54J00674kjQL&#10;n7NPG5yu7+MflX2qqhBhQAPavmj9nHQPtmva1O6/KY43Uhsfx19M187ldD6tgaVPra/36n0eKqe1&#10;xE5/L7tAooor1DnCiiigAooooAKKKKACiiigAooooAKKKKACiiigAooooAKKKKACiiigAooooAKK&#10;KKACiiigAooooAKKKKACiiigAooooAKKKKACiiigAooooAKKKKACiivkf9v39rvxd+ynb+B5PCmm&#10;aJqR11r1bn+2IZpNnkiDbs8uVMZ81s5z0HTv6OX4CvmeJhhMMk5yva7stE3v6IzqVI0ouctkfXFF&#10;FFecaBRRRQAUUUUAFFFFABRRRQAUUUUAFFFFABRRRQAUUUUAFFFFABRRRQAUUUUAFFFFABRRRQAU&#10;UUUAFFFFABXz1+0p4caGzfVIlYvLcxodqc42nvX0LXI/E3w2PFHh9LUqH2zLJhm29AamVONaEqUt&#10;pKwnJwanHdHx3qFst9pk1ucEOgUjGa+MvjNoL6P4y1R9jLG1xtB2bR90V9n2bMJrtHOSkxQfQEiv&#10;Cv2jvCQnsor2NVDy3RLEv/selfOcAZg8nzx4Oq7Kenz3/JHTxXhFmGWLEQ1cdf0PmmikHf2NLX9c&#10;H4EFFFFACbipJBIPqK+wPgX4mTVNHuIjMsjRmKMDzNxHyV8ft0r1b4J+PrHwdJcC8EuJJ0ceUm7g&#10;DFfnHHmTyzbKZRpRcpxaaS331/I+w4WzCOX5gnN2jLR3PsDpRXnml/G3QdTuDHGLvOM/NDj+td9b&#10;XC3MYdM7eOtfx/jMuxmXtRxdJwv3R/QmHxmHxaboTUvQloozRXnHYFFFFABRRRQAUUUUAFFFBOKA&#10;AnHXpVO71WytopDLdwxlQchnxVmZWZML1yOtfLPxc1rxVomqXAa7gFrLNKI1VFJ2+/FfW8N5B/rD&#10;inhlVUGtdevpoz5/Oc1/smh7Zwcl5dPUyPj9rsWp+K7pLe4WaExwkeW+VyBXlQ6VLd3k2oTGadgz&#10;kAZAxUVf2nlGXxyrA0sHF35ElfvY/m/H4t47FTxDVuZ3CkJwDS1LaW5u7uKBcZc4Ga9aUlFOT2R5&#10;6Tbsj2X9nXwu19rFzcSIdjWwZSyZH36+ob/JtHRMl8DAHWvPPgZ4aXR/CunXJUCSW22khs5+Y16z&#10;4T0pte8cabp2AyTZBUnHYnrX8d8R4t5/xK4x1jF2+UXZ/kf0Pk2HWV5Mm/ikr/fqj6O+B3h3+yvD&#10;NleFSHurOMtlMHqe/evTKy/DOnjSvD9hZgACGFUwDnpWpX2lrWiumn3aHmLuFFFFIYUUUUAFFFFA&#10;BRRRQAUUUUAFFFFABRRRQAUUUUAFFFFABRRRQAUUUUAFFFFABRRRQAUUUUAFFFFABRRRQAUUUUAF&#10;FFFABRRRQAUUUUAFFFFABRRRQAV+a/8AwWZ/48vhJ/101X+VpX6UV+a//BZn/jy+En/XTVf5Wlfb&#10;cGf8j7D/APb3/pMjixn8CX9dT9KKKKK+JO0KKKKACiiigAooooAKKKKACiiigAooooAKKKKACiii&#10;gAooooAKKKKACiiigAooooAKKKKACiiigAooooAKa6hlIIzTqKAPj74seGJfCviezjEb+VcB5mZl&#10;C4+c+leeeMNETX9JMR5CBnGFB52kd6+qvj34QXVtAu9VRE86ztG2Mc7h8w6V81WuTbCKTmTbhs1+&#10;e8RUJ4TF08xo6X/P/hkfQ5ZONajPCVNv0/4c+BfEOjS6HqHkTI8bMNwDjBxms2vdf2h/Aq2V9/aE&#10;EcaRRWy5AznO6vCh6elf1jw/m0M5y6li4PVrXyZ+AZtgJZbjJ4eXR6egUUUV9IeQFAJXoxH0NFFI&#10;B6XE0Rys0gPsxFeneAvjRfaDfQQzRJJA0gLSTTPwMYry6kPHI615OY5VhM0oujiqakn+H5HdhMdi&#10;MDUVShJpn3v4O8UW3inRbS6iliaSSISMkbZ281vivmn9nPxlIt1PYzSu0UNqqovGB89fS3pX8VcU&#10;ZM8izOphV8O69Hd/grH9J5HmKzTBQr9dn6oKKKK+TPfCijPvj61Bc3kVrHueRMZx94U0nJ2SE2kr&#10;snorxfxj8frPRtTt4IkuwpDBtmwg4OK73wH44tvGOlW88YkVnj3nzSM9cdq+ixnDuZYDCRxuIpNQ&#10;l1/pnj4fN8Fiq8sNSmnJHVnnisjW/FOm+H4w17eQ224lV81sZIHSrOtakmj6XPeSAlYhk7evWvkP&#10;4u/Ei81/XLq2hnmWGC5YorhcAYxXscJ8L1eJcU4X5acd3/XyPPz7PIZNRUrXm9ker6x8fodO8VRW&#10;0Ys5LMxbmnMrYBweKd4y+I/hrxVoTLJf6ek4gfAQ5O4r7ivl6e4mun3yvvfGMmm73xjdxX9EU/Dz&#10;LKUqNWlJwnC2q6tdXc/IZ8XY2oqkKiUoy6PoTX0ccVyVifzECj5hUFH160V+pRXLFJu58O3d3Cu5&#10;+EPhiTXvFmmyBHaFLkK7KoIHB61wwBdgAM19W/APwImj6dPdTRxmUTpIjLnI+SvhuM86jk2U1J39&#10;+acV87r8Ln0/DmXSzHHwjb3Y6v5a/oetaTZJpelQWq8CNCBkYr2P9nXwtLfzRa1NG6G3uWjA2gjG&#10;316968hnSS5mgihOGMoDfQkD+tfYvw78KR+EtEa1jSNA8nmkR5xkgetfzfwxhZP2mPqbyvb53uft&#10;WbVVeOGhsv6R1IGKWiivuTwgooooAKKKKACiiigAooooAKKKKACiiigAooooAKKKKACiiigAoooo&#10;AKKKKACiiigAooooAKKKKACiiigAooooAKKKKACiiigAooooAKKKKACiiigAooooAK/Nf/gsz/x5&#10;fCT/AK6ar/K0r9KK/Nf/AILM/wDHl8JP+umq/wArSvtuDP8AkfYf/t7/ANJkcWM/gS/rqfpRRRRX&#10;xJ2hRRRQAUUUUAFFFFABRRRQAUUUUAFFFFABRRRQAUUUUAFFFFABRRRQAUUUUAFFFFABRRRQAUUU&#10;UAFFFFABRRRQBU1WwTVNOntZM7JV2nHWvkP4peGZPCfjLVLko62cs/lxSPjDcA9q+x680+Mvw/i8&#10;WaPEYo4o545WmZ2QsWwp9K5MZhY47Dyw8+u3kzSlVlh6iqx6Hx/488Np4m8OXloQxeVQAEAz1B71&#10;8W+NvDs3hzxBfQSRukaztGpfGTj6V922bsyusysGDEbXGCRXi/x2+Gkep20d7axwxy+ZLNIwjJZv&#10;lzzj6V53AOfyyPHyyzFu0Jv7n/VieK8qWZ4VY3Dq8o/ij5copWRo22upU9cEYpK/q5O+p+EBRRRT&#10;AKKKKAO2+ErhPEEuWKjCdD/tivt5DlFx6V+e+kanPpV7HLBK8RLLkocZAINfa3wu8UHxPoDXDu7O&#10;JmT52BPAHpX83eK2WVnOlmC+BaP8P8j9j4ExtNRqYR/FudmTgZ7Vh6z400fQiVvL6OBxgkMD36dq&#10;0tVnNrpl3KM5SJ2GOvANfFvxM8aanqniJ8Xk6RGJP3bN3Ar844Q4WfE2InCU+WEd2fYcQZ4sloxl&#10;GN5S2Pd/Hvx40uxsXTS7y1upWjcbWDdewr59174napr+RLHHGCQf3bMOn41yktxNOcySFz70yv6d&#10;yPg7LMjp2pw55fzPf9PyPxPM+Isbmcrzlyx7LYHdpGLMxJJzyc16P8GfGsPhbWpnu50hhMGwGQnG&#10;dwPavOKVWZDlTtPtX0+ZZfSzPCTwdb4ZK39fceJg8XUwVeOIp7xdz7E8Z/EzwvrHhW9t11eLdJGB&#10;hA2eo9q+SvETwya9fPbv5sJlJR/UVXbUrx0KNcOUPUZquSSSSck96+a4Z4Vo8MxqRo1HJS72/wAk&#10;e1nWeVM6cJVIJOPb/hwooor7k+ZCg0Vd0XTZNX1O2tYwf3sgjztJAz64rOpONKDnN2S1KjFzkox3&#10;Z2Pwl8CzeK9aIMUhhMLOGTHYj1r7KtYE0rT1C8KiLnI9ABXDfB3wLD4X8PWcrxRG62OjSKhViC3v&#10;XpGk6bJ4g8Q2GmRglLl/LLbSyj64r+QeLM3qcUZysNQf7uDsvk7N/dqf0FkGXxyTLvbVPjkrv9Ee&#10;ifAfwO+sa5d6jcJItpNbh4pBghjv9/pX0+o2gAdq5j4d+FoPC/hfT7VY4xPHFseRFI3ck966ivqq&#10;NGOGpRoQ2irf5nDKbqSdSW7CiiitRBRRRQAUUUUAFFFFABRRRQAUUUUAFFFFABRRRQAUUUUAFFFF&#10;ABRRRQAUUUUAFFFFABRRRQAUUUUAFFFFABRRRQAUUUUAFFFFABRRRQAUUUUAFFFFABRRRQAV+a//&#10;AAWZ/wCPL4Sf9dNV/laV+lFfmv8A8Fmf+PL4Sf8AXTVf5WlfbcGf8j7D/wDb3/pMjixn8CX9dT9K&#10;KKKK+JO0KKKKACiiigAooooAKKKKACiiigAooooAKKKKACiiigAooooAKKKKACiiigAooooAKKKK&#10;ACiiigAooooAKKKKACmyIJI2U9GBFOooA+XPjh8PW8Paumq2sbmwgt1MkjyAkEtjp+NeYzRJqNgy&#10;tkiWMjjjqMV9seKvDdv4n0e4sp0jPmqF3SJuxznpXyJ448LXPgvxFeoyO1q9w0cP7sogA9K+M4hy&#10;t14/XaHxx3/z/rsezluLVJ/V6vwvb/I+NvjX8MJfD99Le20T/ZEjjG+SUE5PHSvIcYOD1FffniPw&#10;7aeJtOe1mjifeyktIm7oa+QPid8O7rwrqsjojyQyyyEbISqqAa/XeAuMI5nRWX4yVqsdm+q/z3Pz&#10;firh6WCqvF4dfu5b+TOCooBzRX7SfnIUUUUAOjjaWRUQZYkACvq79nzQ9T0jQ9t5CsafaXY4YHjA&#10;r5X06YQX0LMMqJFJz9RX2l4N8Z6ONBeUXFpb7ZCNnnKPTmvxfxOxGJWXwwtGnzRm9Xa9rbbep+jc&#10;FUqLxcq9SfK4rTz/AKsdnqEK3FhdRtna0TKcehBr4q+MGj22keLZIbcuVEMZ+c56ivp3xh8VNL0n&#10;SpDDPb3DyxuAI7hcg7a+QvFniB/E2rm8cMpMaphm3dPevl/C7K8fh8RVxNWLjTatrpd/1c9zjfG4&#10;WrShRg1Kd7+iMcdKKKK/pA/HQooooAKKKKACiilVWkYKoLMTgAUm7AIEMh2r1r6P+Bfwqa3J1G9i&#10;dGWSKaIrKCCMZ5Fcr8F/hRJrl7De3qbYGWVTHPASMjpya+o7S0h0mySKGNE8tAMIMbsDFfz94g8Y&#10;KEXlGAleT0k1+X6fM/WOE+HnJrH4paLZP8x91OtnECDjJxzXv3wG+Gj6Vby39/G8VwtwssIWQEEF&#10;epA+teffCP4dS+MNZN1dIVsZIWZRNCWTIIHB6V9WWdpHZW6RRIqBVA+UYzgYr4fIcs+o0fbVP4k/&#10;wX/BufYZhi/rVTkj8MfxZPRRRX055gUUUUAFFFFABRRRQAUUUUAFFFFABRRRQAUUUUAFFFFABRRR&#10;QAUUUUAFFFFABRRRQAUUUUAFFFFABRRRQAUUUUAFFFFABRRRQAUUUUAFFFFABRRRQAUUUUAFFFFA&#10;BX5r/wDBZn/jy+En/XTVf5WlfpRX5r/8Fmf+PL4Sf9dNV/laV9twZ/yPsP8A9vf+kyOLGfwJf11P&#10;0oooor4k7QooooAKKKKACiiigAooooAKKKKACiiigAooooAKKKKACiiigAooooAKKKKACiiigAoo&#10;ooAKKKKACiiigAooooAKKKKACuL+JXgG18aaWFmjaSW3Ekkf70oAxXArtKQjIweRTTsJq58Majpd&#10;34W1MaZqARbkoJMRtuGD05rnfGnhC18W6ZJFMjO4idY8SbRkjvX2B8WPhfB4v0ud4P3F03lqGhhB&#10;cAH1618w39hdaBfTWd9BJbhHMcTzDb5uDjIr88zXLKuXVlmOX3STvp0f+R9Dg8VDFU3hMVrfv1Pi&#10;D4i/Dq78F6jMGSOO3QIMCXcckVxYOa+9fFHhGz8U2ZhmSNWLqxkMSseO3NfJ/wARfhNf+F7ppYIb&#10;m4gbfIz+TtVQG9q/duDuOKGcU44XGSUay77S/wCD8z8p4h4Zq5dN18Mr03+B51RQytGxV1KsOoNF&#10;fr258AFXYtZuobdoFKeWxyQVqlRUTpwqaTVyoylH4XYlnupLkAPtwPQYqKiiqUVFWRLberCiiiqA&#10;KKKKACiinwQS3MgSKNpGJAwozSbSV2CTeiIya9a+EvwjuPEd2t3cxI8CGKVSs+04JrS+E/wVudUu&#10;ob3UUuLZAzoY5YAV6cHmvpjSdKttCsYoIkjQRxhCyoFzj6V+F8acdwwcZYDLJc1R6OS6en/AZ+nc&#10;N8LSxDWLxqtBbLuO0jSLbQrJba3VliDEgM24810ngPwlc+O9bgWBUks4J1juQz7GwTnj8qq+GvCN&#10;/wCOtRFnbw3CWjIzi8hTcMr2r608D+CrTwppkccaI0jIm5vKCtkLjnHevyfJMnlKX1/G6yeqT/Nn&#10;6Hj8arfVsPolvb8kXvCXhq38K6Jb6fbKyRQ5wrPuxk561tUUV923d3PCSsrBRRRSGFFFFABRRRQA&#10;UUUUAFFFFABRRRQAUUUUAFFFFABRRRQAUUUUAFFFFABRRRQAUUUUAFFFFABRRRQAUUUUAFFFFABR&#10;RRQAUUUUAFFFFABRRRQAUUUUAFFFFABRRRQAV+a//BZn/jy+En/XTVf5WlfpRX5r/wDBZn/jy+En&#10;/XTVf5WlfbcGf8j7D/8Ab3/pMjixn8CX9dT9KKKKK+JO0KKKKACiiigAooooAKKKKACiiigAoooo&#10;AKKKKACiiigAooooAKKKKACiiigAooooAKKKKACiiigAooooAKKKKACiiigAooooAK80+KHwlsPF&#10;lobiK2j+2QpI6SPIRhyMg/nXpdIRkYPIo0aaeqYmrnwxq2nXnhfUn07UWWSeNQzNFypyMjms3XNB&#10;svEVjLBdw+cskZTBYjg19k+PfhxZeNtPaCV2t2Z1bzIY13ce5r5b8UeBdZ8E3jCSwuPsbFmaeYAb&#10;UBxnivgs0yKdGf1zLnZrWy3Xp/wD38JmEZx+r4vVPS7/AFPk74pfAmTT5ZbzTI7eCB5QFBlJOMV4&#10;dcQPayFHHzAnpX6Eq8F5HgbJQfUZ/nXl/wARvgtaeJLaWaB5hOsRVY4Ik+Y5zX3nC3iNPDuOCzi+&#10;mil1XTXr958hnnB8at8Tl/rbp8j5C60V13i34aax4Yu5VawufIDlFkkAG7Az2rkTlThhg1/Q+Fxm&#10;HxtNVsPNSi+zT/Js/I6+Hq4abp1ouLXcKKKK7TnCiiigAoJxToYZLmRY4UMjscADua7/AMF/B7V/&#10;E0ivNZXcMBQOsiKCDzjvXm47McLltJ1sVUUUu7X5XR14XB18ZNU6EHJnGaNotxrt7FbW+0PI20F+&#10;B0zX0T8LvgPBBBFe6rbwTmSJHUpK2QwbOa9G8D/DGw8IwjYzTuH3/vo1z0xXYSXEVvtQFVY/Kqjj&#10;J7Cv5r4m8QsTmkng8pTjB9Ve7/VfifsuS8JUcEliMfZy7dF+g2C3g0y32xJsiznGc81t+DPB+oeP&#10;NS8q1aNbeGRPPWZtu5CcYFbPgD4Sar40vYptStLuwtSXRpY1BAwOOtfUXhnwxa+G9NgtoQH8uJYy&#10;7IoZsdzivncoyD2TWJx2sui3+bPfxuYuovY4fSPf/IzvAvgDTvBWnxw2tssLozkFXLcMfeuroor7&#10;Zu54iVtgooopDCiiigAooooAKKKKACiiigAooooAKKKKACiiigAooooAKKKKACiiigAooooAKKKK&#10;ACiiigAooooAKKKKACiiigAooooAKKKKACiiigAooooAKKKKACiiigAooooAKKKKACvzX/4LM/8A&#10;Hl8JP+umq/ytK/SivzX/AOCzP/Hl8JP+umq/ytK+24M/5H2H/wC3v/SZHFjP4Ev66n6UUUUV8Sdo&#10;UUUUAFFFFABRRRQAUUUUAFFFFABRRRQAUUUUAFFFFABRRRQAUUUUAFFFFABRRRQAUUUUAFFFFABR&#10;RRQAUUUUAFFFFABRRRQAUUUUAFYviXwnp3ieylgvbSO4LRmNfMzgA/StqimnYTV9z5Y+JPwVvvDU&#10;8t5pstvBYPIFjt4VYlRivNba98/crRvEVO0+YMZ96+73RZBhgCPevKPiL8DtP8TwyXUL3RvI4isc&#10;cbKFJ3Z5r53Msjw+YJzj7k+62frt956GFx9bCu3xR7HyzrfhXS/EEW28s4rg5JBfPUjGeK8L8f8A&#10;7PO2OS40z7HaoqKNqq5Oc819OeI/A3iHwbcPHcaeYrFX2RSuyksAM9jWPb3sF1/q3DnOMYr5rCZj&#10;nnCla9OT5Pm4v9D0cTgstzynacVzfc/8z4J1zwxeaDcvFKrSbXKZRGxx+FZPPcEfWvvjX/CFl4gh&#10;KXBdOG/1eB1GK8X8W/s3QyyvJpy3s5woGXXHvX7fkniZgMZFU8evZz79P0SPzHM+C8Xh254V88fx&#10;/U+bwGY4VSx9hmuk8M+AtQ8TShYSIcqWzJG2OPwr6B8G/s72OmSLNeNeRSKyOAXUjI616/pWiW2j&#10;wLFACyrnBYDPNcWe+J+Fw6dLLI88u70X6pnTlfBNetaeNfKuy3/Q8i8B/s/2mmGOfUobO7YMrggM&#10;CBjkV6/pmjWOjW6RWkCW6KNoC9MfjUkl9GHEUbBp34RMdTXVeFfhT4g8ZMr3GnyJp7LvjlidQTzj&#10;1+tfjFapnXFFX2mIm+Xzuor0Wx+kUqWXZLDkoxV/LV/5nLRvNqF5HZWySCaXhZQpZR9cV7R8NfgO&#10;13HFqGtm1v4pI0kijcOGRt3JP5V6h4F+FemeCYgLZ55G3+Z+/IODjFduAFGAMCvssvyjC5bG8FzT&#10;7v8ARdDx8TjK2Lfvu0eyKunaVaaTB5NpAsEeS21emat0UV7Td9zk2CiiikAUUUUAFFFFABRRRQAU&#10;UUUAFFFFABRRRQAUUUUAFFFFABRRRQAUUUUAFFFFABRRRQAUUUUAFFFFABRRRQAUUUUAFFFFABRR&#10;RQAUUUUAFFFFABRRRQAUUUUAFFFFABRRRQAUUUUAFfmv/wAFmf8Ajy+En/XTVf5WlfpRWdq/hzSf&#10;EAiGqaXZakIs+X9st0l2ZxnG4HGcD8hXuZJmSyjMKeNlDmUL6Xte6a3+ZhXp+2puF7XNGiiivDNw&#10;ooooAKKKKACiiigAooooAKKKKACiiigAooooAKKKKACiiigAooooAKKKKACiiigAooooAKKKKACi&#10;iigAooooAKKKKACiiigAooooAKKKKACiiigDM1fw3pmuRFL2yguhyR5q5wSMZrxPx9+z15sclzo9&#10;xa6aqoo8qGBs5zyeK9/opSjGpHkqJNeeoldPmi7M+FtW0rUvDN01tcWl1dbHMfnCFgpx1bkdKZHc&#10;o4+ZljP91iM19s634etdft/Jut5TDD5Gx1GDXjPiv9mnTJ5Wm0yC4kkwoHmXIx79RXyON4Yw2Ibn&#10;hpcj7dPvf+R7FDNq1FWqrmX4nhU12EH7tTcN/dj5OfStLw94M1fxnKI4VuNNBUsHlhcjjt0r3fwZ&#10;+zrouiyLcXEd0lwrI4xc5G4fhXrlhYRabbLBDu2Lkjcc9a1wPDeEwlpV3zy/D/g/cRiMzr19Ie6v&#10;x/4B5N4G+AVlouybVBZapJuV1Z4TlRjkcn1r1fT9Ks9KhSK0t47eNRgLGMACrdFfVK0VyxVl5afk&#10;eVbq9WFFFFA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uL+KXxU0v4T+Gp9a1WG5ntoXSNltlDNlzgdT&#10;VLw98adG8SeFdU162t7tLTT7YXMiSIA5UruwBnrigD0GivMfhl8fdB+KWpLZaXbXsMpiaXNygAwC&#10;M9D716dQAUUUUAFFFFABRRRQAUUUUAFFFFABRRRQAUUUUAFFFFABRRRQAUUUUAFFFFABRRRQAUUU&#10;UAFFFFABRRRQAUUUUAFFFFABRRRQAUUUUAFFFFABRRRQAUUUUAFFFFABRRRQAUUUUAUNe1aLQtGv&#10;NQndY4baMyM79AB618t+Kv2/vBvhzxZfaCdd0b7ZaY3xSGXcoIB5496+hPi8cfDHxMf+nGT+Vflt&#10;+z98M/DvxL/bO8cWPiLSLXV7ZNL84RXSkqHGwZ4PWgD68g/4KFeDElT7Zr2iwQ5+Z8y8D16V7b8L&#10;P2iPBPxZgX+wvENlqVwIRNJHbbvlUtgHketcPr/7D/wo1bRpoLXwPodtcSRgJK0T/KfX71fA11c6&#10;1+zD+0Z4k03SdUa20Z9Ri063sdN+VYk3ocfN25NAH6b/ABp+NOj/AAZ8L32tavfWtjbWqI7yXW7a&#10;AzYGcCvBLf8A4KI+ELxd1vreiSoRkEGXp+Vc/wD8FOJvP+AXidueba16/wDXUVm/sX/sy/Dfxp8L&#10;tEvtZ8IaXqN1PpFtM8s6MWZ2zknB6mgDtX/4KD+F0Un+19F495f8K918GfGnTfFng7VNfjurVrax&#10;tVuZJI92xVKFsnPOOK5c/sX/AAgYYPgHRCP+ub//ABVbXjvwDofgD4K+NLfQtNt9MhbSJlKW4IBC&#10;xkL1PYUAePav/wAFCfBen67LpcevaK1xGgcxsZd2CM56U2L/AIKE+D0kU3OuaLDDn5nzLwPXpXyR&#10;+x58JvC/xN/aKurbxHotpq8B0iWQpdKSNyhMHg9s196ar+xJ8Jb/AE2eGHwLocUsibVcxPwfX71A&#10;HTfCr9pnwJ8V0WPRvElhf3nk+c8Ntv8AlXdjPIq38ZPjponwesZbnVtQs7JEgE5N0Wxt3YzwOlfm&#10;h8Y9L1b9kn4zarc+HNRGmaNNeRafBY6WCnlIdjEfNnjOfzr3X/gotqn9q+ALi4AZSdEiJ3dSS6n+&#10;tAH298NvH9j8SPCel67p9xDdWt9bLcRyQZ2spJ5Ge3FdDqV8mnWjTyMFUEDLdOTXgX7DJJ/Z28BZ&#10;/wCgJD/6E1e0eOP+Rdm/30/9CFAHlngb9qfwz438a654dstW0+e80q6FrNFCX3oxbbg5GM5FTfHb&#10;9pzw58DUuDrOqWFh5JiDfay/G/p90V8DfsmMT+1N8Wcn/mYI/wD0oaun/wCCp0SXN7rEcih0/wBB&#10;OD64NAHvkX/BQ3wlMiyJrWitGRkMDL0/Kuw8B/tzfDjxXffY7jxXpEV0Iy7RxmTIwfce9YXwX/ZF&#10;+FWt/DrQrq88EaPcTzabayPJJG2SzRKST83c18xft+/ATRPgb4bHiTwPbad4auZtSt7X/QAVlEbK&#10;SynJPBIFAH6eTa1bJpL36So0CxiTf2wQCD+teOaJ+1R4Z1r4ma74Nh1bTn1HSsedboX8xMkD5uMd&#10;xWF8APGuoeNPgtrk2oTXE0lvHDErXHXHlL09q+J/hY5/4bv+LQzxiP8A9DjoA/WdTuUH1GaSRwiM&#10;x6AE0kP+pj/3RTbr/j1m/wBw/wAqAPFPF37UXhrwl8TY/Bt3q2nw6i9qLoW8pfzNpBOeBjHFeh+J&#10;fiDYeG/Br+Ibi5hitFs2vDLJnZsCbs+uMV+aH7SLEft52Izx/wAI/H/6LevtH46Ej9mG6/7Fib/0&#10;noA7L4KftBaD8aLO2uNH1KyvkmWRlNqWwdhweor0fxBr1l4a0e81K/uEtrS1iMsssmdqqOpOK/Pb&#10;/glpcJF4U0R5ZFRfKvOXIA++KsftgftU6h4s8Qad8PvCEmpWUutRz6bJcWzpLCsnmbQzhcnHB460&#10;AfSWhftb+GvFvj2/8NaDqum6lcWsfmlIy+8LxknIx3r36F/MiR/7wBr5E/Yx/ZYtvBOgaf4o8Rw2&#10;Gq+IryzeG5vvKdZpD5nG7OOwA6V9dsywRZ4VFHc4AFAHmfxr+PHh34KaZY3muapZ6cl1cG3Rrvdg&#10;sF3YGB1xVv4NfGjQfjN4efVdE1K11CBbh7ffa7tu5QCRyOvNfnd+3/4n1L4v+NNQ8G6XdzRNoGrP&#10;Kxb94mDGF+ULyOveug/4J2+LtQ+HPiXS/h7qd1NLLf3dxdgghI8GPjKtz/DQB+mtFNRg6hgcg8gi&#10;nUAcn8R/H9j8O/Dt7q1/cQ21va20lw7z52hUGSTjtXzJa/8ABRfwZqADWuvaHMpGQVMvP6V6B+21&#10;/wAkX8U/9gS8/wDQa+SP+CdHwA8CfEX4caHfeIvDGn6vcSxXO+S5RizFZMDOD2oA9+P/AAUG8LgZ&#10;/tfRfzl/wr2v4L/HXTfi/Cj2F1Z3Aa3M/wDoxbpux3rBP7GHwgOf+KB0T/v2/wD8VXf+APhF4V+G&#10;iKvh3RLPSVWLygLVSMLnOOT0zQB2leTfGz9oHQvgtFpT6xqNlYi/uzaxm6LfMwAOBgdea9Zr86v+&#10;CqbFdP8Ah5g4/wCKif8A9AWgD7y8CeM7Px1oh1GyniuIRK0W+HOMjHr9ay/id8WvD3ws0v7XreqW&#10;2nh45Hj+0bsMUXJ6CvJvgF45sfAHwJu9Wv2VoodRcMnmqjfMVA+8a+LPHPjzxd+1/wDFx9E0nUNQ&#10;07RNF1gxTw3yGSGeCWQLtUoPu4B79DQB+gfwU/aB0/40Q291pFzZX1hMJAs9qWwSnUc11XxJ+L3h&#10;j4W6XJda/rFtph8h5k+0bsMF6ngVhfBT4KaD8DfCNvptjp9jbSQzSlZLRSqgO3T5jX55/Erxx4i/&#10;aa+PGi+HLXVbmLRbLWJdLvrS7PmRTxtMRt+QcLhe9AH0rqn/AAUN8PfbZBpOpaJfWfGybdL83r2r&#10;0/4Sftg+A/ifdx2Fv4l0yTUpZ1git7cvlmK5xyOvWqngn9iT4XaD4ctbPUfBeiX17GGDzrE43ZPH&#10;U18k/tUfAmT9mzxVpXjHwS1t4e0zS7Z9QubXTI2VpXEmAQTkA4OOaAP04jnjmhEqMGjIyGHpXj/x&#10;h/ah8E/CMSW+p+IdPtNR8kTx29zvyylsZ4FY/wCzH8XJfiR+z9oOrzyXEuoS6TJcySzOrSEgvycd&#10;+K+APhvHP+0j+0j4bh8X3a6npjmS1lstWP8ArEVXYcDHGcUAfVi/8FDtGN1uN7ogsSw2z7peUzye&#10;npXvXwk/aO8FfF6CIaJ4gsdQuZHkVY7bfyE5PUVzTfsZ/CR/DotY/A2htMtuyLKsbEbtpAI+avja&#10;P4a+KP2dv2n7C08PXUtp4ai0wymy0yBxEZZEOWyQecgZ5oA/Ty8vYNPtJbq4kEUESGR3boFAyTXz&#10;p8Uf23PAngXUp9NtPEekz6lHsY28xk3BWGc8Cuf/AGtfjhffD/4VaHbwXF3BqOvaXOiSxOqssnlD&#10;BYHk8t2rxn9i/wDZZs/ix4W03xz8Qrew8Uz3S3FvL9vifzmKMFQk8DAHSgD1fw5/wUH8L3OqW9vr&#10;WraLp0U0oVWBlyU7npX014H+I2gfEPRLfVNC1ODUrWdDIksGdrAHBIyPUV4J8ZP2KPh1qPgjVZNA&#10;8JaNpOrQ2Ti2u1ictFJ2YYPavmv9kf4oa78Jfj5r/wANNb1K6v8ATtH0xljhRgkAdmVsqGGf4qAP&#10;rzX/ANq/w14a+JOieEdR1bTrW/1QExQyF/McAkZGBjtXt2j6pBrWmW99bSLLBOu9HToRX5u/8FBP&#10;AZ8IfEnwz8QNNRLZdH0ozkwI3mZMp5DdAfm719ifsi+PF8c/AjwXdO7vcyaYssjSOpYksw5xQB6/&#10;qupQaRYyXVxIsUKY3O3QV4b4a/az8M+K/HGteG9N1fTbu70q5FvPFGX3xktt+bIxnNXf2xPiF/wr&#10;z4E+JNUjkkjuLdYSphdVf5pAOM18if8ABPn4bHxR47+I3i7UUjuP7TWC/hadG3gmRmznoTx2oA9i&#10;/bL+NXgQ/bvAfiPxNa6PMy210yjd5oHJXsRg1514V/aQ8AeGvBGr+H7bxRYzWuqWgtXmkL71Xbty&#10;vGM4ryD9rrRLPxR+21PYajbx3do+hwOYpRlSRGSDX3H4O/Y6+El74Q0SeXwJoryy2ULu7RvliUBJ&#10;+9QB8+fAH4v+Afh94mWXS/FFtfzLbSR7J93QkZPA9q+7NZ8b6V4c8MvreqXsNlYx2wupJnztVCAc&#10;8dua830z9kP4U6RdfaLXwPo0Eu0rvSNs4/76rwD/AIKMePNV8I6Xp3hnSLu50+z1HRpY2EJAiADh&#10;Ru+gFAHZeMv2/wDwhpWr3Njomt6NqTwvghjLnbjr09au+Af28/BfiLV7bTtX1/R7C5nkKpGhkyVx&#10;nIyK4D9jT9lvwB4w+EfhzxL4n0LRvEGrahZM1xcSgtK7eYw3Ng+gAp37Wv7HfhvRPAWseI/Aeh6b&#10;4e1ixtAbee0hkMqP5gBZcE9iRQB9q6Dr9h4l0q11HTrlLuzuYxLFLHnDKehGa0a+Uf2E9f8AEs/h&#10;mHQ/EF1e3T6bpcSb7mMqhbeclcgV9XUAFFFFABRRRQAUUUUAFFFFABRRRQAUUUUAFFFFABRRRQAU&#10;UUUAFFFFABRRRQAUUUUAFFFFABRRRQAUUUUAFFFFABRRRQAUUUUAFFFFABRRRQAUUUUAFFFFABRR&#10;RQBx/wAX/wDkmHib/rxk/lX5N/CT416D8Gv2xPG2pa5fpYwPp32cO8TSZYhDjA+lfrJ8X/8AkmHi&#10;b/rxk/lX5bfs/fDXRPiL+2d44s9Z02z1CFNL84JeQ+YoYbBnHrQB9Q+Lf+Clvw80nRZ20/xLayXy&#10;xAxRyWMuCeK+b/hz4C8V/tX/ABs17xhNpqzeHrqeLVbG7s3EXmDzFGSrEnHynivfv2uv2MfC/wDw&#10;qLxFqvh/Q9K0+8tdO/drZ6efML715XHfBrG/4J0/EbS9Je48DXVlHY6joWlRwzXE0qo0reb02HkH&#10;noaAN/8A4Kfp5HwC8UKvUW1qOf8ArqK+f/2Zv2lvit4P8CaZY6Fo+k3FnDp8EUbTxZYoM4J+Yc19&#10;Cf8ABUPDfAnxV6fZ7b/0dW/+wr4C8Nar8I/D8t3odjcSto1qzPJCCSSDkmgDidD/AGuPjXfaiIbj&#10;QtEWIoxysPOQOP46+p/iBqN3q/7P/iK7vUSO6n0GSSRU4AYw5IH4108fwy8IQvvTw9pqN0yIFrN+&#10;M8EVr8GvF8UKLHGmkXCqqDAAEZwKAPyv/ZV+O3hX4N/tDXd54k1RdOgXSZISxhaT5mCkDj6V9uap&#10;/wAFFfhLbafM9t4sie4VMorWUuCfyr4t/ZJ+EGj/ABQ/aIu7bVbOyu420mSQrdweYMqExX3vB+xT&#10;4EDo0vh7QZUHVTYDn9aAPgvx9P4h/bI+MOqf2HaRaloCXMWo21xbfuGZV2ISdx6deK92/wCCjenL&#10;pXgK4t1yCNEiBDHPIkUf0r7L8CfBLwb8Pok/sfw3pWnziPy2ltLYRllznH0zXyX/AMFOrGVvBGrX&#10;SxuYotJUEhTgfvh3oA9q/YY/5N28A/8AYEh/9CavaPHH/Iuzf76f+hCvCP2DNZtb34AeCLaOeJp4&#10;dEh3xrICy/M3Udq9t+JOpW+l+E7m4uJY4o1ePLSOFA+YdzQB+YX7Jf8AydN8Wf8AsYI//Shq6H/g&#10;qzPLaz6xJCAz5sRhumMGsT9ji0k1X9pv4tXMCM8P9uxyB0UspHntzkdq6P8A4KkosmoawrAMuLHg&#10;/Q0AW/hr+1l8Z9G8D6XbWGh6LJBDYwRxl4eSqxgLn5/SvCPjp8XPF3xq8UXWl/E20s9J0VZYrhZd&#10;NTa5mUYUdTxgmv07+BXw18JXfwy8OvN4e06R20u0ZmaAEkmFck14R/wUN+GPg3RfhXbX+m6dpGk6&#10;k2qwI88UapKV2twTnp0oA+g/Aui6Jonwivo9DuJbiB7SFpGlPIby19vSvz3+Ff8Ayfh8WvpF/wCh&#10;x19KfsO+KtW8TfA/x02qz3Vw1vdxwxNdMWwnlL93Pavmv4WHH7eHxa+kf/ocdAH6zw/6mP8A3RTb&#10;r/j1m/3D/KlhYCGPJA+UU26INrNg5+Q/yoA/Kj9pL/k/Sx/7F+P/ANFvX2l8dP8Ak2G6/wCxYm/9&#10;J6+Lf2kv+T9LH/sX4/8A0W9faPx1/wCTYLr/ALFib/0noA/Jv4S/tJ6v8PvAVj4d8OizuNWgd5PI&#10;uISfkY5JzkD0r6T/AOCbdt4S1zxRreoaxfzx6+2uQy28CZ2NIysWHTpuNVP+CbHwE8N+NrrS9c1z&#10;S9N1VZbW7Qw3dtvJKkAEk+laH7Q/wX1j9l34n+GfFPhaWaHRoZZdUvbTR7Z4I3CScK7cgcHGTQB+&#10;q0ahEAXoK8/+PfjaHwB8J/EmtSypEbO183c6lgPmA5A+tcl+yz8eLL4zfDrRr0usOozQPNLby3Sy&#10;TIA5HzAc14J/wUp+J81j4Uv/AAVp8srXWtaQTGLeYZz5o/gHLdO1AHnP7IHgub4sftDfErxZdRM1&#10;hq1olzBNC4UPmQDhTyOlVf2lNBl+CP7WvhvxfChj0zT9JTzJ5zvCs29fujk9a8w/Z+0v4leCPC2n&#10;3+lnxFC11ZrGz2tvKpYBieTjkVnftI6N8SPF/hm/1bU/+Eglkjiji8y6t5WIAbjnHTmgD9bfhR4m&#10;i8XfDrw5q0ciyC8sIp8qpAO4eldbXx9/wT1+KbeKvA0Phy7lcXOhaVawSCecFt2SD8vVTx0NfYNA&#10;Hzv+23x8F/FOP+gJef8AoNfnd+xj8e/iR8PfBelWXhnS9Nu7SKKcI11HljufJ53DvX6Jfttf8kY8&#10;U/8AYEvP/Qa+c/8AgmL4N0HW/hZ4fl1DSLO8laK6y80QYnEnFAGrp/7XvxuuNQgil0HQxE7YYiHn&#10;H/fdfY/wh8Uav4v8DaTqetwwwajcRF5kgGFB3EccnsKur8L/AAejhl8O6arDoRAvFdBp+nWml2sd&#10;vZwR28EYwscQwqj2FAFqvzk/4Kw3As9B8DXBOBDrk0uT/sxA/wBK/Ruvzk/4KwQC60TwHAcbZdel&#10;jOemDGB/WgD4x+IP7Sus+Pfh7f6BbfY5PDVwytLcJCUlEinOASemcdq/Tr9gjSfCVr8O7ObQr2e7&#10;1GXSrNr5Jekb4PTj1zXnf7On7HfhDxP+z/eafcaRo0moS6m5W+ksdzKoKnb1zXgvw88c+JP2R/jZ&#10;qejajJqV5omr6zHY2oDNbW8EUcvbcMFcN27UAfqH8SblrTw0ZExu8+Mc/WvzP/4J/wBsuofGX4hT&#10;yZ3xeKgRj/fkr9Jjq1j8SfCaT6fPBNA9xgNFIJVO1ueVr8xv2VNW/wCFV/tC+INN1IG3Gs+K8xNM&#10;fJBAlcZAb7w57UAfrbXzF/wUCs45/wBnbx1I2dy6M+Mf9dFr6Yt7qG7hWWGVJY26OjBgfxFfH/8A&#10;wUV8c2ll8JPEfh+OaOS81LRpBFGky72PmDgL1PTtQBzP/BNaVr34b6fYN/qv7DKDHXmUj+teaftA&#10;fsk+OPhn8SLHx18ONEk1R9NtAytfXKGPzWYggrwSMNXrv7Aelz+B/gZ4c164tpJPtGjNmMoUYbXZ&#10;uSfpXq/wd/ac8O/HhjYzaVDZvJcNbfZrm7jlZ9oznaOo4oA+WvBf7fHjj4dx2+lfEO30fRVtgluf&#10;KtmchlPzjKsegr66+DP7S/gD44iE6HrSaheSvIiKlu8YIQZPUVseOP2cvh54xsblrnwlock7pIwu&#10;JrRWIYqRuzX5seJNJv8A9mr9raw0nw/rLHS4tI+0fYdKJhjZ5I2y23nnjmgD1f8A4KY3bv49+EFu&#10;MeW9/On4b0r7J/ZZs0sfg7psMedonnxn/roa+Pv2+PD93r3h/wCDniZY5ZDaW8l9OfLLEfKjncw6&#10;fU19MfsR+PrHxh8DdHljuIhcST3J8nz1dwBIecD60Ae/XyCSzmU9CpFfk78bP+JR+2147nh+83lI&#10;d3TGyOv1T8U6vBomgX97cSpHHBC0jF3CjA9z0r8r72Jvi1+3F49Fipltvs6TpLGPORgFjHBXigD7&#10;f/a6+HQ+IH7OHiSGOOSW7fSEjjSNwufmQ96+e/8AgnT49GheKtf8BX0iQv4f0uOEx7CXU+b0LdD1&#10;r7yvdEi1jwv/AGZcIjxS26Rssi5U4A6j8K/LPx5eT/s2/tMfEXXkLw2WqXn2WJYf9HUBdrcMeD9B&#10;QB6j/wAFIvGzeJNYn+HFi8c1xqmnQTrCFIdsOzcMeB0r6f8A2UPh6vgf4I+GSySJczaJbrKruGww&#10;Unt9a+GfA91J+0j+2J4O1xy0+lpZPaSLN/pEZKI55Ycd+lfqLo+lx6J4YtrCJVSO2thEqoMAAL2F&#10;AH5H/tv67qPhr9sC6v8ASoo5r1dFtkCTDK4MZzXuHh39rz422vhzS4IdB0RoYrWNEJhOSoUAfx15&#10;f+1FZW9/+3JLDdRJPCdBhJSQZGfKNfo/4H+GPhCXwXoLyeHdNLNYwEkwLydgoA8U+AH7QvxN+IHi&#10;37B4l0rTLWy+zSS77aPDbwRgfePrXYftZ/s+r8c/A9+IormfVk0yS3tooJhGGZmBwc17JpXgfw7o&#10;k/nafpFlZzbSu+GIKcHqK8p+Lv7T2n/CfxjoGgX2ktMuqozfaGuViSIBtvII5oA+D/BniH46/siX&#10;B0SHwzpsPh6xT7Hbz3xWaRhneckMOeT2r6P+Ff8AwUS8H+KtQt9I8Ua5Z2l/cS7FhgspOVC5PPPc&#10;GvpXR9L8HfF7w3Z6vdaNpuoxXamULKEm55XOR16V8k/tt/st+FfCvww8QeLfDNro/hfUNOsg0TWV&#10;r5cocygblYHg4OKAPtrwnrWleJNItdU0mb7RZ3cQlik27dynocGtyviD/gm98QtY8R6RNoWpXl5f&#10;R6XpEISaeTcjnzCMqO1fb9ABRRRQAUUUUAFFFFABRRRQAUUUUAFFFFABRRRQAUUUUAFFFFABRRRQ&#10;AUUUUAFFFFABRRRQAUUUUAFFFFABRRRQAUUUUAFFFFABRRRQAUUUUAFFFFABRRRQAUUUUAcx8TrC&#10;bVPh94gtLcBpprN0QMcDJHrXwn+zF8FPFPhb9rfxj4g1C3tk0260sxRulwrMWynVe3Q1+iMkayoU&#10;dQ6kYKsMg1Vg0awtbhp4bK3inYYaRIgGI+uKAI9W0mHWtHmsLgMYZkCOFbB/OvzT+KfwB8afCz9o&#10;PxB4u8I2toltreqxxvJeXKyFoQyNwp6Hg1+nlUbzRNO1Bg11Y29wwbcDLErYPryKAPkP9u/wNr/x&#10;T+BniK00iKCa9mht0QSyCNcrICeTXzl8GPiJ8evhD4Zs9Gsv7ChhtrSO1VZEjlICdOc81+plxpNl&#10;dwNDPaQTRN1R4wVP4VQPgvw+euiaf/4DJ/hQB8ASftOftDqhIm8PZ/69o/8AGvpDwr4i8Z/Er4L+&#10;NIPERs5NQl0opALdVRS7xHOce9e3/wDCFeHz/wAwPT//AAFT/Cr9vpNlaQvFBaQQxOMMkcYAI9CB&#10;QB+f/wCxV8GPFHgj49z6rqtvbR2Z0maENFcK7bjtxwPpX6FLwoqpa6PYWU3m29lbwS4xvjjCnHpk&#10;VcoAK8p/aO+DVr8aPhlrugyQvPPe24hVFn8oHDhuvbpXq1J1oA/LHw5pnxx/ZS8SapZaLDotp4fB&#10;FlZ/aGjuJDEh3fMeDnk81peO/i/8fPjrpE/hvT20G5t7sKdjxRxEsh3feJr9Kr/w1pGqHN5plndn&#10;OczQK/PryKhs/Begae4e10TT7dx0aK2RSPyFAHzj+xx+y83westQ1jVrU2+s61b28t2Y7vzYzKpL&#10;NtA6DJrxj/gpD8IfFnj59Ul8PW9rK0hswvnzqnCg7utfoYiLGoVVCqBgADgVUvtF0/U8/bLK3us4&#10;z50Qbp06igD81/Bfx1/aC8I+G7HS7d9ARLa2it1VoI2ICIFHOfaub8c+CPj9+1TOdN1+20K60jzF&#10;vEFtLHbvvQYBzzxyeK/T/wD4Qrw//wBATT//AAGT/CrdnoGmaec2un21ucYzFEq8fgKAPKvhn8GL&#10;f4VfDHVdIsIXimvI43kWSfzAXCKpwew4r86PHHw4+Kfw+/ah8f8Aizw7BpiQalOqI9xMjkqNh+6e&#10;nIr9emUMpUgFT2NZdz4V0W8laWfSbKaRjlnkt1Yn6kigD8/f+GnP2htqjzvD3Ax/x7R/416v8Afj&#10;T8W/GeqapbeKpNJa3SKPyvssKKclsNnB9K+pv+EK8P8A/QE0/wD8BU/wqxZ+G9J09ma10y0t2bqY&#10;oFUn8hQB+efx7+B/irXv2y7TxFZW1s2lLoiQF3uVV9wRh938a+q/jB4S1HWf2fLjSLVI2vW8Py24&#10;VnAXeYNo5+tezTaLp9xci4lsreScDb5rRKWx6ZxViS1hmh8p4keLG3YygjHpigD4c/4J0/CXxH8N&#10;/D2kQ65BBE8cd0G8mcSfeYEdK+sfi/8ADiy+J3gXW9Eu0kkF7ZyWu2OXy8hvftXW2elWWnAC1tIL&#10;YDoIowuPyq1QB+Yvw6+FnxD/AGZPjr4gOiW+n23hdbT7JaNcTLPL821iG79c81d8b/Cvxr8Z/wBp&#10;/wCHOt38FnNo9lGYLp4plicAlm4HU9RX6PXOgaZeytLcafazyNyXkhVifxIpIdA0y3mSaLT7WOVO&#10;VdYVBH0OKAKXgbQU8L+EdL0qMFUtIRGAzbiOT371V+JPhaPxp4Nv9IlVnS4CghX2E4YHr+FdMBjp&#10;QQCORmgD85P2cfhh42+D/wC0B8RJ/Is4dI1PUo44CZlldoxMTz6HBr9HKojQtNE7TiwthMx3GTyl&#10;3E+ucVeoA8P/AGtfCmo+LvhR4isdNSN7mbSbqFBI4UbmXjk1+ev7O2qfHP4A+HrHStNTRLeK2jkV&#10;RLsmI3tuPOa/XW4tYbuNo54kmRhgq6ggj0rLPgvQD10TTz/27J/hQB8AN+03+0PgnzvD3/gNH/jX&#10;0r+zH8SPH/joj/hMnsG/0Myf6HGq/Pvx27Yr2n/hCvD/AP0BNP8A/AVP8KvWOjWGl/8AHnZW9rxj&#10;9zGE49OBQBcr4a/4KMfCbxF8SbLwQuhwQTG01xp5fOnEeE2KOM9a+5aq3mlWWo7ftVpDc7TuXzYw&#10;2D6jNAHl/wCzL4dvfDHw5ezv0RJ/tkr4R9wwcY5rg/2wP2Z7T4zeG4ryC2kuNT0uK5uLbN35SCUp&#10;8uR3GQK+koLeK2TZDGkSZztQYFOkjWVGR1DqwwVYZBFAHwz+wc/xD8App3g7xYmnwWUS3Vy8drtd&#10;tzYK/MKX9rP9kDUNf1zSPGfgqyWXV9IWe+V729ARZi4dflI5HXivti30DTLSfzoNPtoZsY8xIVDY&#10;9M4q3LBHPGY5I1kQjBVhkEelAH5qeHP2kPj58PtJh0PU5dAhuLYEMkdtG4BJyOQfes7wx8D/AIs/&#10;tLfEnQNf8f2ml3Gl6fP9nkfT7hIHELZfgDOTkiv0kn8DeHLqQyTaDpssh6s9qhJ/HFaFjo9jpilb&#10;SzgtVJziGMLz+FAHL+D/AIbaf4U+HVh4Wt45FtLS1e3RGl3MA27q3f71fn549/Zd+If7Pfj+z8T/&#10;AA0sbCGxs4vtDSaldpMwmYlT8rYyMGv03qteada6hGUuraK4QjBWVAwP50AfnO37WPx0TTv7Me40&#10;IXwjMDqLVNu8jHXPvWd8Ef2ZPiH8WvjDp/j/AOI1lYuEtpbKSXTrtY+FTCAIv161+ih8A+GTJ5h8&#10;P6YXznd9kjzn8q1bTTbTT02WttFbpnO2JAoz+FAHnnxK+DmneOvhrL4dlilcxabJZwIs+z70e3Bb&#10;+tfn9pXw/wDjP+yL4iNv4VttHtPDVrF5cJvJUuZd8oy2c4J5FfqbWfqGgaZqoIvdPtbsHBPnwq/T&#10;p1FAH5seLfjX8fPjNp0nhqyfQbi31CI2VyjQxxEluwYnjp1r3z9jT9lO4+Fgh8UeIbPyPE13ZPbX&#10;ZgvBJFy+RtUcDgCvqG18FeH7GQSW2iafBIDuDR2yKQfXgVsJGsShUUKo6ADAoAUDAA9K+GP+CjP7&#10;N2pfFPw5o02g2qT3p1SSebz7oRrtMWBjPvX3RUF3YW1+gW5t4rhVOQJUDAH8aAPhz/gnF+zjqnww&#10;8Hi88QWqQanDqdwyeRdCRNjIoGQO/Wvua5UtbygdShH6VHaWFtp8ZjtreK3QnO2JAoz68VY60Afl&#10;p+2V8JvH7/tJ3Pi3w1b2JiGl29ur3M6jnYQ3ymup0f8AaN/aE0vR7GxSXw+EtoEhANvGcBVA659q&#10;/RG98O6VqMhkutNtbmQgAtLCrHj6iq3/AAhXh/8A6Amn/wDgKn+FAHwt4Z/aQ+Pl9qhivJdB8nYT&#10;8ltGDn869b/al/Zqf46+E7XWYLX7T4lsdJKWhN0IYhKxVjuHQjOa+kE8HaDE25NGsFPqLZB/StUR&#10;II9gRQmMbccYoA/MTwX48+Pn7OdjF4amGg2mlafH9mgXZHM4JO7BbPPU1T+IHiv47/tOWsnhgjQ7&#10;vRtRj+y3CqscEhIO/AbPHQc1+md74R0PUnL3ej2NyxOS01ujEn8RRZeEdD01w9po9jbODkNDbopB&#10;/AUAeJ/sifs/f8KT8Gaebu3MGrzadHb3YW581NysT8tfQdIqhFAUAAdAKWgAooooAKKKKACiiigA&#10;ooooAKKKKACiiigAooooAKKKKACiiigAooooAKKKKACiiigAooooAKKKKACiiigAooooAKKKKACi&#10;iigAooooAKKKKACiiigAooooAKK8l+J/7Sngn4UXFtD4g8R6VpT3DOqC8mKlivXGB2rL8A/tc/Dr&#10;4h62NL0jxdot/dmJpfKtp2Ztq9TjHvQB7dRTIpFmiSRCGV1DAjuDXlnxQ/aR8EfCeaSHX/EmlaVK&#10;koiZLyYqQxGQOB1xQB6tRXh/gP8Aa6+HfxD1+y0jRvFmi6he3cvlRQ2s7M7tgnAGOvFbfxM/aM8G&#10;fCtIm1/xDpeliSYwL9slK5YDOOB1xQB6rRXnHw5+OnhX4m6O+paHrmn6narM0JltJSyhgASOR15r&#10;ifEH7Z/wz8N+I7nRr7xloVtewXBtpIZbhg6uDggjHWgD32iue8E+OdH8f6KuqaLqFvqNm0jRia2b&#10;cpZeoz7Vy/xU+PHhP4RC1PiLXdO0n7QrtH9tlKbgpGcYHbNAHpNFebfC348eE/i2sR8Pa7p2rCRH&#10;dfsUpfIU4J5HauU8S/tgfDnwtrUOmX/i7RLW6lZlWKa4YMSrYOBj1FAHulFYHgzxnpnjjw7Z61pd&#10;5Be2Nyhkjnt23IwBIyD+FcL8RP2nvh38OEddV8XaRZXAj8wRXUxUkZxngetAHrNFfLFr/wAFC/hV&#10;cXxgPjXw2F3BQRdN3P0r3TwN8X/CPxFtVm0DX7DVlaRowbSQsCw6jpQB2dFeD+Mv2x/ht4H1e407&#10;VfGGh2N1BM8DxXFwysrL1B46isMft7fCY9PHfhz/AMCm/wDiaAPpSivmo/t7/CVevjvw4P8At6b/&#10;AOJrtPAP7UXgT4izeVovifSNRfy2lxazFjtB5PSgD2GivnK+/bq+FWn3MkM3jjw9G6MyMrXLZBBw&#10;e1Qxft6/CSRwv/CeeHOv/P03+FAH0nRXnvgT49+BPiKyR6F4p0zVJnkMapayliWAyR09K3vGnjzS&#10;fA2mpe6pfW9lbsHYSXDbVIVcn9KAOkorxL4fftbfD34ka9BpOieK9F1K8mV2SG1nZnIUZOBjtXtU&#10;UizRI6kFWAII70APorz/AOKHxt8K/CawkuvEOuafpMaSJGWvZCgBboOB3rnvhv8AtReAvifffZND&#10;8U6RqU5mWAR2k5YlmGQOR1oA9hooooAKK57xp430vwNp6Xmq3tvYwOWAe4baDhST+grww/t7fCUE&#10;/wDFd+HOP+npv8KAPpSivmn/AIb4+Eg/5nvw5/4FN/8AE13/AMLf2kPBfxbvYbXw94i0vVppRIVS&#10;ymLk7PvYyO1AHq9FJnjNeR/E39prwP8ACnU57HX/ABJpOl3EJQPHeTFWG4ZGcDvQB67RXzbF+3p8&#10;JXkVT478OAE/8/Tf4V6N4G/aL+HvxAVV0fxbpWoTGPzDHbTFiBnGeR60AemUVU1LUoNM0+W8nlSO&#10;CMbmdzgAV4R4k/bX+GPhfXL3Sr7xnoNtd2kpilhmuGDow7EY60AfQVFfNaft7/CRmwfHnhwf9vTf&#10;4V6N4H/aP+Hnj8hNH8XaTqExCfJbTFjljgDkd6APTqK5zxz470rwBoL6tq19b2NmsixGa5bagZjg&#10;DPrXiE37eXwngmkifx14dV42KsDdNkEfhQB9JUV81f8ADfHwl/6Hvw5/4FN/8TXe/DD9pLwV8WJT&#10;H4f8R6VqrecIMWcxb5iM45HXFAHrFFFcD8TvjN4a+FFnNc+INYsdKiiiErPeSFQFJwCcDpmgDvqK&#10;8e8CftQ+BPiFFqEmjeJtI1BbGD7RMbaYtsTn5jx04rlNQ/bp+FWm3PkzeOPD0cm0Nte5YHB/CgD6&#10;Mor5r/4b2+Ex/wCZ78Of+BTf4U1v2+fhIvXx54cH/b03/wATQB9JzSrBE8jZ2qMnFee3nx28N2Pi&#10;a60KRbz7bbYLkQ5TnHQ5965y5/aG8EeKfAOvajb+J9MNhbWxaa6hmJWJSM5Jx6V+bnjCX4c618ev&#10;EHiwfFtore92bY47g+SMBRx+VAH6weNPiTpPgTT2vNSE5iWHzj5Me47c49an8F+PNN8d6dDe6aJh&#10;DNEJV85Np2k49a/PP9q/4w/C/wCNXhf7Ha/FGyspE0tbMCwuSSxDA5PTnivXf+CfeoeFNL8PQ6Vp&#10;HjMeI7m00lElSSQsyL5h+Yj8cUAfadFecfEX4/eBvhlDL/bvifTNMnRFk8u7lK/KTgHgV48f+Chn&#10;wrF+bf8A4TXw3tEmzd9qf1+lAH1RRXnnw6+PPgj4nRx/2B4l03VJpC4VLSUtnb16jtU3xP8AjL4a&#10;+FFvBNr+sWOlRzRvIjXkhUMq4yRgds0Ad7RXlfws/aL8G/Fy8S28O+IdM1aVonlCWUpclVPJ5HQZ&#10;rr/GXxE8PeArCW713V7TS4kiMxe5faNoOCfpQB0tFfMPiH/goB8KtFv5bdPG3hyTY+3LXTA9PpXZ&#10;/Dr9rf4a/EW5itdP8Y6Jc3ksnlxwW05ZmOM8ZFAHtLuI0Zj0UZNefar8c/Dmj+J4tBnW8+2yRecp&#10;WLKbcE9c+1bvi/xhpOi+G5Ly71CC2s7iGTZO7YUgISSD7Dmvyf8AiLefDjxP8dLLxUnxbMVtFYC3&#10;Kw3B8rIVhyfXmgD9XvEfxE0rwvpNtqN4JzBcRmVPLTJwBnkZpvgT4kaT8Q9MivtLE4hkLKvnptPy&#10;9e9fAHx9+Mvwu+Jvwz8MaBB8UrK1k0qxktzJZ3J8yQmMLlvfiu2/4J0T+EvDuiaXoGl+Of8AhI75&#10;PtkoimlLSFSQScegoA+86KQHIBpaACiiigAooooAKKKKACiiigAooooAKKKKACiiigAooooAKKKK&#10;ACiiigAooooAKKKKACvMPjb+0p8Pf2d49Hfx5rUmjrq5mFmUsp7jzDFs3/6pGxjzE64znjoa9Pr8&#10;1/8Agsz/AMeXwk/66ar/ACtK+i4ey6lmuZ0sHXbUZXvbfSLfn2OfEVHSpOcd0fpRRRRXzp0BRRRQ&#10;AUUUUAFFFFABRRRQAUUUUAFFFFAH42f8FZL+4tvEXhYRSFc3N9wP94V8o/szfFK/+H/xJXVPtM6K&#10;LOaLMQXPzAev0r6q/wCCsQB8WeEAehur3/0Na+VNW+G89r8FLfxbbxzMst59nD8bPvEfXtQB/Qn4&#10;b8UxXHw5sdVyxCabDM5yM8xKfpX4pf8ABR/4s3fif45eKdIhuJ/ssF7FIkbbSo/cr6fWvtr4UftC&#10;2V7+yd4/llvLZbnS9GhjRRv6iADB/LtX50WHhi4+MPxN1vxBLHI1td25lWSAgqSABxu57UAdD/wT&#10;x1K5m/aP8Co8pZTqwBB/65NXvf8AwVZv57a10vypCmdckHH/AFxrwH/gnzH5P7T/AILj/u60V/KN&#10;693/AOCsH/HrpX/Yck/9E0Aej/8ABMK9mufgheNI5Y/21cDP/AUr4C/an1q8tP2gvHDxzshi124Z&#10;CMcEMMV97f8ABLz/AJIde/8AYauP/QUr4H/aYsTqn7SnjCzAJNx4jmiAXr8zgcfnQB98/wDBLz9p&#10;y51OHSvBGq3l3cTPJfXRZzGI8AAj0Oaj/wCCuN/LHF4NeGQqslretx6bkr4ktvDOvfs0+OP+Ejis&#10;5VtbaAxeZeP8u6QYx8pzXu/7cfxg0/4r/D34dS2t3BcXFro0gnWAN8jMqHBz9DQB7P8A8ElbuWf+&#10;zFdyw+w3nX/rotfIH7UeoXC/G7ScSkYurn/0e1fXX/BI/wC9pn/Xje/+jFr49/al/wCS3aV/19XP&#10;/o9qAP1G+AHjqbwT+xx4F1JXl82Wzmj3RAE5zIR1+lflBZ+LPGX7Tvxg0zw/qGvee15NJaK2oAKg&#10;UFnAO0dOK/XL9lTwfD45/ZF8EafM0ihbGZl8rGSS0g7/AFr8t/iz+yx8RP2efHkGv2Hhu9ktrUPd&#10;mW7dNoy7L/CwOMGgD23xf/wTO13RPAOm67Z32g/aXheeR4TMzNtQt6Y7VyX7D3xW8f8Agf4s6Lod&#10;5qWoPo7G5nkt0t8KWMfByV9RXTfBj/gpb4m8DWdt4f8AEWm6FZ21pClrvnWV3+982eSMgGv0A/Z/&#10;+PPw2+NIgk0jV9NutTeWSKOK0ttuQoBPJUdjQB8q/GP/AIJ5+MPjDrUnia01XRYY9RuJb8Ldeb5g&#10;EnIBwMZr4S/aX+A2v/s9+KbvR9Qv7OeSCOBybLdt/eDIxuFf0SrGiWwVQCoXA4r8Zf8AgrIAPjBr&#10;fH/LtYf+gGgDzv8AZu/Yp8VftA6PqV5p+qaVAtoYQwvPMyd6lhjaK+2PgP8AsbeI/wBnuMajqmo6&#10;Xcx/ZpbbFl5m7LHIPzDpxWp/wSmA/wCEJ8VcD79j/wCiTX2F8WgB4X4H/LUfyNAH870Gmah43+ME&#10;Xh+G4VJL7UpoFMv3B+8frjntX2HZf8EyvGepeA7HxBbaxoMazwtNhvO34UE88Y7V8f8AhzxLB4O+&#10;PdjrVzIkVvZatNK7yAlQPMfrjnvX6WaD/wAFLfCHh74XadpEGtaNJdx2skLxSRTZGQ2O3vQB8LfB&#10;P4yeOPgX8WtGtG16cWSyvNJDaqvzEqy/xD2r9PP2hvGM/jD9mDwZrskkjT6hpVxcO8mNxJtz1xxX&#10;5b/Dzw3r/wC0R8adFm0/TTcQO725ezwOQrN/Eetfp/8AH7wvN4O/ZV8D6PcxyRXNlpFxBJHIRuUi&#10;3PBxQB+eX/BN3Ubmb9o3w/G8pZPs17wf+uVfu1YTi20KCZvupAGP4Cvwd/4Js/8AJyPh/wD69r3/&#10;ANFV+1PxX8XW/g/4O6zeTTJE6aPPIm/OCViJ7UAflt/wVL+NVzqvxA1rwraXFwtun2G4EfylM+WT&#10;25714B+xP8WdR8C/Grwnavc3CW97rVu0qIFAYAEc5p2nRS/tH/tIXciAztPpu/Fqf+eaKP4q3f2q&#10;fhRcfALxr8PtQihnQNbNdsbnaANrgfw9uaAP3a8Ia9H4m8PWmpRbtk4JG4gngkdvpWzXy1/wT9+K&#10;0Hjz4D+FbYzwteLaSyPHHuyMSsO9fUtAHzV+3TK8Pw2sCjbT5k//AKIavxD+Bfw51f40fEbTfDFl&#10;e28E988oVrrOwbVLc4Ga/br9u7/kmth/11n/APRDV+HvwE+KOqfCX4l6Z4g0m1t7u8tHlKR3Odh3&#10;KQc4NAH21a/8EpvHNzZwzDXfDgEiBhkzZ/lX1J+xh+xr4i/Z+8R2F/quoaXdxwLcgiy8zJ8wAD7w&#10;r5h07/gpz8TIo7O2Hhrw8UG1MkS5x/31X6C/sm/GLV/jN8N7bXNYs7Wzu5Lq4hMdpu2gIRg8nPeg&#10;D3JvuH6V+MX/AAVXvp4fi14gRJCqiSywP+2Vfs6/3TX4t/8ABVv/AJK74h/66WX/AKKoA86/Z+/Y&#10;v8XfHTwnrGsaXqul232CSOP/AEvzN2WTcMbRXP8AiPUPid+yP46u9PXxKYfssyWbNYR/Kw4cgb16&#10;V+i//BKdQ3w58VAgH/T7XqP+mFeVf8Fc/DVtH4XtL9QVml1wBsKB/wAsD369qAPp34M/tAx/HX4C&#10;eItTD3LTW8yWubopuJ2Ixxt7da/HD9oqW91D9pbxhYxz7fO1wwjd0G4qv9a+rf8Agm/rs6/DbWLH&#10;gxS6uc5Jz/qhXyd+0Leppn7Uni26chUg18SsW6AKyk/yoA+q9F/4JleMte8JS6rbavoMZWbyhv8A&#10;O3dR7e9fOmg+OPHf7PHxfTRo9feKO21eO0nWzUbXEUoyBuHSvvfwb/wUq8H+FfBElrFrejPeC4Mi&#10;wyxTcgke1fAmtXOt/tHfHiW/0fT0vbefXhOz2XygLLKMH5jQB+nPx3+Jc/xJ/YoOvySzPPLrkUW+&#10;cDdhZCO3FflD8MPh7q3xb+JP9i2d5BDJd6oLRWuc7QXY4zgdK/VH41fD+5+Gv7Dn9iXkU0FxFr0c&#10;hSYgthpSR0r8pfhZ8TNT+GHxMGraZbW9zcW2qi5RLjO0srnAOO1AH2qn/BKPxy6Bv7d8Oc+83+Ff&#10;Tv7Gv7GHiL4BXrS6rqOl3SnUEuv9C8z7oTbj5h1r5kT/AIKf/E1EVR4Z8Pdf+mv/AMVX6Ffsq/F7&#10;V/jD4S1LUtYs7Wznt7iONVtd20gxhjnJ9TQB7hX52/8ABVu5kh8G6wEcr/xLIen/AF3FfolX50/8&#10;FYP+RO1j/sGQ/wDo8UAfO/8AwTIs7zxVceP9OEy759GhhUydAXdlGcfWu38Y/wDBLfxvqeqfa49a&#10;8PqmxUw3nZz/AN81zv8AwSM/5G3xh/14Wf8A6ONfsBeqPKHA++vb3oA/mu+IHgTWPA3j2Tw5PeQv&#10;Ot/JZbos7Nyvt7jOK+qvhJ/wTi8Z/FXwHaeILXWNDjhnlkjC3Hm7/kbHYYrx/wDaa4/aQuf+xjuP&#10;/Siv2S/YfA/4Z70bgf8AHzdf+jTQB8pfEX4C6z+z/wDs2/EGz1C8s7iW60dpEaz3YGxApzuFfnB8&#10;Efh3rPxp8aXWiWd9bwyRWxuCbrO3AIHYdea/aH/goOMfA3xd/wBgK5/mK/FP4FfFLVPhN43utW0m&#10;1t7u4ktjAUuc7dpIOeD7UAfbY/4JReOjFG417w4N6BhzN3H0r6K/Zj/ZV8RfswQ+ItX1XUdOu/P0&#10;h4Y/7P3llZMvk7h04r55h/4Kf/E3bCn/AAjPh7aqhc4l7D/er72/Z9+JGqfHj4UWV7rNpb2lzf6S&#10;0rJZ5wGfcmBuzQB+Ofxa+MnjL9oT4o2mkza7MYbm2EJW+VQvybm52ivoi2/4Jka1ffC2z8VRX+gN&#10;PLphvyQ0pkJCFuwxnivN/wBqP9jXxx8KPGY1vQdA1C90y2tI3e5neMBXZmBHBBrf+C3/AAUS8Z/C&#10;W1t/Dut6TotraWscViWuvNZtqnDZwSM4NAHC/s4+OfiL8D/ipaWTape/2fFaTSeVa25xudeuWWvr&#10;z/gpVr9xqnww8B3peQS3OhTzSFxhizLGTn3r3b9n/wDaf+Gvxwnt4U1fSW1qXzsW1rakHYnfLL6V&#10;43/wVeWNfDHhjyiDF/Zt7sIGOPkxQB5L/wAEjbuWb4g2ySOWUaVecH/fWue/4KNftJ+Kr3xZpOg6&#10;ZrF5Z2NxZ3NvPC6ptfE2B2zjAra/4JEnHxEt/wDsFXn/AKGtdp/wUQ/Yt17xbe2fiPwzpmo6p9g0&#10;+eSQo0YRXMu4A5IPQ0AeMfs3/sDax8evBOn+KLrUdEnF/Ztchbt5PMBDFckKOvFeW+LPh/8AED9l&#10;r4k6Uun6mY3VGu1fTYHcA5ZP4l61ofB/9pj4kfsqTJpF14fsYEtIfsZGoM5Iy2/+FsZ5r7y+CH7f&#10;Hgb4vapZ6f4o1LQrDUZ5vJjigtnZiuzdkFlPfNAF1viLqfjj9ljwvPqktzLqX9iTSzzXCBS7mJ+c&#10;YHNfkp8FvBusfF74gWHhqzvYYZrpZWDXOdg2LuOcDNfuJ+07Npt78GrK80mRJrCe0umhljQKGXyG&#10;wQMCvwv+CHxE1D4X/EXT9f0y3gubu2SVVjuM7DuXBzigD7msP+CVXjm8062ul13w4BPGHAJmzyPp&#10;X0z+xv8AsU+JPgJ43tNW1XUtKu4ore5iK2fmbsyAY+8PavmvSv8Agpv8S7aysrVfDXh8pGixgkS5&#10;I/76r75/ZD+N+t/Gv4fWGs61Y2dlczTXEbJabtoCNgdSaAPoFBtRR6CnUUUAFFFFABRRRQAUUUUA&#10;FFFFABRRRQAUUUUAFFFFABRRRQAUUUUAFFFFABRRRQAUUUUAFfmv/wAFmf8Ajy+En/XTVf5WlfpR&#10;X5r/APBZn/jy+En/AF01X+VpX23Bn/I+w/8A29/6TI4sZ/Al/XU/SiiiiviTtCiiigAooooAKKKK&#10;ACiiigAooooAKKKKAPxn/wCCsx2+J/CZ7i6vv/Qlqb4I/DWH4nfsaaJY+TE87arLIWkjL8LKewr0&#10;H/gpR+zz44+J2veG5fD2lxXiQT3jSF7lI8BmGOpr2f8A4J5/BPX/AAX8KdF0nxPZCzliku3dYp1f&#10;GXyvIoA/Kuy+MeteFNJ8ZeC47m/EOpyyWZSNwIyFJTBUjJHHSvrP4I/DNPDf7NHhfxbNDF9ov0kh&#10;Z/LZZD879SeD0rjvG37Dfjp/j3p09tou7SrrV5pZpDfR7ghmYgjnjg195eOPgjq+mfsn+EvCem2e&#10;++sbos8Uk68Alz97oeooA/NL9gHn9qbwf/2HG/8AQHr3P/grB/x66V/2HJP/AETWH+xX+y58RfBP&#10;7Q3hfWdX0aG3sLfV2mkkW7jYhdjjOAeetew/8FIfgB41+Jtvpy+H9MjuymryTNvuUjwpiwDyfWgC&#10;L/gl5/yQ69/7DVx/6ClfDHx0/wCTtddz0/4Sw/8Ao5a/SH/gnt8FfFnw5+EV1p+u6fHa3TarPMES&#10;dX+UquDkfSvkD4w/sl/EzWf2ldX1q00SGTT5fEhulkN5GCY/NU5xnPQUAfVnxs/Z2s/ij+y5faja&#10;WlomryapFGtw0DSSBFkwR8vbmvyh8Y6xrdhqV5ot/eXMsdjLJaIsmQoCnbgAjpxX9FHwK8J3Gm/D&#10;OPTdUi8qUXkshVHB43ZHIr8tv21P2EvFz+NRqfhTSGuo766u7idri/jGN0mVwDj1oA9T/wCCR/3t&#10;M/68b3/0YtfHv7Uv/JbtK/6+rn/0e1fff/BND4KeLfhgbA+ItPjswlpdodk6yctICOh9K+X/ANoj&#10;9lb4keI/i5pt/YaLDLapcXDFzdxrwZmI4J9KAPtn4F/Fhfg/+x38PNXawur9ZoZIfLtGAYYaRsnP&#10;biuD+GH7aXw5/aa8ZWXhjxB4JkJvp2szNrF1C0aqAW5AI4yK95/Z++DM19+zH4Q8L+JIHt7qztZd&#10;0dvMMhyzgDcODwa/OL4s/sAfEf4T+Lota8H6CJoYFa4L3uoRPhy5HTjjBoA+o/2ov2Kfhxqfhp9a&#10;8O23hXRZD9ouiYxlnAiJC5Ddcivgb9iP4i6/4J+OmhWVpqd39iCXMht7d8KWMZ5x+Fdrquj/ALQ3&#10;iLS7fQZ9A0fybcGJQkkYb5ht5O/3r3T9hv8A4J/eJvDXjjSvFPi7SZbI273MTNBqEbKFKYXgfWgD&#10;9SPB1/Jqng7SbyUsZZ7SORi/3slc81+Pn/BWT/ksGt/9e1h/6Aa/ZLTNPTS9Jt7KLPlwRCNdxycA&#10;Yr8tf+Ck/wCzz44+JnxN1a/8P6XFd20kFkqu1yiElVO7gmgD1/8A4JS/8iT4q/37H/0Sa+wvi1/y&#10;K/8A21H8jXzT/wAE4vhf4i+GnhLxFb+ILNLSWdrQoEmWTO2Ig9PevqD4l6dcan4d8m2QPJ5gOCcd&#10;jQB/OpoXhdPGvx1s9DcxhL7VpoSZQSvMj9QPpX0t+0P+wxJ4A+D/AIZ8U2E2nyNqFwyMlnaSeYFC&#10;MfmPTHFZfw3/AGR/idpf7RGiaxcaHAlhFq8szSC8jOFLuc4znuK/XBfhaPFfwS0bRNSjkW4trWQ7&#10;IpQMOVcAZ/GgD8t/+CXnjPw9pHxB0XRdR0yOXUp9TlaO8kkVfLXyTxgnPY1+gv7dEsU3wpsHgCiF&#10;oLwoFORjyD0r8ztG/ZF+Kvwl+L2l61pGhW+y2LShrm9jcZIYdMj1r9Evih4V8VePf2bfCFg1nA2t&#10;RaVKLmJJFVVkaErgHOMZoA/NP/gmwM/tJeHh/wBO17/6Kr7+/wCCkPxgbwP8NtC0u2uJUOq6deQO&#10;IZlUf6sD5gevWvlr9gj9l/4ifD7496Hq+uaPDa2EMF0ryLdxuQWjwOAa3/26vg18UPjH4k0O3sNI&#10;tbm00+5uUUrcJGdrMAM5PPAoA+Hfgn471b4c+LE1+xsdSupfs8luHsUO4hsDrg8cV2P7Qfxu8QfG&#10;cabNqema2o0+1eBX1BSQqkg8HAwOK/Sz9h/9iq30H4aaVL4ttbuz1QPdLIkF4rKAX+XoD2r1b4//&#10;ALHfh3WvhX4ni0hL+fUm06VLeN7oKrOcYByKAPiv/glJ8aH03xhJ4cu5pvslpo0pSN5lWMEyg8A/&#10;Wv17icSRo46MAa/DX4UfsxfFb4TfFW+vbLQ7VbZofJDT3cb8EqfX2r9ufDk0s2j2nnACRYYwwXpn&#10;YM/rQB8+ft3f8k1sP+us/wD6Iavx6/Yf8K6D4v8A2gvDeneIrWzu9NmkuBLFfEeW2IyRnJHev2f/&#10;AGxPB2q+M/AVnaaTAtxOskxKs4TrCwHJ9zX4z+Gf2TfjT4R1mLUrHw9Zm4hZivm3kTLzx03UAfsN&#10;pP7MPwJbTrORvC/hHzQisWJXOf8AvuvYPh94Y8J+DdLj0zwvDplnaK7yLBp7qV3H7xwCfxr8YE8E&#10;/tIRxqg8OaPtUYH72L/4uvsX9gXQfinpfi3TW8Z6XY2doEu97W8iEglRt6E0AfoO/wB01+Lf/BVv&#10;/krviH/rpZf+iq/aRvuH6V+Uv/BR/wDZ28dfEv4l63feH9Liu7aZ7Qo7XKITtiweCfWgD1r/AIJb&#10;a9pul/DbxW11qFpbkX1scTXCISPI9zXgX/BVP4v2Him4k8N2Eonay1lX82G4SRGHk44Ck+teFeFv&#10;2f8A49+GdOudNsPDunGG7I3+ZcxE8DHB3cV6X8IP+Ccvj/4i+In1TxroTW8MqLOGstSiXLhwOgzx&#10;gUAek/8ABO34Y3el/BXxFq90mwwatuAkhZWIMS9CfrXw/wDtDWI1X9qLxbanaBPr/lHcMj5mUc/n&#10;X70wfCe08CfCnVtD0VZnM6o+24lDHcAo6/hX5B/Fr9kb4nax+0lrmtWuiQvp8uvJcJIbyMEoHQ5x&#10;nPagDp/jb+wSfCXwV1bxdYTaYzWs0UQjtbSTzDucA4P41xX/AAT98U6D4L+Jl9p2u6Ul7czX1lbw&#10;ySOqeU4mwThvwr9gNG+G7+IvhNdeHtTidBPdbysUgBwGUjn8K/JH4kfsa/Evwl8d7zWtD0OKSyTX&#10;muYZJ72M5RZQykjINAH6Wf8ABQB4Zf2cr1oChj/tW0GUIIzvPpX5F/so+F9C8VfHKws9etbO6spd&#10;fiikS8I2FC7ZB5HFfpt478P+N/iR+x8ulXtjbHxA+srK0ELqieWshIOc46V+all+yf8AGfw34nuN&#10;QsPD9oXW7adPMvIiMhiR/FQB+wUP7LfwHMak+FvCBP1X/wCLrpdd8T+DP2e/AGt6poWnWbWVrD9q&#10;lttJmRd5XCgck84r8lx4K/aQUYHhzR/+/sX/AMXX0R+zh8H/AIn+PPBPiHw/450i1totQuVhxZTo&#10;rGPZkkEE4ORQB9B/Dv8A4KK+F/HniW60gaHeadJAqsZLq+h2nLBcY/GvF/8Agqx4l0+78MajBBd2&#10;87y6VCQIp1Y/64dga+X/AI3/ALD3xL+HPxG1m/8ADWhxyaZJdbLeS6v43LKFDcjI7iudn/Z5+Nvx&#10;x8Q2kOqaBYsjJ9nP2a6ijOFyR/EeaAPbP+CRenzHxT4uk2OFOn2ZB2nB/fGv14vf9Uv++v8AOvmX&#10;9ib9mBfgL4Tt5rq3uLbVLzTYIbpJLlZVDqxYhcCvpu7UvEAOTuB/WgD+fb9pr/k5C5/7GO5/9H1+&#10;yf7D3/Jvejf9fN1/6NNfmR+0B+yp8SfEHx3m1Wx0WGWybXZ5w5vIwdhmyDgn0r9Tf2RvC2o+Dvgn&#10;pWmapCILyO4uGZFcMADISORQB59/wUH/AOSG+Lv+wFc/zFfkh+xL4U0Dxd8XdRtPENrZXdmunO6p&#10;fEbN25eeSOa/Y39tjwRq/jn4Q+JtO0e3W5u59HuIY0aQIC5IwMmvx48P/snfGnwlqsl7YeHrPzXT&#10;YfMvImGP++h6UAfsRb/sv/AdraBv+EV8IBvLXJJXrgf7ddbfX/hX4M+D4h4asLQWttA6LbaTIvyI&#10;qlsdTxkV+R3/AAhf7SAUL/wjmj4Ax/rYv/i6+tf2JPA3xMv7/wAQ2nj3S7Oys5dJ8qFrOVNzOzkE&#10;HBPY0AQeDv8AgoF4F+N/jiy8J+IfBN5JFfbleTVbuExAICw3DjuOK7H44fsbfCzxz4CuvEWiaZ4U&#10;0ef7FcX2SAXYmIleQ3UEV8vftH/8E7vGHg/xL/bXgbRZLu2gtozvvdRjP7wkhhg44wa86k0/9oiL&#10;R08OHQNGFvHCbMDzI920jb139eetAHkfwl8T618Hvi3bx6VqswEVnIwOntgfOnPrX3n/AMFF9Wl1&#10;r4PfDi8nMjTTeHZZXaT7zMUjJJ968n/ZO/4J+eNdU8bWes+MNFa1sfJuIXktdQjyCFwvAya+oP8A&#10;goL8DvEXi7wH4R0nw1Yrd/2bpE9oRLcKhBwgXk9enWgD53/4JHsY/iDbsAT/AMSq94H+8te5fE3/&#10;AIKM6BoHi2DwxrXhHVruC7kkgYy3MSxlVcqcg9uK5L/gmV8BfGnwv8bQXfiLTY7OAaddRFkuEkO5&#10;mXHAPtW3+3D+wHd/ESeHXfCun3V7eWllMw82/SNRK0m4DBHTk0Aeq6Z8Fvg3+0l8O9O8TJ4X8N2F&#10;3qEbXLC9ZZJVxuQbtrdeM1+Un7R3gJ/2d/inpcegapaiT7O10kuknAQ72XHU84r0zw/4H/aE+DkP&#10;9j2Ph/SUht0NuonmjkODz13j1pngj9i34s/Gbxzpl14i0CBbESGGV7S+ijIXBbgZPc0AfX3gnx5q&#10;XjT9knwoNSmubmWPw/LIZLg53MYnGa/Of9jXw5o3ir49aFp+vW1rdadLFcmSO8I8skRkjPI71+ve&#10;s/s+XXgr9nTw54a0q1kbULPS5bOWKe4VsHymAG7oeT1r8n/Dv7Inxn8KavFqNl4etDcRhgvmXkTD&#10;kYPG6gD9hfD/AOzF8CpdD06STwv4RMpgRmYlck4/3q9f+HfhLwd4J0+LTPC1vpVlbIXdINPdcAsc&#10;sQAT+NfjLF4H/aPhhSJfDmj7UG0Zli/+Lr6z/YL8P/FnTPiJZP4y0mws7AWt0Ge3kQtuIG3oxoA/&#10;RyimpnYueuKdQAUUUUAFFFFABRRRQAUUUUAFFFFABRRRQAUUUUAFFFFABRRRQAUUUUAFFFFABRRR&#10;QAV+a/8AwWZ/48vhJ/101X+VpX6UV+a//BZn/jy+En/XTVf5WlfbcGf8j7D/APb3/pMjixn8CX9d&#10;T9KKKKK+JO0KKKKACiiigAooooAKKKKACiiigAooooAzr/w7peqMpvNPt7krkgyxhsZ69amsNJst&#10;LjCWlrFbIM4WJAoGevSrdFAGZJ4Z0mW4Sd9OtmmQ7lkMQ3A+oNW5tPtbiBYZbeOSJTkIyggVYooA&#10;yrTwro1hMs1tplrBKp3B44gCD61LfeH9M1PH2uwt7nB3DzYw3PrWhRQBSstEsNNiMdrZw28ZOdsa&#10;BRmqsvhDRJ7gzyaVaPMW3mRoQST65rXooAjggjtk2RIsaZztUYFU9Q0DTdVKm8sbe6K5x5sYbGev&#10;WtCigCjYaHp+lY+x2UFtgEDykC/yqvP4T0a6lEk2l2kkg5DNECRWtRQBDa2cFlCsVvEkMSjCogwB&#10;UF/othqiFbyzhuVIwRKgYEfjV2igDnF+HXhdZDIPD+nByc7hbrn+VbdpYW1hHstoI4EznbGoAzVi&#10;igArNv8Aw5pWquXvNPtrlzgFpYwxOOnWtKigCpY6VZ6YrLaW0VsrYyIkC5x0qxJEkq7XUMPQin0U&#10;AY8fg/Q4p1mTSbNZVO4OIVyD65rVSFIohGiBYwMBQOKfRQBkXHhDRLqQSTaVaSuBjc0Kk1a/sWwF&#10;usH2OHyVG1Y9g2gemKu0UAZVn4V0fTplltdMtbeRejxxAEUlx4S0W6k8ybS7SV853PECc1rUUAV7&#10;OwttPhEVtBHBEM4SNcAVLNClxE0cqCSNhhlYZBFPooAxm8G6E8pkbSLMyHqxhXNa0cSRLtRQq+gF&#10;PooAgurKC9QJcQpMo7OuRWV/wg/h7/oC2P8A34X/AArcooAw/wDhB/D3/QFsf+/C/wCFXLDw9pml&#10;OGs7C3tmGcGKMKeevStCigArNvvDelapIXu9PtrlzjLSxhicVpUUAYi+CPD6kEaNZAjoRAv+FaVn&#10;plpp6hba2igUDAEagcVZooAbJGsqFHUMp6g9KyZPCGiTTmd9JtHmLbi5hUkn1zWxRQAyKFIV2xoE&#10;XrhRisy68KaNfSmS40u1mkJ3FniBOfWtaigDPTQNNjtPsq2MC2+d3lCMbc+uKpnwR4fJJOjWRJ5J&#10;8hf8K3KKAMP/AIQfw9/0BbH/AL8L/hVyw8PaZpZzZ2FvbHO791GF59eK0KKAM3UfDWlav/x/adbX&#10;fO799GG59eaq2Pgfw/pkqyWmi2NtIpyGigVSD+VblFADURY1CqAqjgAdqUjNLRQBkz+EtFuZvNl0&#10;u0klzu3tECc+taNtaQ2UQigiSGMchEGBUtFAEF3Y29/E0dxCk8bDaVkXII9Kyv8AhB/D/wD0BbH/&#10;AL8L/hW5RQBh/wDCDeHv+gLY/wDfhf8ACrlh4f0zSmLWdhb2rEYJijC5H4VoUUAVr3TLTUo2jura&#10;K4RuqyKGBrFb4c+F2k8w+H9OL5zuNuuc+vSujooAqWOk2WmIEtLWK2QEkCJAo560l/pFlqigXlpD&#10;cgAgCVA2M/WrlFAGfp/h/TNKYNZ2FvasARmKMLx+FXJoI7iNo5UWRGGCrDIIqSigDAuvAPhu+kaS&#10;40Owmdjks9upJP5Vb07wvpGkEGy021tSDkGGILz68VqUUAQ3FpDdJsmiSVP7rjIrJ/4Qfw//ANAW&#10;x/78L/hW5RQBh/8ACD+Hv+gLY/8Afhf8KtWHhzS9LkElnp9vbOAQGijCnnr0rSooAKKKKACiiigA&#10;ooooAKKKKACiiigAooooAKKKKACiiigAooooAKKKKACiiigAooooAKKKKACvzX/4LM/8eXwk/wCu&#10;mq/ytK/SivzX/wCCzP8Ax5fCT/rpqv8AK0r7bgz/AJH2H/7e/wDSZHFjP4Ev66n6UUUUV8Sdo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5r/APBZn/jy+En/AF01X+Vp&#10;X6UV+a//AAWZ/wCPL4Sf9dNV/laV9twZ/wAj7D/9vf8ApMjixn8CX9dT9KKKKK+JO0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81/wDgsz/x5fCT/rpqv8rSv0or81/+&#10;CzP/AB5fCT/rpqv8rSvtuDP+R9h/+3v/AEmRxYz+BL+up+lFFFFfEn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a/8AwWZ/48vhJ/101X+VpX6UV+a//BZn/jy+En/X&#10;TVf5WlfbcGf8j7D/APb3/pMjixn8CX9dT9KKKKK+JO0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83v8Agse9sll8JvtMMsv7zVdvlShMcWnXKtmv0hr81/8Agsz/AMeX&#10;wk/66ar/ACtK+14MV89w/wD29/6TI4sZ/Al/XU/Siiiivijt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Nf/AILM/wDHl8JP+umq/wArSv0or81/+CzP/Hl8JP8Arpqv&#10;8rSvtuDP+R9h/wDt7/0mRxYz+BL+up+lFFFFfEn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a//AAWZ/wCPL4Sf9dNV/laV+lFfmv8A8Fmf+PL4Sf8AXTVf5WlfbcGf&#10;8j7D/wDb3/pMjixn8CX9dT9KKKKK+JO0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81/+CzP/AB5fCT/rpqv8rSv0or81/wDgsz/x5fCT/rpqv8rSvtuDP+R9h/8At7/0&#10;mRxYz+BL+up+lFFFFfEn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a//BZn/jy+En/XTVf5WlfpRX5r/wDBZn/jy+En/XTVf5WlfbcGf8j7D/8Ab3/pMjixn8CX9dT9&#10;KKKKK+JO0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81/+CzP/Hl8&#10;JP8Arpqv8rSv0or81/8Agsz/AMeXwk/66ar/ACtK+24M/wCR9h/+3v8A0mRxYz+BL+up+lFFFFfE&#10;n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a/wDwWZ/48vhJ/wBd&#10;NV/laV+lFfmv/wAFmf8Ajy+En/XTVf5WlfbcGf8AI+w//b3/AKTI4sZ/Al/XU/SiiiiviTt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N7/gsdqF1YWXwmNtczW5aTVd&#10;3lSFc8WnXFfpDX5r/wDBZn/jy+En/XTVf5Wlfa8GJPPcOn/e/wDSZHFjP4Ev66n6UUUUV8Udo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5r/APBZn/jy+En/AF01X+Vp&#10;X6UV+a//AAWZ/wCPL4Sf9dNV/laV9twZ/wAj7D/9vf8ApMjixn8CX9dT9KKKKK+JO0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81/wDgsz/x5fCT/rpqv8rSv0or81/+&#10;CzP/AB5fCT/rpqv8rSvtuDP+R9h/+3v/AEmRxYz+BL+up+lFFFFfEn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a/8AwWZ/48vhJ/101X+VpX6UV+a//BZn/jy+En/X&#10;TVf5WlfbcGf8j7D/APb3/pMjixn8CX9dT9KKKKK+JO0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81/8Agsz/AMeXwk/66ar/ACtK/SivzX/4LM/8eXwk/wCumq/ytK+2&#10;4M/5H2H/AO3v/SZHFjP4Ev66n6UUUUV8Sdo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5r/8ABZn/AI8vhJ/101X+VpX6UV+a/wDwWZ/48vhJ/wBdNV/laV9twZ/yPsP/&#10;ANvf+kyOLGfwJf11P0oor591/wDb7+AvhfXdR0bU/H8VrqWnXMlpdQHS71vLljYo65WEg4YEZBIq&#10;h/w8X/Z3/wCijRf+Cm//APjFeEslzOSUlhqln/cl/kb+2pfzL7z6Ror5u/4eL/s7/wDRRov/AAU3&#10;/wD8Yo/4eL/s7/8ARRov/BTf/wDxin/Ymaf9AtT/AMAl/kHt6X8y+8+kaK+bv+Hi/wCzv/0UaL/w&#10;U3//AMYo/wCHi/7O/wD0UaL/AMFN/wD/ABij+xM0/wCgWp/4BL/IPb0v5l959I0V83f8PF/2d/8A&#10;oo0X/gpv/wD4xR/w8X/Z3/6KNF/4Kb//AOMUf2Jmn/QLU/8AAJf5B7el/MvvPpGivm7/AIeL/s7/&#10;APRRov8AwU3/AP8AGKP+Hi/7O/8A0UaL/wAFN/8A/GKP7EzT/oFqf+AS/wAg9vS/mX3n0jRXzd/w&#10;8X/Z3/6KNF/4Kb//AOMUf8PF/wBnf/oo0X/gpv8A/wCMUf2Jmn/QLU/8Al/kHt6X8y+8+kaK+bv+&#10;Hi/7O/8A0UaL/wAFN/8A/GKfF/wUR/Z6ncqnxEiZgrNj+yr7oASf+WHoDR/Ymaf9AtT/AMAl/kHt&#10;6X8y+8+jqK+bv+Hi/wCzv/0UaL/wU3//AMYo/wCHi/7O/wD0UaL/AMFN/wD/ABij+xM0/wCgWp/4&#10;BL/IPb0v5l959I0V83f8PF/2d/8Aoo0X/gpv/wD4xR/w8X/Z3/6KNF/4Kb//AOMUf2Jmn/QLU/8A&#10;AJf5B7el/MvvPpGivm7/AIeL/s7/APRRov8AwU3/AP8AGKP+Hi/7O/8A0UaL/wAFN/8A/GKP7EzT&#10;/oFqf+AS/wAg9vS/mX3n0jRXzd/w8X/Z3/6KNF/4Kb//AOMUf8PF/wBnf/oo0X/gpv8A/wCMUf2J&#10;mn/QLU/8Al/kHt6X8y+8+kaK+bv+Hi/7O/8A0UaL/wAFN/8A/GKP+Hi/7O//AEUaL/wU3/8A8Yo/&#10;sTNP+gWp/wCAS/yD29L+ZfefSNFfN3/Dxf8AZ3/6KNF/4Kb/AP8AjFH/AA8X/Z3/AOijRf8Agpv/&#10;AP4xR/Ymaf8AQLU/8Al/kHt6X8y+8+kaK+bv+Hi/7O//AEUaL/wU3/8A8Yr0/wCD/wAf/APx7stS&#10;u/AfiBdft9OkSK6dbWeDy2YEqMSopOQD0zWFfK8fhoOrXoTjFdXFpfe0ONWnJ2jJP5noVFFFeYah&#10;RRRQAUUUUAFFFFABRRRQAUUUUAFFFeA+J/28/gT4N8SaroGs+PY7LV9LupbK8tjpl6/lTRuUdNyw&#10;lThlIyCRxwa68Ng8TjG44anKbW/Km7fcRKcYfE7Hv1FfN3/Dxf8AZ3/6KNF/4Kb/AP8AjFH/AA8X&#10;/Z3/AOijRf8Agpv/AP4xXf8A2Jmn/QLU/wDAJf5Ee3pfzL7z6Ror5u/4eL/s7/8ARRov/BTf/wDx&#10;ij/h4v8As7/9FGi/8FN//wDGKP7EzT/oFqf+AS/yD29L+ZfefSNFfN3/AA8X/Z3/AOijRf8Agpv/&#10;AP4xR/w8X/Z3/wCijRf+Cm//APjFH9iZp/0C1P8AwCX+Qe3pfzL7z6Ror5u/4eL/ALO//RRov/BT&#10;f/8Axij/AIeL/s7/APRRov8AwU3/AP8AGKP7EzT/AKBan/gEv8g9vS/mX3n0jRXzd/w8X/Z3/wCi&#10;jRf+Cm//APjFH/Dxf9nf/oo0X/gpv/8A4xR/Ymaf9AtT/wAAl/kHt6X8y+8+kaK+bv8Ah4v+zv8A&#10;9FGi/wDBTf8A/wAYo/4eL/s7/wDRRov/AAU3/wD8Yo/sTNP+gWp/4BL/ACD29L+ZfefSNFeFeCP2&#10;4fgj8R/FmmeGvDnjiPUtb1KXybW0Gm3kZkfBONzwhRwD1Ir3WuDEYTEYOShiabg3raSa0+ZcZxnr&#10;F3CiiiuQsKKKKACiiigAooooAKKKKACiiigAooooAKKKKACiiigAooooAKKKKACiiigAooooAKK8&#10;F8Xft1/AzwJ4n1Tw7rvjuOw1nTLh7W7tTpt45ilU4ZdywlTg9wSKyP8Ah4v+zv8A9FGi/wDBTf8A&#10;/wAYr2I5Nmc4qUcNNp7e5L/IxdaktHJfefSNFfN3/Dxf9nf/AKKNF/4Kb/8A+MUf8PF/2d/+ijRf&#10;+Cm//wDjFV/Ymaf9AtT/AMAl/kHt6X8y+8+kaK+bv+Hi/wCzv/0UaL/wU3//AMYo/wCHi/7O/wD0&#10;UaL/AMFN/wD/ABij+xM0/wCgWp/4BL/IPb0v5l959I0V83f8PF/2d/8Aoo0X/gpv/wD4xR/w8X/Z&#10;3/6KNF/4Kb//AOMUf2Jmn/QLU/8AAJf5B7el/MvvPpGivm7/AIeL/s7/APRRov8AwU3/AP8AGKP+&#10;Hi/7O/8A0UaL/wAFN/8A/GKP7EzT/oFqf+AS/wAg9vS/mX3n0jRXzd/w8X/Z3/6KNF/4Kb//AOMU&#10;f8PF/wBnf/oo0X/gpv8A/wCMUf2Jmn/QLU/8Al/kHt6X8y+8+kaK+bv+Hi/7O/8A0UaL/wAFN/8A&#10;/GK2PB/7dPwN8e+KNL8O6D47jv8AWdTnW1tLUabeIZZGOFXc8IUZ9SQKmWTZnCLlLDTSWr9yX+QK&#10;tSeikvvPeaKKK8c2CiiigAooooAKKKKACiiigAooooAK/Nf/AILM/wDHl8JP+umq/wArSv0or82v&#10;+CysTS2XwlwVGJNV+8wXtaetfa8Gf8j3D/8Ab3/pMjixn8CX9dT/2VBLAwQUAAYACAAAACEAvso/&#10;suAAAAAIAQAADwAAAGRycy9kb3ducmV2LnhtbEyPQUvDQBCF74L/YRnBm90kJW2NmZRS1FMRbAXx&#10;Ns1Ok9Dsbshuk/Tfu57scXjDe9+XryfdioF711iDEM8iEGxKqxpTIXwd3p5WIJwno6i1hhGu7GBd&#10;3N/llCk7mk8e9r4SocS4jBBq77tMSlfWrMnNbMcmZCfba/Lh7CupehpDuW5lEkULqakxYaGmjrc1&#10;l+f9RSO8jzRu5vHrsDufttefQ/rxvYsZ8fFh2ryA8Dz5/2f4ww/oUASmo70Y5USLEEQ8QpqkCYgQ&#10;J4tlMDkirJbzZ5BFLm8Fil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GCY5XvSJQAAt/4AAA4AAAAAAAAAAAAAAAAAPAIAAGRycy9lMm9Eb2MueG1sUEsBAi0ACgAA&#10;AAAAAAAhACcJYLDzuQAA87kAABUAAAAAAAAAAAAAAAAAOigAAGRycy9tZWRpYS9pbWFnZTEuanBl&#10;Z1BLAQItABQABgAIAAAAIQC+yj+y4AAAAAgBAAAPAAAAAAAAAAAAAAAAAGDiAABkcnMvZG93bnJl&#10;di54bWxQSwECLQAUAAYACAAAACEAWGCzG7oAAAAiAQAAGQAAAAAAAAAAAAAAAABt4wAAZHJzL19y&#10;ZWxzL2Uyb0RvYy54bWwucmVsc1BLBQYAAAAABgAGAH0BAABe5AAAAAA=&#10;">
                <v:shape id="Graphic 2" o:spid="_x0000_s1027" style="position:absolute;left:4688;top:1;width:7544;height:4064;visibility:visible;mso-wrap-style:square;v-text-anchor:top" coordsize="754380,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vNwwAAANsAAAAPAAAAZHJzL2Rvd25yZXYueG1sRI9bi8Iw&#10;FITfF/wP4Qi+rakL3qpRRBBWFgQvIL4dmmNbbE5KEmv99xtB8HGYmW+Y+bI1lWjI+dKygkE/AUGc&#10;WV1yruB03HxPQPiArLGyTAqe5GG56HzNMdX2wXtqDiEXEcI+RQVFCHUqpc8KMuj7tiaO3tU6gyFK&#10;l0vt8BHhppI/STKSBkuOCwXWtC4oux3uRsHfaN+MqzBOzm43be7r03Yjzxelet12NQMRqA2f8Lv9&#10;qxUMB/D6En+AXPwDAAD//wMAUEsBAi0AFAAGAAgAAAAhANvh9svuAAAAhQEAABMAAAAAAAAAAAAA&#10;AAAAAAAAAFtDb250ZW50X1R5cGVzXS54bWxQSwECLQAUAAYACAAAACEAWvQsW78AAAAVAQAACwAA&#10;AAAAAAAAAAAAAAAfAQAAX3JlbHMvLnJlbHNQSwECLQAUAAYACAAAACEAwrgrzcMAAADbAAAADwAA&#10;AAAAAAAAAAAAAAAHAgAAZHJzL2Rvd25yZXYueG1sUEsFBgAAAAADAAMAtwAAAPcCAAAAAA==&#10;" path="m57988,347903l,347903r,58001l57988,405904r,-58001xem173939,231940r-57976,l115963,289941r57976,l173939,231940xem231914,l173939,,115963,r,57988l57975,57988r,57975l,115963r,57988l,231940r57988,l57988,173951r,-57975l115963,115976r57976,l173939,173951r57975,l231914,115963r-57975,l173939,57988r57975,l231914,xem347891,173951r-57976,l289915,115963r-57988,l231927,173951r57975,l289902,231940r-57975,l231927,289915r,57988l289902,347903r57989,l347891,289915r-57976,l289915,231940r57976,l347891,173951xem347891,l289902,r,57988l347891,57988,347891,xem405866,57988r-57975,l347891,115963r,57988l405866,173951r,-57975l405866,57988xem463867,l405879,r,57988l463867,57988,463867,xem637794,115963r-57976,l579818,57988r-57975,l521843,115963r-57976,l405879,115963r,57988l405879,231940r,57975l405879,347903r57988,l463867,289941r57976,l521843,231940r57975,l579818,173951r-57975,l521843,115976r57975,l579818,173951r57976,l637794,115963xem637794,l579818,r,57988l637794,57988,637794,xem753770,l695794,,637806,r,57988l637806,115976r57988,l695794,173951r-57988,l637806,231940r,58001l695794,289941r57976,l753770,231940r,-57989l753770,115963r-57976,l695794,57988r57976,l753770,xe" fillcolor="#000eac" stroked="f">
                  <v:path arrowok="t"/>
                </v:shape>
                <v:shape id="Graphic 3" o:spid="_x0000_s1028" style="position:absolute;left:5847;top:3770;width:6382;height:13;visibility:visible;mso-wrap-style:square;v-text-anchor:top" coordsize="638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3PhwgAAANsAAAAPAAAAZHJzL2Rvd25yZXYueG1sRI9Ba8JA&#10;FITvQv/D8gq96W4DFY2uUgoFDwWNEc+P7Gs2NPs2ZNeY/ntXEDwOM/MNs96OrhUD9aHxrOF9pkAQ&#10;V940XGs4ld/TBYgQkQ22nknDPwXYbl4ma8yNv3JBwzHWIkE45KjBxtjlUobKksMw8x1x8n597zAm&#10;2dfS9HhNcNfKTKm5dNhwWrDY0Zel6u94cRqKWOwPS3f64bMdatWqM5eUaf32On6uQEQa4zP8aO+M&#10;ho8M7l/SD5CbGwAAAP//AwBQSwECLQAUAAYACAAAACEA2+H2y+4AAACFAQAAEwAAAAAAAAAAAAAA&#10;AAAAAAAAW0NvbnRlbnRfVHlwZXNdLnhtbFBLAQItABQABgAIAAAAIQBa9CxbvwAAABUBAAALAAAA&#10;AAAAAAAAAAAAAB8BAABfcmVscy8ucmVsc1BLAQItABQABgAIAAAAIQD2e3PhwgAAANsAAAAPAAAA&#10;AAAAAAAAAAAAAAcCAABkcnMvZG93bnJldi54bWxQSwUGAAAAAAMAAwC3AAAA9gIAAAAA&#10;" path="m,l637819,e" filled="f" strokecolor="#000eac" strokeweight="1.61078mm">
                  <v:stroke dashstyle="1 1"/>
                  <v:path arrowok="t"/>
                </v:shape>
                <v:shape id="Graphic 4" o:spid="_x0000_s1029" style="position:absolute;left:629;top:4060;width:16237;height:12757;visibility:visible;mso-wrap-style:square;v-text-anchor:top" coordsize="1623695,127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qEiwAAAANsAAAAPAAAAZHJzL2Rvd25yZXYueG1sRI9Bi8Iw&#10;FITvgv8hPGFvmipYpRpFBVmvW8Xzs3ltis1LaaLWf79ZWPA4zMw3zHrb20Y8qfO1YwXTSQKCuHC6&#10;5krB5XwcL0H4gKyxcUwK3uRhuxkO1php9+IfeuahEhHCPkMFJoQ2k9IXhiz6iWuJo1e6zmKIsquk&#10;7vAV4baRsyRJpcWa44LBlg6Ginv+sAoOO/nI58Snefm+5ub7sij36U2pr1G/W4EI1IdP+L990goW&#10;Kfx9iT9Abn4BAAD//wMAUEsBAi0AFAAGAAgAAAAhANvh9svuAAAAhQEAABMAAAAAAAAAAAAAAAAA&#10;AAAAAFtDb250ZW50X1R5cGVzXS54bWxQSwECLQAUAAYACAAAACEAWvQsW78AAAAVAQAACwAAAAAA&#10;AAAAAAAAAAAfAQAAX3JlbHMvLnJlbHNQSwECLQAUAAYACAAAACEA8T6hIsAAAADbAAAADwAAAAAA&#10;AAAAAAAAAAAHAgAAZHJzL2Rvd25yZXYueG1sUEsFBgAAAAADAAMAtwAAAPQCAAAAAA==&#10;" path="m57975,405879l,405879r,57988l,463880,,811771r57975,l57975,463867r,-57988xem57975,115976l,115976r,57975l,231952r57975,l57975,173964r,-57988xem231927,463867r-57976,l115976,463867r-57988,l57988,521855r57988,l115976,579831r-57988,l57988,637819r57988,l115976,695794r-57988,l57988,753783r,57988l115976,811771r57975,l173951,753783r57976,l231927,695794r-57976,l173951,637819r57976,l231927,579831r-57976,l173951,521855r57976,l231927,463867xem231927,347903r-57976,l115976,347903r,57989l173951,405892r57976,l231927,347903xem231927,57988r-57976,l115976,57988r,57988l115976,173951r-57988,l57988,231952r57988,l115976,289928r57975,l231927,289928r,-57988l173951,231940r,-57976l173951,115989r57976,l231927,57988xem405879,57988r-57976,l289915,57988r,57988l231940,115976r,57988l289915,173964r,57988l347903,231952r,57963l289928,289915r-57988,l231940,347903r,13l231940,521855r57975,l289915,579831r-57975,l231940,637819r57975,l289915,695807r57988,l347903,753783r-57975,l231940,753783r,57988l289915,811771r57988,l405879,811771r,-57988l405879,695807r,-57988l347903,637819r-57975,l289928,579843r57975,l405879,579843r,-57988l347903,521855r-57975,l289928,463880r57975,l347903,405892r57976,l405879,347903r-57976,l347903,405879r-57975,l289928,347916r57975,l347903,289928r57976,l405879,231952r,-58001l347903,173951r-57975,l289928,115989r57975,l405879,115989r,-58001xem521855,1043698r-57975,l463880,985710r-57988,l405892,1043698r,57988l463867,1101686r,57976l463867,1217650r57988,l521855,1159675r,-57989l521855,1043698xem521855,347903r-57988,l463867,405879r-57975,l405892,463867r,57988l463867,521855r,57976l405892,579831r,57988l463867,637819r,57988l521855,695807r,-57988l463880,637819r,-57976l521855,579843r,-57988l521855,463867r-57975,l463880,405892r57975,l521855,347903xem521855,57988r-57988,l463867,115976r,57975l405892,173951r,57989l405892,289928r57975,l521855,289928r,-57976l521855,115976r,-57988xem579831,1217650r-57976,l521855,1275638r57976,l579831,1217650xem579831,l521855,r,57988l579831,57988,579831,xem637806,1043698r-57975,l579831,1101686r57975,l637806,1043698xem637806,869746r-57975,l579831,811771r-57976,l521855,869746r-57975,l463880,811771r,-57988l405892,753783r,57988l405892,869746r,57989l463867,927735r57988,l521855,869759r57976,l579831,927735r-57976,l521855,985723r57976,l637806,985723r,-57988l637806,869746xem637806,695794r-57975,l579831,753783r,57988l637806,811771r,-57988l637806,695794xem637806,57988r-57975,l579831,115989r57975,l637806,57988xem695807,695794r-57988,l637819,753783r57988,l695807,695794xem811758,1101686r-57975,l753783,1159662r-57976,l695807,1101686r57976,l753783,1043698r,-57988l695794,985710r,57988l695794,1101686r-57975,l637819,1159662r,57988l695794,1217650r,57988l753783,1275638r57975,l811758,1217650r-57975,l753783,1159675r57975,l811758,1101686xem811758,695794r-57975,l753783,753783r,57988l695807,811771r-57988,l637819,869759r57975,l695794,927735r57989,l811758,927735r,-57976l811758,811771r,-57988l811758,695794xem811758,57988r-57975,l753783,115976r-57976,l695807,57988r-57988,l637819,115989r57975,l695794,173964r57989,l753783,115989r57975,l811758,57988xem869759,927735r-57988,l811771,985723r57988,l869759,927735xem869759,753783r-57988,l811771,811771r57988,l869759,753783xem985710,695794r-57975,l927735,753783r57975,l985710,695794xem1043686,985710r-57976,l985710,1101686r,57976l927735,1159662r,-57976l985710,1101686r,-115976l927735,985710r,57988l869759,1043698r-57988,l811771,1101686r57975,l869746,1159662r,57988l869746,1275638r57989,l927735,1217650r57975,l1043686,1217650r,-57975l1043686,1101686r,-57988l1043686,985710xem1043686,753783r-57976,l985710,811771r,57975l927735,869746r,57989l985710,927735r57976,l1043686,869759r,-57988l1043686,753783xem1043686,115976r-57976,l927735,115976r,57988l985710,173964r57976,l1043686,115976xem1043686,l985710,,927735,,869746,r,57988l811771,57988r,58001l869759,115989r,-58001l927735,57988r57975,l1043686,57988r,-57988xem1159662,405879r-57976,l1043698,405879r,58001l1101686,463880r57976,l1159662,405879xem1217637,1101686r-57975,l1101686,1101686r,57989l1159662,1159675r,57975l1101686,1217650r-57988,l1043698,1275638r57988,l1159662,1275638r57975,l1217637,1217650r,-57975l1217637,1101686xem1217637,695794r-57975,l1159662,753783r-57976,l1101686,695807r,-57988l1159662,637819r,-57988l1101686,579831r,-57976l1043698,521855r,57976l1043698,579843r,231928l1101686,811771r,57975l1043698,869746r,57989l1043698,985710r,57988l1101686,1043698r57976,l1217637,1043698r,-57988l1159662,985710r,-57975l1159662,869759r,-57988l1217637,811771r,-57988l1217637,695794xem1217637,173951r-57975,l1159662,115976r-57976,l1101686,57988r,-57988l1043698,r,57988l1043698,115976r,57988l1101686,173964r,57976l1101686,289915r-57988,l1043698,347916r57988,l1159662,347916r57975,l1217637,289915r-57975,l1159662,231952r57975,l1217637,173951xem1275638,869746r-57988,l1217650,927735r57988,l1275638,869746xem1391589,753783r-57975,l1333614,695794r-57976,l1217650,695794r,57989l1217650,811771r57976,l1333614,811771r,57975l1333614,927735r,57975l1275638,985710r-57988,l1217650,1043698r57976,l1275626,1101686r,57989l1333614,1159675r,57975l1275638,1217650r-57988,l1217650,1275638r57976,l1333614,1275638r57975,l1391589,1217650r,-57975l1391589,1101686r-57975,l1333614,1043698r57975,l1391589,985723r,-173952l1391589,753783xem1391589,579831r-57975,l1333614,637819r57975,l1391589,579831xem1391589,347903r-57975,l1333614,405879r-57976,l1275638,347916r,-58001l1217650,289915r,57988l1217650,405892r57976,l1275626,463880r57988,l1333614,521855r57975,l1391589,463867r-57975,l1333614,405892r57975,l1391589,347903xem1391589,115976r-57975,l1333614,173951r-57976,l1217650,173951r,58001l1275626,231952r57988,l1333614,289928r57975,l1391589,231940r-57975,l1333614,173964r57975,l1391589,115976xem1565554,115976r-57988,l1507566,57988r-57976,l1391602,57988r,58001l1449578,115989r,57962l1391602,173951r,58001l1449590,231952r,-57988l1507566,173964r57988,l1565554,115976xem1623517,985710r-57963,l1507566,985710r,57988l1449578,1043698r,57988l1449578,1159662r-57976,l1391602,1217650r57976,l1507566,1217650r,-57975l1565541,1159675r,57975l1623517,1217650r,-57975l1623517,1101686r-57963,l1565554,1043698r57963,l1623517,985710xem1623517,231940r-57976,l1565541,289915r,115977l1565541,463867r-57975,l1507566,521855r,57976l1449590,579831r,-57976l1507566,521855r,-57988l1449590,463867r,-57975l1507566,405892r57975,l1565541,289915r-57975,l1507566,347903r-57976,l1449590,289915r-57988,l1391602,347916r57976,l1449578,405879r-57976,l1391602,463867r,57988l1391602,579831r,57988l1449578,637819r,57975l1449578,753783r-57976,l1391602,811771r,57988l1449578,869759r,57976l1391602,927735r,57988l1449590,985723r,-57988l1507566,927735r,-57976l1507566,811771r,-57988l1565541,753783r,57988l1623517,811771r,-57988l1623517,695807r,-57988l1565541,637819r,57975l1507566,695794r,-57975l1507566,579843r57975,l1623517,579843r,-57988l1565554,521855r,-57975l1623517,463880r,-57988l1623517,347903r-57963,l1565554,289928r57963,l1623517,231940xe" fillcolor="#000eac" stroked="f">
                  <v:path arrowok="t"/>
                </v:shape>
                <v:shape id="Graphic 5" o:spid="_x0000_s1030" style="position:absolute;left:49;width:16821;height:16814;visibility:visible;mso-wrap-style:square;v-text-anchor:top" coordsize="1682114,168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6FqwgAAANsAAAAPAAAAZHJzL2Rvd25yZXYueG1sRI9Ba8JA&#10;FITvhf6H5RW81Y2CUVJXkUCopCdtvT+yzyQ0+zbubpP477uFgsdhZr5htvvJdGIg51vLChbzBARx&#10;ZXXLtYKvz+J1A8IHZI2dZVJwJw/73fPTFjNtRz7RcA61iBD2GSpoQugzKX3VkEE/tz1x9K7WGQxR&#10;ulpqh2OEm04ukySVBluOCw32lDdUfZ9/jILyfbCrD2cKafK02lz5UtzKi1Kzl+nwBiLQFB7h//ZR&#10;K1iv4e9L/AFy9wsAAP//AwBQSwECLQAUAAYACAAAACEA2+H2y+4AAACFAQAAEwAAAAAAAAAAAAAA&#10;AAAAAAAAW0NvbnRlbnRfVHlwZXNdLnhtbFBLAQItABQABgAIAAAAIQBa9CxbvwAAABUBAAALAAAA&#10;AAAAAAAAAAAAAB8BAABfcmVscy8ucmVsc1BLAQItABQABgAIAAAAIQDWN6FqwgAAANsAAAAPAAAA&#10;AAAAAAAAAAAAAAcCAABkcnMvZG93bnJldi54bWxQSwUGAAAAAAMAAwC3AAAA9gIAAAAA&#10;" path="m289928,1391729r-173952,l115976,1565681r173952,l289928,1391729xem289928,116103r-173952,l115976,290055r173952,l289928,116103xem405892,1276350l,1276350r,59690l,1620520r,60960l405892,1681480r,-60706l405892,1620520r,-283871l345008,1336649r,283871l60883,1620520r,-284480l405892,1336040r,-59690xem405892,61036r-60884,l345008,345147r60884,l405892,61036xem405892,l,,,60960,,345440r,60960l405892,406400r,-60960l60883,345440r,-284480l405892,60960,405892,xem1565554,116103r-173952,l1391602,290055r173952,l1565554,116103xem1681518,61036r-60884,l1620634,345147r60884,l1681518,61036xem1681518,l1275638,r,60960l1275638,345440r,60960l1681518,406400r,-60960l1336509,345440r,-284480l1681518,60960r,-60960xe" fillcolor="#d29e00" stroked="f">
                  <v:path arrowok="t"/>
                </v:shape>
                <v:shape id="Image 6" o:spid="_x0000_s1031" type="#_x0000_t75" style="position:absolute;left:6425;top:6961;width:4657;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eLwAAAANsAAAAPAAAAZHJzL2Rvd25yZXYueG1sRE9Ni8Iw&#10;EL0L+x/CLHizqXvYSjUtIggeFqpV2D0OzdgWm0lpslr99eYgeHy871U+mk5caXCtZQXzKAZBXFnd&#10;cq3gdNzOFiCcR9bYWSYFd3KQZx+TFaba3vhA19LXIoSwS1FB432fSumqhgy6yPbEgTvbwaAPcKil&#10;HvAWwk0nv+L4WxpsOTQ02NOmoepS/hsF8jehR5HsS1kUG61//N+5slap6ee4XoLwNPq3+OXeaQVJ&#10;GBu+hB8gsycAAAD//wMAUEsBAi0AFAAGAAgAAAAhANvh9svuAAAAhQEAABMAAAAAAAAAAAAAAAAA&#10;AAAAAFtDb250ZW50X1R5cGVzXS54bWxQSwECLQAUAAYACAAAACEAWvQsW78AAAAVAQAACwAAAAAA&#10;AAAAAAAAAAAfAQAAX3JlbHMvLnJlbHNQSwECLQAUAAYACAAAACEAAX23i8AAAADbAAAADwAAAAAA&#10;AAAAAAAAAAAHAgAAZHJzL2Rvd25yZXYueG1sUEsFBgAAAAADAAMAtwAAAPQCAAAAAA==&#10;">
                  <v:imagedata r:id="rId49" o:title=""/>
                </v:shape>
                <v:shape id="Graphic 7" o:spid="_x0000_s1032" style="position:absolute;top:16949;width:17005;height:5187;visibility:visible;mso-wrap-style:square;v-text-anchor:top" coordsize="1700530,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3cAwwAAANsAAAAPAAAAZHJzL2Rvd25yZXYueG1sRI9Bi8Iw&#10;FITvC/6H8IS9iKausGo1iiii13X14O3RPJtq81KaWOu/N8LCHoeZ+YaZL1tbioZqXzhWMBwkIIgz&#10;pwvOFRx/t/0JCB+QNZaOScGTPCwXnY85pto9+IeaQ8hFhLBPUYEJoUql9Jkhi37gKuLoXVxtMURZ&#10;51LX+IhwW8qvJPmWFguOCwYrWhvKboe7VbA6nnJ97p22I9vuerK5b65mvVHqs9uuZiACteE//Nfe&#10;awXjKby/xB8gFy8AAAD//wMAUEsBAi0AFAAGAAgAAAAhANvh9svuAAAAhQEAABMAAAAAAAAAAAAA&#10;AAAAAAAAAFtDb250ZW50X1R5cGVzXS54bWxQSwECLQAUAAYACAAAACEAWvQsW78AAAAVAQAACwAA&#10;AAAAAAAAAAAAAAAfAQAAX3JlbHMvLnJlbHNQSwECLQAUAAYACAAAACEA+Td3AMMAAADbAAAADwAA&#10;AAAAAAAAAAAAAAAHAgAAZHJzL2Rvd25yZXYueG1sUEsFBgAAAAADAAMAtwAAAPcCAAAAAA==&#10;" path="m1700466,186067r-5029,-24879l1681734,140868r-20320,-13703l1636534,122148r-693090,l851293,,759129,122148r-695210,l39027,127165,18719,140868,5016,161188,,186067,,454863r5016,24879l18719,500049r20308,13704l63919,518782r1572615,l1661414,513753r20320,-13704l1695437,479742r5029,-24879l1700466,186067xe" fillcolor="#d29e00" stroked="f">
                  <v:path arrowok="t"/>
                </v:shape>
                <v:shape id="Graphic 8" o:spid="_x0000_s1033" style="position:absolute;left:5116;top:19384;width:6763;height:1239;visibility:visible;mso-wrap-style:square;v-text-anchor:top" coordsize="67627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RlWwAAAANsAAAAPAAAAZHJzL2Rvd25yZXYueG1sRE89a8Mw&#10;EN0L/Q/iCtlquR2Cca2EJKTQIR0Sh86HdbGMrZMrqbbz76uh0PHxvqvtYgcxkQ+dYwUvWQ6CuHG6&#10;41bBtX5/LkCEiKxxcEwK7hRgu3l8qLDUbuYzTZfYihTCoUQFJsaxlDI0hiyGzI3Eibs5bzEm6Fup&#10;Pc4p3A7yNc/X0mLHqcHgSAdDTX/5sQoG3Xvmr9PUH7+Xz+LY1fv5XCu1elp2byAiLfFf/Of+0AqK&#10;tD59ST9Abn4BAAD//wMAUEsBAi0AFAAGAAgAAAAhANvh9svuAAAAhQEAABMAAAAAAAAAAAAAAAAA&#10;AAAAAFtDb250ZW50X1R5cGVzXS54bWxQSwECLQAUAAYACAAAACEAWvQsW78AAAAVAQAACwAAAAAA&#10;AAAAAAAAAAAfAQAAX3JlbHMvLnJlbHNQSwECLQAUAAYACAAAACEAsqUZVsAAAADbAAAADwAAAAAA&#10;AAAAAAAAAAAHAgAAZHJzL2Rvd25yZXYueG1sUEsFBgAAAAADAAMAtwAAAPQCAAAAAA==&#10;" path="m666876,98094r-6908,l657034,99301r-4851,4813l650976,107048r,6909l652183,116890r2413,2439l657034,121729r2934,1219l666876,122948r2934,-1219l674623,116890r1207,-2933l675830,107048r-1207,-2934l669810,99301r-2934,-1207xem674293,1917r-21806,l654265,87337r18288,l674293,1917xem604608,34823r-14046,l583564,36728,557983,70472r-20,17399l559638,95402r6731,13348l571144,113969r12395,7570l590867,123431r15100,l612000,122250r10922,-4763l627456,114185r5725,-6667l595134,107518r-3975,-1042l584593,102374r-2502,-2857l578650,92151r-851,-4280l577799,84416r-11799,l566000,70472r11799,l577799,69430,594550,50914r36869,l624382,43192r-4280,-3048l610158,35890r-5550,-1067xem638084,95402r-18959,l618375,97739r-1244,2133l613625,103543r-2184,1422l606209,107010r-3010,508l633181,107518r1526,-1778l637044,100863r1040,-5461xem577799,70472r-11799,l566000,84416r11799,l577799,70472xem619912,70472r-42113,l577799,84416r61328,l639127,74206r-19215,l619912,70472xem631419,50914r-28284,l606869,51879r6369,3848l615607,58331r3441,6972l619912,69430r,4776l628992,70472r9817,l638162,66484,634314,55727r-2756,-4661l631419,50914xem638809,70472r-9817,l619912,74206r19215,l639127,72428r-293,-1804l638809,70472xem438708,36766r-19609,l419099,121513r20295,l439394,66865r775,-3404l443255,57937r2008,-2045l446349,55257r-9152,l438585,51219r123,-14453xem487973,52235r-27167,l464489,53632r5753,5575l471703,62903r,58610l491388,121513r,-55423l491978,63461r83,-368l494772,57937r1937,-2045l497784,55257r-10638,l487973,52235xem542133,52235r-29816,l516251,53632r-146,l521148,57937r1060,991l523697,62903r,58610l543991,121513r,-62585l542802,53632r-68,-305l542133,52235xem438708,51219r-472,1016l437197,55257r1511,l438708,51219xem470750,35052r-10464,l456017,35902r268,l449440,38785r-3137,2236l440880,47002r-1787,3138l438708,50860r,4397l446349,55257r4119,-2298l453262,52235r34711,l488251,51219r586,-1079l488683,49263r-2883,-4852l476364,36931r-5614,-1879xem488837,50140r-586,1079l487146,55257r2591,l489027,51219r-63,-359l488837,50140xem520953,35052r-10007,l506666,35902r-7823,3391l495541,41643r-5372,6045l488837,50140r900,5117l497784,55257r3891,-2298l504609,52235r37524,l537826,44411r-3474,-3556l525779,36207r-4826,-1155xem307733,36766r-19952,l287781,121513r20295,l308076,68757r800,-3949l312089,58699r387,-394l303771,58305r2718,-7544l307733,48890r,-12124xem361493,52832r-29452,l336245,54444r5943,6401l343687,65570r,55943l363981,121513r-95,-60668l362699,55168r-1206,-2336xem307733,48890r-1244,1871l303771,58305r3962,l307733,48890xem339699,35052r-13297,l320243,37045r-4979,3963l310324,44996r-2591,3894l307733,58305r4743,l314299,56451r5601,-2896l323062,52832r38431,l357568,45224r-3556,-3772l344931,36334r-5232,-1282xem267040,50774r-29462,l240360,51308r4597,2120l246722,54876r2477,3709l249821,60731r,4978l224396,72034r-4191,724l195452,92633r,10452l219113,122897r10236,l249681,109537r20206,l269887,107886r-43116,l224205,107467r-4356,-1676l218173,104571r-2401,-3200l215176,99491r,-4775l233311,84836r5956,-966l249935,80975r19952,l269887,59321r-787,-3975l267040,50774xem269887,109537r-19888,l249999,121513r19888,l269887,109537xem269887,80975r-19952,l249935,93433r-774,2972l246100,101752r-2273,2134l237820,107086r-3696,800l269887,107886r,-26911xem240271,35052r-12891,l220979,36220,197853,63106r19469,l217522,60731r819,-2146l221259,54876r1981,-1448l228193,51308r2883,-534l267040,50774r-1115,-2476l263639,45288r-3036,-2502l257594,40271r-3671,-1917l245211,35725r-4940,-673xem151129,34823r-13589,l130289,36703r-12459,7531l112979,49466r-6922,13348l104330,70523r,17411l130289,121564r7251,1867l151142,123431r28170,-16866l141617,106565r-3797,-1105l124853,84810r,-11163l141617,51714r37624,l178447,50203r-2730,-3404l168948,41033r-3937,-2235l156032,35623r-4903,-800xem184264,91071r-20028,l163779,93408r-763,2197l148666,106565r30646,l182676,100037r1207,-4305l184264,91071xem179241,51714r-30575,l151028,52082r4165,1486l163962,64643r58,177l164401,67094r19863,l183861,62814r-42,-445l182562,58039r-3321,-6325xem20816,82613l,82613r95,8827l27550,120688r19833,2743l56807,123431r8166,-1486l78778,116014r5321,-4204l88393,105537r-46395,l37249,104622r-7976,-3645l26269,98386,21958,91440,20866,87312r-50,-4699xem55257,l37566,,29594,1536r150,l16636,7429r-5130,4153l4203,22263,2374,28498r,15532l37668,68478r17792,4013l59740,73888r6503,3137l68618,78854r2984,4191l72351,85496r,6286l52527,105537r35866,l91514,100977r322,-952l93349,94830r122,-12217l92768,78854r-33,-178l40182,49542,35991,48196,29603,45224,27266,43497,24307,39598r-724,-2324l23583,31330,41871,17957r42855,l81000,12077,75945,7696,62953,1536,55257,xem84726,17957r-31450,l58902,19748r8573,7176l69824,31864r360,5410l70243,38163r20180,l90221,31864r-52,-1600l88226,23482,84726,17957xe" fillcolor="#000eac" stroked="f">
                  <v:path arrowok="t"/>
                </v:shape>
                <w10:wrap type="tight" anchorx="margin"/>
              </v:group>
            </w:pict>
          </mc:Fallback>
        </mc:AlternateContent>
      </w:r>
      <w:bookmarkEnd w:id="0"/>
    </w:p>
    <w:p w14:paraId="10CB2B3D" w14:textId="5D466E64" w:rsidR="002E4C99" w:rsidRPr="00780DFF" w:rsidRDefault="002E4C99" w:rsidP="006E4EC8">
      <w:pPr>
        <w:jc w:val="both"/>
        <w:rPr>
          <w:rFonts w:ascii="Book Antiqua" w:hAnsi="Book Antiqua"/>
          <w:color w:val="FFFFFF"/>
          <w:spacing w:val="-4"/>
          <w:w w:val="115"/>
          <w:sz w:val="24"/>
          <w:szCs w:val="24"/>
        </w:rPr>
      </w:pPr>
    </w:p>
    <w:p w14:paraId="7205EB1C" w14:textId="681989E1" w:rsidR="002E4C99" w:rsidRPr="00780DFF" w:rsidRDefault="002E4C99" w:rsidP="006E4EC8">
      <w:pPr>
        <w:jc w:val="both"/>
        <w:rPr>
          <w:rFonts w:ascii="Book Antiqua" w:hAnsi="Book Antiqua"/>
          <w:color w:val="FFFFFF"/>
          <w:spacing w:val="-4"/>
          <w:w w:val="115"/>
          <w:sz w:val="24"/>
          <w:szCs w:val="24"/>
        </w:rPr>
      </w:pPr>
    </w:p>
    <w:p w14:paraId="36CB6E8E" w14:textId="365465AC" w:rsidR="002E4C99" w:rsidRPr="00780DFF" w:rsidRDefault="002E4C99" w:rsidP="006E4EC8">
      <w:pPr>
        <w:jc w:val="both"/>
        <w:rPr>
          <w:rFonts w:ascii="Book Antiqua" w:hAnsi="Book Antiqua"/>
          <w:color w:val="FFFFFF"/>
          <w:spacing w:val="-4"/>
          <w:w w:val="115"/>
          <w:sz w:val="24"/>
          <w:szCs w:val="24"/>
        </w:rPr>
      </w:pPr>
    </w:p>
    <w:sectPr w:rsidR="002E4C99" w:rsidRPr="00780DFF" w:rsidSect="00B75F79">
      <w:type w:val="continuous"/>
      <w:pgSz w:w="13020" w:h="16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22EEE3" w14:textId="77777777" w:rsidR="002C0E60" w:rsidRDefault="002C0E60" w:rsidP="00B75F79">
      <w:r>
        <w:separator/>
      </w:r>
    </w:p>
  </w:endnote>
  <w:endnote w:type="continuationSeparator" w:id="0">
    <w:p w14:paraId="7F3C1CC4" w14:textId="77777777" w:rsidR="002C0E60" w:rsidRDefault="002C0E60" w:rsidP="00B75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ECDAA7" w14:textId="77777777" w:rsidR="002C0E60" w:rsidRDefault="002C0E60" w:rsidP="00B75F79">
      <w:r>
        <w:separator/>
      </w:r>
    </w:p>
  </w:footnote>
  <w:footnote w:type="continuationSeparator" w:id="0">
    <w:p w14:paraId="048A7CB9" w14:textId="77777777" w:rsidR="002C0E60" w:rsidRDefault="002C0E60" w:rsidP="00B75F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55BB"/>
      </v:shape>
    </w:pict>
  </w:numPicBullet>
  <w:abstractNum w:abstractNumId="0" w15:restartNumberingAfterBreak="0">
    <w:nsid w:val="0047553F"/>
    <w:multiLevelType w:val="hybridMultilevel"/>
    <w:tmpl w:val="CED44B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0EA2CF9"/>
    <w:multiLevelType w:val="hybridMultilevel"/>
    <w:tmpl w:val="FD7E821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CDB5DA9"/>
    <w:multiLevelType w:val="hybridMultilevel"/>
    <w:tmpl w:val="B13A9C40"/>
    <w:lvl w:ilvl="0" w:tplc="041C000D">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 w15:restartNumberingAfterBreak="0">
    <w:nsid w:val="0EE63874"/>
    <w:multiLevelType w:val="hybridMultilevel"/>
    <w:tmpl w:val="D216537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 w15:restartNumberingAfterBreak="0">
    <w:nsid w:val="18CF77FC"/>
    <w:multiLevelType w:val="hybridMultilevel"/>
    <w:tmpl w:val="A950E226"/>
    <w:lvl w:ilvl="0" w:tplc="041C0009">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5" w15:restartNumberingAfterBreak="0">
    <w:nsid w:val="1CE66376"/>
    <w:multiLevelType w:val="hybridMultilevel"/>
    <w:tmpl w:val="6B38BA4E"/>
    <w:lvl w:ilvl="0" w:tplc="B8AADBB6">
      <w:start w:val="22"/>
      <w:numFmt w:val="bullet"/>
      <w:lvlText w:val="-"/>
      <w:lvlJc w:val="left"/>
      <w:pPr>
        <w:ind w:left="720" w:hanging="360"/>
      </w:pPr>
      <w:rPr>
        <w:rFonts w:ascii="Book Antiqua" w:eastAsiaTheme="minorHAnsi" w:hAnsi="Book Antiqua" w:cstheme="minorBidi"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6" w15:restartNumberingAfterBreak="0">
    <w:nsid w:val="1EA26244"/>
    <w:multiLevelType w:val="hybridMultilevel"/>
    <w:tmpl w:val="43269648"/>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7" w15:restartNumberingAfterBreak="0">
    <w:nsid w:val="208848AC"/>
    <w:multiLevelType w:val="hybridMultilevel"/>
    <w:tmpl w:val="6744F29E"/>
    <w:lvl w:ilvl="0" w:tplc="041C0009">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8" w15:restartNumberingAfterBreak="0">
    <w:nsid w:val="28711F84"/>
    <w:multiLevelType w:val="hybridMultilevel"/>
    <w:tmpl w:val="A45867FA"/>
    <w:lvl w:ilvl="0" w:tplc="EE2EFF3E">
      <w:start w:val="1"/>
      <w:numFmt w:val="bullet"/>
      <w:lvlText w:val=""/>
      <w:lvlJc w:val="left"/>
      <w:pPr>
        <w:ind w:left="720" w:hanging="360"/>
      </w:pPr>
      <w:rPr>
        <w:rFonts w:ascii="Wingdings" w:hAnsi="Wingdings" w:hint="default"/>
        <w:color w:val="548DD4"/>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9" w15:restartNumberingAfterBreak="0">
    <w:nsid w:val="2B7E2C89"/>
    <w:multiLevelType w:val="hybridMultilevel"/>
    <w:tmpl w:val="1C565DD4"/>
    <w:lvl w:ilvl="0" w:tplc="3FCCE224">
      <w:start w:val="1"/>
      <w:numFmt w:val="decimal"/>
      <w:lvlText w:val="%1."/>
      <w:lvlJc w:val="left"/>
      <w:pPr>
        <w:ind w:left="1080" w:hanging="360"/>
      </w:pPr>
    </w:lvl>
    <w:lvl w:ilvl="1" w:tplc="041C0019">
      <w:start w:val="1"/>
      <w:numFmt w:val="lowerLetter"/>
      <w:lvlText w:val="%2."/>
      <w:lvlJc w:val="left"/>
      <w:pPr>
        <w:ind w:left="1800" w:hanging="360"/>
      </w:pPr>
    </w:lvl>
    <w:lvl w:ilvl="2" w:tplc="041C001B">
      <w:start w:val="1"/>
      <w:numFmt w:val="lowerRoman"/>
      <w:lvlText w:val="%3."/>
      <w:lvlJc w:val="right"/>
      <w:pPr>
        <w:ind w:left="2520" w:hanging="180"/>
      </w:pPr>
    </w:lvl>
    <w:lvl w:ilvl="3" w:tplc="041C000F">
      <w:start w:val="1"/>
      <w:numFmt w:val="decimal"/>
      <w:lvlText w:val="%4."/>
      <w:lvlJc w:val="left"/>
      <w:pPr>
        <w:ind w:left="3240" w:hanging="360"/>
      </w:pPr>
    </w:lvl>
    <w:lvl w:ilvl="4" w:tplc="041C0019">
      <w:start w:val="1"/>
      <w:numFmt w:val="lowerLetter"/>
      <w:lvlText w:val="%5."/>
      <w:lvlJc w:val="left"/>
      <w:pPr>
        <w:ind w:left="3960" w:hanging="360"/>
      </w:pPr>
    </w:lvl>
    <w:lvl w:ilvl="5" w:tplc="041C001B">
      <w:start w:val="1"/>
      <w:numFmt w:val="lowerRoman"/>
      <w:lvlText w:val="%6."/>
      <w:lvlJc w:val="right"/>
      <w:pPr>
        <w:ind w:left="4680" w:hanging="180"/>
      </w:pPr>
    </w:lvl>
    <w:lvl w:ilvl="6" w:tplc="041C000F">
      <w:start w:val="1"/>
      <w:numFmt w:val="decimal"/>
      <w:lvlText w:val="%7."/>
      <w:lvlJc w:val="left"/>
      <w:pPr>
        <w:ind w:left="5400" w:hanging="360"/>
      </w:pPr>
    </w:lvl>
    <w:lvl w:ilvl="7" w:tplc="041C0019">
      <w:start w:val="1"/>
      <w:numFmt w:val="lowerLetter"/>
      <w:lvlText w:val="%8."/>
      <w:lvlJc w:val="left"/>
      <w:pPr>
        <w:ind w:left="6120" w:hanging="360"/>
      </w:pPr>
    </w:lvl>
    <w:lvl w:ilvl="8" w:tplc="041C001B">
      <w:start w:val="1"/>
      <w:numFmt w:val="lowerRoman"/>
      <w:lvlText w:val="%9."/>
      <w:lvlJc w:val="right"/>
      <w:pPr>
        <w:ind w:left="6840" w:hanging="180"/>
      </w:pPr>
    </w:lvl>
  </w:abstractNum>
  <w:abstractNum w:abstractNumId="10" w15:restartNumberingAfterBreak="0">
    <w:nsid w:val="2CB71208"/>
    <w:multiLevelType w:val="hybridMultilevel"/>
    <w:tmpl w:val="A7E477BE"/>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1" w15:restartNumberingAfterBreak="0">
    <w:nsid w:val="2E052D32"/>
    <w:multiLevelType w:val="hybridMultilevel"/>
    <w:tmpl w:val="27D6C3A8"/>
    <w:lvl w:ilvl="0" w:tplc="041C0009">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2" w15:restartNumberingAfterBreak="0">
    <w:nsid w:val="30E86A91"/>
    <w:multiLevelType w:val="multilevel"/>
    <w:tmpl w:val="6B38BA4E"/>
    <w:lvl w:ilvl="0">
      <w:start w:val="22"/>
      <w:numFmt w:val="bullet"/>
      <w:lvlText w:val="-"/>
      <w:lvlJc w:val="left"/>
      <w:pPr>
        <w:ind w:left="720" w:hanging="360"/>
      </w:pPr>
      <w:rPr>
        <w:rFonts w:ascii="Book Antiqua" w:eastAsiaTheme="minorHAnsi" w:hAnsi="Book Antiqua"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4D17E8D"/>
    <w:multiLevelType w:val="hybridMultilevel"/>
    <w:tmpl w:val="66EA789A"/>
    <w:lvl w:ilvl="0" w:tplc="041C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14" w15:restartNumberingAfterBreak="0">
    <w:nsid w:val="37EB00D6"/>
    <w:multiLevelType w:val="hybridMultilevel"/>
    <w:tmpl w:val="9CF84026"/>
    <w:lvl w:ilvl="0" w:tplc="8C3C53A4">
      <w:start w:val="1"/>
      <w:numFmt w:val="upperRoman"/>
      <w:lvlText w:val="%1."/>
      <w:lvlJc w:val="left"/>
      <w:pPr>
        <w:ind w:left="1080" w:hanging="72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5" w15:restartNumberingAfterBreak="0">
    <w:nsid w:val="3DD26405"/>
    <w:multiLevelType w:val="hybridMultilevel"/>
    <w:tmpl w:val="1A76753C"/>
    <w:lvl w:ilvl="0" w:tplc="5C8606D2">
      <w:start w:val="1"/>
      <w:numFmt w:val="upperRoman"/>
      <w:lvlText w:val="%1."/>
      <w:lvlJc w:val="left"/>
      <w:pPr>
        <w:ind w:left="1080" w:hanging="720"/>
      </w:pPr>
      <w:rPr>
        <w:rFonts w:cs="Times New Roman"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6" w15:restartNumberingAfterBreak="0">
    <w:nsid w:val="43BF3226"/>
    <w:multiLevelType w:val="hybridMultilevel"/>
    <w:tmpl w:val="AB9030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3CC3EB9"/>
    <w:multiLevelType w:val="hybridMultilevel"/>
    <w:tmpl w:val="F2FC5D4C"/>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8" w15:restartNumberingAfterBreak="0">
    <w:nsid w:val="46D06050"/>
    <w:multiLevelType w:val="hybridMultilevel"/>
    <w:tmpl w:val="2A20982A"/>
    <w:lvl w:ilvl="0" w:tplc="B8AADBB6">
      <w:start w:val="22"/>
      <w:numFmt w:val="bullet"/>
      <w:lvlText w:val="-"/>
      <w:lvlJc w:val="left"/>
      <w:pPr>
        <w:ind w:left="720" w:hanging="360"/>
      </w:pPr>
      <w:rPr>
        <w:rFonts w:ascii="Book Antiqua" w:eastAsiaTheme="minorHAnsi" w:hAnsi="Book Antiqua" w:cstheme="minorBidi"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9" w15:restartNumberingAfterBreak="0">
    <w:nsid w:val="48EB1C3A"/>
    <w:multiLevelType w:val="hybridMultilevel"/>
    <w:tmpl w:val="13028BC2"/>
    <w:lvl w:ilvl="0" w:tplc="0409000D">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0" w15:restartNumberingAfterBreak="0">
    <w:nsid w:val="4D102360"/>
    <w:multiLevelType w:val="hybridMultilevel"/>
    <w:tmpl w:val="DBF00ED0"/>
    <w:lvl w:ilvl="0" w:tplc="E584B1EA">
      <w:start w:val="2"/>
      <w:numFmt w:val="upperRoman"/>
      <w:lvlText w:val="%1."/>
      <w:lvlJc w:val="left"/>
      <w:pPr>
        <w:ind w:left="1080" w:hanging="72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1" w15:restartNumberingAfterBreak="0">
    <w:nsid w:val="4DCF52A5"/>
    <w:multiLevelType w:val="hybridMultilevel"/>
    <w:tmpl w:val="C6FC6CD0"/>
    <w:lvl w:ilvl="0" w:tplc="0AB654F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4D5AFE"/>
    <w:multiLevelType w:val="hybridMultilevel"/>
    <w:tmpl w:val="5CACA44C"/>
    <w:lvl w:ilvl="0" w:tplc="C0E45FBE">
      <w:start w:val="1"/>
      <w:numFmt w:val="upperRoman"/>
      <w:lvlText w:val="%1."/>
      <w:lvlJc w:val="left"/>
      <w:pPr>
        <w:ind w:left="1080" w:hanging="72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3" w15:restartNumberingAfterBreak="0">
    <w:nsid w:val="590A1A27"/>
    <w:multiLevelType w:val="hybridMultilevel"/>
    <w:tmpl w:val="DCB462E6"/>
    <w:lvl w:ilvl="0" w:tplc="041C000B">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4" w15:restartNumberingAfterBreak="0">
    <w:nsid w:val="5D3B631F"/>
    <w:multiLevelType w:val="hybridMultilevel"/>
    <w:tmpl w:val="F30A7FE2"/>
    <w:lvl w:ilvl="0" w:tplc="EE2EFF3E">
      <w:start w:val="1"/>
      <w:numFmt w:val="bullet"/>
      <w:lvlText w:val=""/>
      <w:lvlJc w:val="left"/>
      <w:pPr>
        <w:ind w:left="720" w:hanging="360"/>
      </w:pPr>
      <w:rPr>
        <w:rFonts w:ascii="Wingdings" w:hAnsi="Wingdings" w:hint="default"/>
        <w:color w:val="548DD4"/>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5" w15:restartNumberingAfterBreak="0">
    <w:nsid w:val="60304EE6"/>
    <w:multiLevelType w:val="hybridMultilevel"/>
    <w:tmpl w:val="46B6272C"/>
    <w:lvl w:ilvl="0" w:tplc="CEAC2C42">
      <w:numFmt w:val="bullet"/>
      <w:lvlText w:val="-"/>
      <w:lvlJc w:val="left"/>
      <w:pPr>
        <w:ind w:left="720" w:hanging="360"/>
      </w:pPr>
      <w:rPr>
        <w:rFonts w:ascii="Times New Roman" w:eastAsia="MS Mincho"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4C7ED9"/>
    <w:multiLevelType w:val="hybridMultilevel"/>
    <w:tmpl w:val="617EB4C8"/>
    <w:lvl w:ilvl="0" w:tplc="0409000D">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7" w15:restartNumberingAfterBreak="0">
    <w:nsid w:val="62BD2EE7"/>
    <w:multiLevelType w:val="hybridMultilevel"/>
    <w:tmpl w:val="0EA66E12"/>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8" w15:restartNumberingAfterBreak="0">
    <w:nsid w:val="64667160"/>
    <w:multiLevelType w:val="hybridMultilevel"/>
    <w:tmpl w:val="DC122DAA"/>
    <w:lvl w:ilvl="0" w:tplc="1884F3F6">
      <w:start w:val="1"/>
      <w:numFmt w:val="upperRoman"/>
      <w:lvlText w:val="%1."/>
      <w:lvlJc w:val="left"/>
      <w:pPr>
        <w:ind w:left="765" w:hanging="720"/>
      </w:pPr>
      <w:rPr>
        <w:rFonts w:cs="Times New Roman" w:hint="default"/>
      </w:rPr>
    </w:lvl>
    <w:lvl w:ilvl="1" w:tplc="041C0019" w:tentative="1">
      <w:start w:val="1"/>
      <w:numFmt w:val="lowerLetter"/>
      <w:lvlText w:val="%2."/>
      <w:lvlJc w:val="left"/>
      <w:pPr>
        <w:ind w:left="1125" w:hanging="360"/>
      </w:pPr>
    </w:lvl>
    <w:lvl w:ilvl="2" w:tplc="041C001B" w:tentative="1">
      <w:start w:val="1"/>
      <w:numFmt w:val="lowerRoman"/>
      <w:lvlText w:val="%3."/>
      <w:lvlJc w:val="right"/>
      <w:pPr>
        <w:ind w:left="1845" w:hanging="180"/>
      </w:pPr>
    </w:lvl>
    <w:lvl w:ilvl="3" w:tplc="041C000F" w:tentative="1">
      <w:start w:val="1"/>
      <w:numFmt w:val="decimal"/>
      <w:lvlText w:val="%4."/>
      <w:lvlJc w:val="left"/>
      <w:pPr>
        <w:ind w:left="2565" w:hanging="360"/>
      </w:pPr>
    </w:lvl>
    <w:lvl w:ilvl="4" w:tplc="041C0019" w:tentative="1">
      <w:start w:val="1"/>
      <w:numFmt w:val="lowerLetter"/>
      <w:lvlText w:val="%5."/>
      <w:lvlJc w:val="left"/>
      <w:pPr>
        <w:ind w:left="3285" w:hanging="360"/>
      </w:pPr>
    </w:lvl>
    <w:lvl w:ilvl="5" w:tplc="041C001B" w:tentative="1">
      <w:start w:val="1"/>
      <w:numFmt w:val="lowerRoman"/>
      <w:lvlText w:val="%6."/>
      <w:lvlJc w:val="right"/>
      <w:pPr>
        <w:ind w:left="4005" w:hanging="180"/>
      </w:pPr>
    </w:lvl>
    <w:lvl w:ilvl="6" w:tplc="041C000F" w:tentative="1">
      <w:start w:val="1"/>
      <w:numFmt w:val="decimal"/>
      <w:lvlText w:val="%7."/>
      <w:lvlJc w:val="left"/>
      <w:pPr>
        <w:ind w:left="4725" w:hanging="360"/>
      </w:pPr>
    </w:lvl>
    <w:lvl w:ilvl="7" w:tplc="041C0019" w:tentative="1">
      <w:start w:val="1"/>
      <w:numFmt w:val="lowerLetter"/>
      <w:lvlText w:val="%8."/>
      <w:lvlJc w:val="left"/>
      <w:pPr>
        <w:ind w:left="5445" w:hanging="360"/>
      </w:pPr>
    </w:lvl>
    <w:lvl w:ilvl="8" w:tplc="041C001B" w:tentative="1">
      <w:start w:val="1"/>
      <w:numFmt w:val="lowerRoman"/>
      <w:lvlText w:val="%9."/>
      <w:lvlJc w:val="right"/>
      <w:pPr>
        <w:ind w:left="6165" w:hanging="180"/>
      </w:pPr>
    </w:lvl>
  </w:abstractNum>
  <w:abstractNum w:abstractNumId="29" w15:restartNumberingAfterBreak="0">
    <w:nsid w:val="697A48F2"/>
    <w:multiLevelType w:val="hybridMultilevel"/>
    <w:tmpl w:val="7AD268B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6EC0BA4"/>
    <w:multiLevelType w:val="multilevel"/>
    <w:tmpl w:val="34CE292A"/>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79C26873"/>
    <w:multiLevelType w:val="hybridMultilevel"/>
    <w:tmpl w:val="90467B7E"/>
    <w:lvl w:ilvl="0" w:tplc="041C0007">
      <w:start w:val="1"/>
      <w:numFmt w:val="bullet"/>
      <w:lvlText w:val=""/>
      <w:lvlPicBulletId w:val="0"/>
      <w:lvlJc w:val="left"/>
      <w:pPr>
        <w:ind w:left="720" w:hanging="360"/>
      </w:pPr>
      <w:rPr>
        <w:rFonts w:ascii="Symbol" w:hAnsi="Symbol" w:hint="default"/>
        <w:color w:val="548DD4"/>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2" w15:restartNumberingAfterBreak="0">
    <w:nsid w:val="7C007068"/>
    <w:multiLevelType w:val="hybridMultilevel"/>
    <w:tmpl w:val="1606417A"/>
    <w:lvl w:ilvl="0" w:tplc="099ACB24">
      <w:start w:val="4"/>
      <w:numFmt w:val="bullet"/>
      <w:lvlText w:val="-"/>
      <w:lvlJc w:val="left"/>
      <w:pPr>
        <w:ind w:left="360" w:hanging="360"/>
      </w:pPr>
      <w:rPr>
        <w:rFonts w:ascii="Times New Roman" w:eastAsia="Times New Roman" w:hAnsi="Times New Roman" w:cs="Times New Roman" w:hint="default"/>
      </w:rPr>
    </w:lvl>
    <w:lvl w:ilvl="1" w:tplc="041C0003" w:tentative="1">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num w:numId="1">
    <w:abstractNumId w:val="30"/>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9"/>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9"/>
  </w:num>
  <w:num w:numId="12">
    <w:abstractNumId w:val="12"/>
  </w:num>
  <w:num w:numId="13">
    <w:abstractNumId w:val="3"/>
  </w:num>
  <w:num w:numId="14">
    <w:abstractNumId w:val="18"/>
  </w:num>
  <w:num w:numId="15">
    <w:abstractNumId w:val="19"/>
  </w:num>
  <w:num w:numId="16">
    <w:abstractNumId w:val="8"/>
  </w:num>
  <w:num w:numId="17">
    <w:abstractNumId w:val="32"/>
  </w:num>
  <w:num w:numId="18">
    <w:abstractNumId w:val="21"/>
  </w:num>
  <w:num w:numId="19">
    <w:abstractNumId w:val="25"/>
  </w:num>
  <w:num w:numId="20">
    <w:abstractNumId w:val="24"/>
  </w:num>
  <w:num w:numId="21">
    <w:abstractNumId w:val="31"/>
  </w:num>
  <w:num w:numId="22">
    <w:abstractNumId w:val="23"/>
  </w:num>
  <w:num w:numId="23">
    <w:abstractNumId w:val="6"/>
  </w:num>
  <w:num w:numId="24">
    <w:abstractNumId w:val="2"/>
  </w:num>
  <w:num w:numId="25">
    <w:abstractNumId w:val="26"/>
  </w:num>
  <w:num w:numId="26">
    <w:abstractNumId w:val="11"/>
  </w:num>
  <w:num w:numId="27">
    <w:abstractNumId w:val="0"/>
  </w:num>
  <w:num w:numId="28">
    <w:abstractNumId w:val="17"/>
  </w:num>
  <w:num w:numId="29">
    <w:abstractNumId w:val="7"/>
  </w:num>
  <w:num w:numId="30">
    <w:abstractNumId w:val="4"/>
  </w:num>
  <w:num w:numId="31">
    <w:abstractNumId w:val="28"/>
  </w:num>
  <w:num w:numId="32">
    <w:abstractNumId w:val="15"/>
  </w:num>
  <w:num w:numId="33">
    <w:abstractNumId w:val="10"/>
  </w:num>
  <w:num w:numId="34">
    <w:abstractNumId w:val="20"/>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83A"/>
    <w:rsid w:val="00004CD2"/>
    <w:rsid w:val="000103C4"/>
    <w:rsid w:val="00025DD5"/>
    <w:rsid w:val="000D58F0"/>
    <w:rsid w:val="000E4688"/>
    <w:rsid w:val="000E7745"/>
    <w:rsid w:val="00104DD2"/>
    <w:rsid w:val="00106EF5"/>
    <w:rsid w:val="00123FA3"/>
    <w:rsid w:val="001413E2"/>
    <w:rsid w:val="00146A3B"/>
    <w:rsid w:val="00164215"/>
    <w:rsid w:val="00183C5A"/>
    <w:rsid w:val="001A6217"/>
    <w:rsid w:val="0022406F"/>
    <w:rsid w:val="00250123"/>
    <w:rsid w:val="00267966"/>
    <w:rsid w:val="002B20EF"/>
    <w:rsid w:val="002C0E60"/>
    <w:rsid w:val="002D5280"/>
    <w:rsid w:val="002E4C99"/>
    <w:rsid w:val="00312EDF"/>
    <w:rsid w:val="003372F0"/>
    <w:rsid w:val="00366F97"/>
    <w:rsid w:val="003A03DE"/>
    <w:rsid w:val="003B230A"/>
    <w:rsid w:val="003B6C9B"/>
    <w:rsid w:val="003E0513"/>
    <w:rsid w:val="00415CBE"/>
    <w:rsid w:val="00421FAF"/>
    <w:rsid w:val="0042609B"/>
    <w:rsid w:val="00440C44"/>
    <w:rsid w:val="0047475A"/>
    <w:rsid w:val="004D22CE"/>
    <w:rsid w:val="0051034D"/>
    <w:rsid w:val="005134FD"/>
    <w:rsid w:val="00576B7B"/>
    <w:rsid w:val="00586D91"/>
    <w:rsid w:val="00610A26"/>
    <w:rsid w:val="0061131B"/>
    <w:rsid w:val="00633AC8"/>
    <w:rsid w:val="006A5271"/>
    <w:rsid w:val="006D00C1"/>
    <w:rsid w:val="006E4EC8"/>
    <w:rsid w:val="00707CCA"/>
    <w:rsid w:val="00713A8F"/>
    <w:rsid w:val="0074715C"/>
    <w:rsid w:val="00754C77"/>
    <w:rsid w:val="00765F48"/>
    <w:rsid w:val="00780DFF"/>
    <w:rsid w:val="007A15FD"/>
    <w:rsid w:val="007B775E"/>
    <w:rsid w:val="007D583A"/>
    <w:rsid w:val="007E0D79"/>
    <w:rsid w:val="008101F9"/>
    <w:rsid w:val="0083770A"/>
    <w:rsid w:val="008A7A5D"/>
    <w:rsid w:val="008D48C2"/>
    <w:rsid w:val="00915C04"/>
    <w:rsid w:val="00930609"/>
    <w:rsid w:val="00957B16"/>
    <w:rsid w:val="00994CFE"/>
    <w:rsid w:val="009B4A4D"/>
    <w:rsid w:val="009D03B4"/>
    <w:rsid w:val="009D3FBC"/>
    <w:rsid w:val="009D5758"/>
    <w:rsid w:val="009D74B0"/>
    <w:rsid w:val="009F0725"/>
    <w:rsid w:val="00A1076F"/>
    <w:rsid w:val="00A80F2C"/>
    <w:rsid w:val="00AA6D5B"/>
    <w:rsid w:val="00AD28BF"/>
    <w:rsid w:val="00AD382F"/>
    <w:rsid w:val="00AE2409"/>
    <w:rsid w:val="00B33DF9"/>
    <w:rsid w:val="00B349D6"/>
    <w:rsid w:val="00B40BF9"/>
    <w:rsid w:val="00B75F79"/>
    <w:rsid w:val="00B95C7C"/>
    <w:rsid w:val="00BE3AA1"/>
    <w:rsid w:val="00BF2D3C"/>
    <w:rsid w:val="00C46513"/>
    <w:rsid w:val="00C52BC9"/>
    <w:rsid w:val="00C74852"/>
    <w:rsid w:val="00C95EFB"/>
    <w:rsid w:val="00C97A38"/>
    <w:rsid w:val="00CA3298"/>
    <w:rsid w:val="00CF6698"/>
    <w:rsid w:val="00D06635"/>
    <w:rsid w:val="00D8295F"/>
    <w:rsid w:val="00E030B0"/>
    <w:rsid w:val="00E93DCF"/>
    <w:rsid w:val="00E95734"/>
    <w:rsid w:val="00E97EAA"/>
    <w:rsid w:val="00F444DE"/>
    <w:rsid w:val="00F6305E"/>
    <w:rsid w:val="00F82A8E"/>
    <w:rsid w:val="00F92B0D"/>
    <w:rsid w:val="00FA7C67"/>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E9641"/>
  <w15:docId w15:val="{5CA132F4-C57E-4256-B005-58DF69E87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entury Gothic" w:eastAsia="Century Gothic" w:hAnsi="Century Gothic" w:cs="Century Gothic"/>
      <w:lang w:val="it-IT"/>
    </w:rPr>
  </w:style>
  <w:style w:type="paragraph" w:styleId="Heading1">
    <w:name w:val="heading 1"/>
    <w:basedOn w:val="Normal"/>
    <w:next w:val="Normal"/>
    <w:link w:val="Heading1Char"/>
    <w:uiPriority w:val="9"/>
    <w:qFormat/>
    <w:rsid w:val="0074715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97EA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97EAA"/>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8101F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0E4688"/>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421FAF"/>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421FAF"/>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421FA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421FA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83"/>
      <w:szCs w:val="83"/>
    </w:rPr>
  </w:style>
  <w:style w:type="character" w:customStyle="1" w:styleId="BodyTextChar">
    <w:name w:val="Body Text Char"/>
    <w:basedOn w:val="DefaultParagraphFont"/>
    <w:link w:val="BodyText"/>
    <w:uiPriority w:val="1"/>
    <w:rsid w:val="00B75F79"/>
    <w:rPr>
      <w:rFonts w:ascii="Century Gothic" w:eastAsia="Century Gothic" w:hAnsi="Century Gothic" w:cs="Century Gothic"/>
      <w:sz w:val="83"/>
      <w:szCs w:val="83"/>
      <w:lang w:val="it-IT"/>
    </w:rPr>
  </w:style>
  <w:style w:type="paragraph" w:styleId="Title">
    <w:name w:val="Title"/>
    <w:basedOn w:val="Normal"/>
    <w:link w:val="TitleChar"/>
    <w:uiPriority w:val="10"/>
    <w:qFormat/>
    <w:pPr>
      <w:spacing w:before="278"/>
      <w:ind w:left="3101"/>
      <w:jc w:val="center"/>
    </w:pPr>
    <w:rPr>
      <w:sz w:val="181"/>
      <w:szCs w:val="181"/>
    </w:rPr>
  </w:style>
  <w:style w:type="character" w:customStyle="1" w:styleId="TitleChar">
    <w:name w:val="Title Char"/>
    <w:basedOn w:val="DefaultParagraphFont"/>
    <w:link w:val="Title"/>
    <w:uiPriority w:val="10"/>
    <w:rsid w:val="00B75F79"/>
    <w:rPr>
      <w:rFonts w:ascii="Century Gothic" w:eastAsia="Century Gothic" w:hAnsi="Century Gothic" w:cs="Century Gothic"/>
      <w:sz w:val="181"/>
      <w:szCs w:val="181"/>
      <w:lang w:val="it-IT"/>
    </w:rPr>
  </w:style>
  <w:style w:type="paragraph" w:styleId="ListParagraph">
    <w:name w:val="List Paragraph"/>
    <w:aliases w:val="Normal 1,List Paragraph 1,Akapit z listą BS,Paragrafi i listës1,Outline List,references,Citation List,Normal bullet 2,Paragraph,Bullet Points,Liste Paragraf,Grey Bullet List,Grey Bullet Style,List Item,Table bullet,References,Dot pt,lp1"/>
    <w:basedOn w:val="Normal"/>
    <w:link w:val="ListParagraphChar"/>
    <w:uiPriority w:val="34"/>
    <w:qFormat/>
  </w:style>
  <w:style w:type="character" w:customStyle="1" w:styleId="ListParagraphChar">
    <w:name w:val="List Paragraph Char"/>
    <w:aliases w:val="Normal 1 Char,List Paragraph 1 Char,Akapit z listą BS Char,Paragrafi i listës1 Char,Outline List Char,references Char,Citation List Char,Normal bullet 2 Char,Paragraph Char,Bullet Points Char,Liste Paragraf Char,Grey Bullet List Char"/>
    <w:link w:val="ListParagraph"/>
    <w:uiPriority w:val="34"/>
    <w:qFormat/>
    <w:locked/>
    <w:rsid w:val="00B75F79"/>
    <w:rPr>
      <w:rFonts w:ascii="Century Gothic" w:eastAsia="Century Gothic" w:hAnsi="Century Gothic" w:cs="Century Gothic"/>
      <w:lang w:val="it-IT"/>
    </w:rPr>
  </w:style>
  <w:style w:type="paragraph" w:customStyle="1" w:styleId="TableParagraph">
    <w:name w:val="Table Paragraph"/>
    <w:basedOn w:val="Normal"/>
    <w:uiPriority w:val="1"/>
    <w:qFormat/>
  </w:style>
  <w:style w:type="paragraph" w:styleId="NormalWeb">
    <w:name w:val="Normal (Web)"/>
    <w:basedOn w:val="Normal"/>
    <w:uiPriority w:val="99"/>
    <w:unhideWhenUsed/>
    <w:rsid w:val="00B75F79"/>
    <w:pPr>
      <w:widowControl/>
      <w:autoSpaceDE/>
      <w:autoSpaceDN/>
      <w:spacing w:before="100" w:beforeAutospacing="1" w:after="100" w:afterAutospacing="1"/>
    </w:pPr>
    <w:rPr>
      <w:rFonts w:ascii="Times New Roman" w:eastAsia="Times New Roman" w:hAnsi="Times New Roman" w:cs="Times New Roman"/>
      <w:sz w:val="24"/>
      <w:szCs w:val="24"/>
      <w:lang w:val="sq-AL" w:eastAsia="sq-AL"/>
    </w:rPr>
  </w:style>
  <w:style w:type="character" w:styleId="Strong">
    <w:name w:val="Strong"/>
    <w:basedOn w:val="DefaultParagraphFont"/>
    <w:uiPriority w:val="22"/>
    <w:qFormat/>
    <w:rsid w:val="00B75F79"/>
    <w:rPr>
      <w:b/>
      <w:bCs/>
    </w:rPr>
  </w:style>
  <w:style w:type="character" w:styleId="Hyperlink">
    <w:name w:val="Hyperlink"/>
    <w:basedOn w:val="DefaultParagraphFont"/>
    <w:uiPriority w:val="99"/>
    <w:unhideWhenUsed/>
    <w:rsid w:val="00B75F79"/>
    <w:rPr>
      <w:color w:val="0000FF" w:themeColor="hyperlink"/>
      <w:u w:val="single"/>
    </w:rPr>
  </w:style>
  <w:style w:type="character" w:styleId="UnresolvedMention">
    <w:name w:val="Unresolved Mention"/>
    <w:basedOn w:val="DefaultParagraphFont"/>
    <w:uiPriority w:val="99"/>
    <w:semiHidden/>
    <w:unhideWhenUsed/>
    <w:rsid w:val="00B75F79"/>
    <w:rPr>
      <w:color w:val="605E5C"/>
      <w:shd w:val="clear" w:color="auto" w:fill="E1DFDD"/>
    </w:rPr>
  </w:style>
  <w:style w:type="paragraph" w:styleId="FootnoteText">
    <w:name w:val="footnote text"/>
    <w:basedOn w:val="Normal"/>
    <w:link w:val="FootnoteTextChar"/>
    <w:uiPriority w:val="99"/>
    <w:semiHidden/>
    <w:unhideWhenUsed/>
    <w:rsid w:val="00B75F79"/>
    <w:pPr>
      <w:widowControl/>
      <w:autoSpaceDE/>
      <w:autoSpaceDN/>
    </w:pPr>
    <w:rPr>
      <w:rFonts w:asciiTheme="minorHAnsi" w:eastAsiaTheme="minorHAnsi" w:hAnsiTheme="minorHAnsi" w:cstheme="minorBidi"/>
      <w:sz w:val="20"/>
      <w:szCs w:val="20"/>
      <w:lang w:val="sq-AL"/>
    </w:rPr>
  </w:style>
  <w:style w:type="character" w:customStyle="1" w:styleId="FootnoteTextChar">
    <w:name w:val="Footnote Text Char"/>
    <w:basedOn w:val="DefaultParagraphFont"/>
    <w:link w:val="FootnoteText"/>
    <w:uiPriority w:val="99"/>
    <w:semiHidden/>
    <w:rsid w:val="00B75F79"/>
    <w:rPr>
      <w:sz w:val="20"/>
      <w:szCs w:val="20"/>
      <w:lang w:val="sq-AL"/>
    </w:rPr>
  </w:style>
  <w:style w:type="character" w:styleId="FootnoteReference">
    <w:name w:val="footnote reference"/>
    <w:basedOn w:val="DefaultParagraphFont"/>
    <w:uiPriority w:val="99"/>
    <w:semiHidden/>
    <w:unhideWhenUsed/>
    <w:rsid w:val="00B75F79"/>
    <w:rPr>
      <w:vertAlign w:val="superscript"/>
    </w:rPr>
  </w:style>
  <w:style w:type="paragraph" w:styleId="Header">
    <w:name w:val="header"/>
    <w:basedOn w:val="Normal"/>
    <w:link w:val="HeaderChar"/>
    <w:uiPriority w:val="99"/>
    <w:unhideWhenUsed/>
    <w:rsid w:val="00B75F79"/>
    <w:pPr>
      <w:widowControl/>
      <w:tabs>
        <w:tab w:val="center" w:pos="4513"/>
        <w:tab w:val="right" w:pos="9026"/>
      </w:tabs>
      <w:autoSpaceDE/>
      <w:autoSpaceDN/>
    </w:pPr>
    <w:rPr>
      <w:rFonts w:asciiTheme="minorHAnsi" w:eastAsiaTheme="minorHAnsi" w:hAnsiTheme="minorHAnsi" w:cstheme="minorBidi"/>
      <w:lang w:val="sq-AL"/>
    </w:rPr>
  </w:style>
  <w:style w:type="character" w:customStyle="1" w:styleId="HeaderChar">
    <w:name w:val="Header Char"/>
    <w:basedOn w:val="DefaultParagraphFont"/>
    <w:link w:val="Header"/>
    <w:uiPriority w:val="99"/>
    <w:rsid w:val="00B75F79"/>
    <w:rPr>
      <w:lang w:val="sq-AL"/>
    </w:rPr>
  </w:style>
  <w:style w:type="paragraph" w:styleId="Footer">
    <w:name w:val="footer"/>
    <w:basedOn w:val="Normal"/>
    <w:link w:val="FooterChar"/>
    <w:uiPriority w:val="99"/>
    <w:unhideWhenUsed/>
    <w:rsid w:val="00B75F79"/>
    <w:pPr>
      <w:widowControl/>
      <w:tabs>
        <w:tab w:val="center" w:pos="4513"/>
        <w:tab w:val="right" w:pos="9026"/>
      </w:tabs>
      <w:autoSpaceDE/>
      <w:autoSpaceDN/>
    </w:pPr>
    <w:rPr>
      <w:rFonts w:asciiTheme="minorHAnsi" w:eastAsiaTheme="minorHAnsi" w:hAnsiTheme="minorHAnsi" w:cstheme="minorBidi"/>
      <w:lang w:val="sq-AL"/>
    </w:rPr>
  </w:style>
  <w:style w:type="character" w:customStyle="1" w:styleId="FooterChar">
    <w:name w:val="Footer Char"/>
    <w:basedOn w:val="DefaultParagraphFont"/>
    <w:link w:val="Footer"/>
    <w:uiPriority w:val="99"/>
    <w:rsid w:val="00B75F79"/>
    <w:rPr>
      <w:lang w:val="sq-AL"/>
    </w:rPr>
  </w:style>
  <w:style w:type="paragraph" w:styleId="Caption">
    <w:name w:val="caption"/>
    <w:basedOn w:val="Normal"/>
    <w:next w:val="Normal"/>
    <w:uiPriority w:val="35"/>
    <w:unhideWhenUsed/>
    <w:qFormat/>
    <w:rsid w:val="00B75F79"/>
    <w:pPr>
      <w:widowControl/>
      <w:autoSpaceDE/>
      <w:autoSpaceDN/>
      <w:spacing w:after="200"/>
    </w:pPr>
    <w:rPr>
      <w:rFonts w:asciiTheme="minorHAnsi" w:eastAsiaTheme="minorHAnsi" w:hAnsiTheme="minorHAnsi" w:cstheme="minorBidi"/>
      <w:i/>
      <w:iCs/>
      <w:color w:val="1F497D" w:themeColor="text2"/>
      <w:sz w:val="18"/>
      <w:szCs w:val="18"/>
      <w:lang w:val="sq-AL"/>
    </w:rPr>
  </w:style>
  <w:style w:type="table" w:styleId="TableGrid">
    <w:name w:val="Table Grid"/>
    <w:basedOn w:val="TableNormal"/>
    <w:uiPriority w:val="39"/>
    <w:rsid w:val="00B75F79"/>
    <w:pPr>
      <w:widowControl/>
      <w:autoSpaceDE/>
      <w:autoSpaceDN/>
    </w:pPr>
    <w:rPr>
      <w:lang w:val="sq-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
    <w:name w:val="Char Char Char Char Char Char"/>
    <w:basedOn w:val="Normal"/>
    <w:uiPriority w:val="99"/>
    <w:rsid w:val="00B75F79"/>
    <w:pPr>
      <w:widowControl/>
      <w:autoSpaceDE/>
      <w:autoSpaceDN/>
      <w:spacing w:after="160" w:line="240" w:lineRule="exact"/>
    </w:pPr>
    <w:rPr>
      <w:rFonts w:ascii="Tahoma" w:eastAsia="MS Mincho" w:hAnsi="Tahoma" w:cs="Tahoma"/>
      <w:sz w:val="20"/>
      <w:szCs w:val="20"/>
      <w:lang w:val="en-US"/>
    </w:rPr>
  </w:style>
  <w:style w:type="character" w:styleId="Emphasis">
    <w:name w:val="Emphasis"/>
    <w:basedOn w:val="DefaultParagraphFont"/>
    <w:uiPriority w:val="20"/>
    <w:qFormat/>
    <w:rsid w:val="00B75F79"/>
    <w:rPr>
      <w:i/>
      <w:iCs/>
    </w:rPr>
  </w:style>
  <w:style w:type="paragraph" w:customStyle="1" w:styleId="Default">
    <w:name w:val="Default"/>
    <w:rsid w:val="00B75F79"/>
    <w:pPr>
      <w:widowControl/>
      <w:adjustRightInd w:val="0"/>
    </w:pPr>
    <w:rPr>
      <w:rFonts w:ascii="Times New Roman" w:hAnsi="Times New Roman" w:cs="Times New Roman"/>
      <w:color w:val="000000"/>
      <w:sz w:val="24"/>
      <w:szCs w:val="24"/>
    </w:rPr>
  </w:style>
  <w:style w:type="table" w:styleId="GridTable1Light-Accent6">
    <w:name w:val="Grid Table 1 Light Accent 6"/>
    <w:basedOn w:val="TableNormal"/>
    <w:uiPriority w:val="46"/>
    <w:rsid w:val="00B75F79"/>
    <w:pPr>
      <w:widowControl/>
      <w:autoSpaceDE/>
      <w:autoSpaceDN/>
    </w:pPr>
    <w:rPr>
      <w:lang w:val="sq-AL"/>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B75F79"/>
    <w:pPr>
      <w:widowControl/>
      <w:autoSpaceDE/>
      <w:autoSpaceDN/>
    </w:pPr>
    <w:rPr>
      <w:lang w:val="sq-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B75F79"/>
    <w:pPr>
      <w:widowControl/>
      <w:autoSpaceDE/>
      <w:autoSpaceDN/>
    </w:pPr>
    <w:rPr>
      <w:lang w:val="sq-AL"/>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NoSpacing">
    <w:name w:val="No Spacing"/>
    <w:link w:val="NoSpacingChar"/>
    <w:uiPriority w:val="1"/>
    <w:qFormat/>
    <w:rsid w:val="00B75F79"/>
    <w:pPr>
      <w:widowControl/>
      <w:autoSpaceDE/>
      <w:autoSpaceDN/>
    </w:pPr>
    <w:rPr>
      <w:rFonts w:ascii="Times New Roman" w:eastAsia="Times New Roman" w:hAnsi="Times New Roman" w:cs="Times New Roman"/>
      <w:sz w:val="24"/>
      <w:szCs w:val="24"/>
      <w:lang w:val="sq-AL"/>
    </w:rPr>
  </w:style>
  <w:style w:type="character" w:customStyle="1" w:styleId="NoSpacingChar">
    <w:name w:val="No Spacing Char"/>
    <w:link w:val="NoSpacing"/>
    <w:uiPriority w:val="1"/>
    <w:locked/>
    <w:rsid w:val="00B75F79"/>
    <w:rPr>
      <w:rFonts w:ascii="Times New Roman" w:eastAsia="Times New Roman" w:hAnsi="Times New Roman" w:cs="Times New Roman"/>
      <w:sz w:val="24"/>
      <w:szCs w:val="24"/>
      <w:lang w:val="sq-AL"/>
    </w:rPr>
  </w:style>
  <w:style w:type="character" w:customStyle="1" w:styleId="Heading1Char">
    <w:name w:val="Heading 1 Char"/>
    <w:basedOn w:val="DefaultParagraphFont"/>
    <w:link w:val="Heading1"/>
    <w:uiPriority w:val="9"/>
    <w:rsid w:val="0074715C"/>
    <w:rPr>
      <w:rFonts w:asciiTheme="majorHAnsi" w:eastAsiaTheme="majorEastAsia" w:hAnsiTheme="majorHAnsi" w:cstheme="majorBidi"/>
      <w:color w:val="365F91" w:themeColor="accent1" w:themeShade="BF"/>
      <w:sz w:val="32"/>
      <w:szCs w:val="32"/>
      <w:lang w:val="it-IT"/>
    </w:rPr>
  </w:style>
  <w:style w:type="paragraph" w:styleId="TOCHeading">
    <w:name w:val="TOC Heading"/>
    <w:basedOn w:val="Heading1"/>
    <w:next w:val="Normal"/>
    <w:uiPriority w:val="39"/>
    <w:unhideWhenUsed/>
    <w:qFormat/>
    <w:rsid w:val="0074715C"/>
    <w:pPr>
      <w:widowControl/>
      <w:autoSpaceDE/>
      <w:autoSpaceDN/>
      <w:spacing w:line="259" w:lineRule="auto"/>
      <w:outlineLvl w:val="9"/>
    </w:pPr>
    <w:rPr>
      <w:lang w:val="en-US"/>
    </w:rPr>
  </w:style>
  <w:style w:type="paragraph" w:styleId="TOC2">
    <w:name w:val="toc 2"/>
    <w:basedOn w:val="Normal"/>
    <w:next w:val="Normal"/>
    <w:autoRedefine/>
    <w:uiPriority w:val="39"/>
    <w:unhideWhenUsed/>
    <w:rsid w:val="00421FAF"/>
    <w:pPr>
      <w:spacing w:before="120"/>
      <w:ind w:left="220"/>
    </w:pPr>
    <w:rPr>
      <w:rFonts w:asciiTheme="minorHAnsi" w:hAnsiTheme="minorHAnsi" w:cstheme="minorHAnsi"/>
      <w:b/>
      <w:bCs/>
    </w:rPr>
  </w:style>
  <w:style w:type="paragraph" w:styleId="TOC1">
    <w:name w:val="toc 1"/>
    <w:basedOn w:val="Normal"/>
    <w:next w:val="Normal"/>
    <w:autoRedefine/>
    <w:uiPriority w:val="39"/>
    <w:unhideWhenUsed/>
    <w:rsid w:val="0074715C"/>
    <w:pPr>
      <w:spacing w:before="120"/>
    </w:pPr>
    <w:rPr>
      <w:rFonts w:asciiTheme="minorHAnsi" w:hAnsiTheme="minorHAnsi" w:cstheme="minorHAnsi"/>
      <w:b/>
      <w:bCs/>
      <w:i/>
      <w:iCs/>
      <w:sz w:val="24"/>
      <w:szCs w:val="24"/>
    </w:rPr>
  </w:style>
  <w:style w:type="paragraph" w:styleId="TOC3">
    <w:name w:val="toc 3"/>
    <w:basedOn w:val="Normal"/>
    <w:next w:val="Normal"/>
    <w:autoRedefine/>
    <w:uiPriority w:val="39"/>
    <w:unhideWhenUsed/>
    <w:rsid w:val="0074715C"/>
    <w:pPr>
      <w:ind w:left="440"/>
    </w:pPr>
    <w:rPr>
      <w:rFonts w:asciiTheme="minorHAnsi" w:hAnsiTheme="minorHAnsi" w:cstheme="minorHAnsi"/>
      <w:sz w:val="20"/>
      <w:szCs w:val="20"/>
    </w:rPr>
  </w:style>
  <w:style w:type="character" w:customStyle="1" w:styleId="Heading2Char">
    <w:name w:val="Heading 2 Char"/>
    <w:basedOn w:val="DefaultParagraphFont"/>
    <w:link w:val="Heading2"/>
    <w:uiPriority w:val="9"/>
    <w:rsid w:val="00E97EAA"/>
    <w:rPr>
      <w:rFonts w:asciiTheme="majorHAnsi" w:eastAsiaTheme="majorEastAsia" w:hAnsiTheme="majorHAnsi" w:cstheme="majorBidi"/>
      <w:color w:val="365F91" w:themeColor="accent1" w:themeShade="BF"/>
      <w:sz w:val="26"/>
      <w:szCs w:val="26"/>
      <w:lang w:val="it-IT"/>
    </w:rPr>
  </w:style>
  <w:style w:type="character" w:customStyle="1" w:styleId="Heading3Char">
    <w:name w:val="Heading 3 Char"/>
    <w:basedOn w:val="DefaultParagraphFont"/>
    <w:link w:val="Heading3"/>
    <w:uiPriority w:val="9"/>
    <w:rsid w:val="00E97EAA"/>
    <w:rPr>
      <w:rFonts w:asciiTheme="majorHAnsi" w:eastAsiaTheme="majorEastAsia" w:hAnsiTheme="majorHAnsi" w:cstheme="majorBidi"/>
      <w:color w:val="243F60" w:themeColor="accent1" w:themeShade="7F"/>
      <w:sz w:val="24"/>
      <w:szCs w:val="24"/>
      <w:lang w:val="it-IT"/>
    </w:rPr>
  </w:style>
  <w:style w:type="character" w:customStyle="1" w:styleId="Heading4Char">
    <w:name w:val="Heading 4 Char"/>
    <w:basedOn w:val="DefaultParagraphFont"/>
    <w:link w:val="Heading4"/>
    <w:uiPriority w:val="9"/>
    <w:rsid w:val="008101F9"/>
    <w:rPr>
      <w:rFonts w:asciiTheme="majorHAnsi" w:eastAsiaTheme="majorEastAsia" w:hAnsiTheme="majorHAnsi" w:cstheme="majorBidi"/>
      <w:i/>
      <w:iCs/>
      <w:color w:val="365F91" w:themeColor="accent1" w:themeShade="BF"/>
      <w:lang w:val="it-IT"/>
    </w:rPr>
  </w:style>
  <w:style w:type="paragraph" w:styleId="TOC4">
    <w:name w:val="toc 4"/>
    <w:basedOn w:val="Normal"/>
    <w:next w:val="Normal"/>
    <w:autoRedefine/>
    <w:uiPriority w:val="39"/>
    <w:unhideWhenUsed/>
    <w:rsid w:val="000103C4"/>
    <w:pPr>
      <w:ind w:left="660"/>
    </w:pPr>
    <w:rPr>
      <w:rFonts w:asciiTheme="minorHAnsi" w:hAnsiTheme="minorHAnsi" w:cstheme="minorHAnsi"/>
      <w:sz w:val="20"/>
      <w:szCs w:val="20"/>
    </w:rPr>
  </w:style>
  <w:style w:type="character" w:customStyle="1" w:styleId="Heading5Char">
    <w:name w:val="Heading 5 Char"/>
    <w:basedOn w:val="DefaultParagraphFont"/>
    <w:link w:val="Heading5"/>
    <w:uiPriority w:val="9"/>
    <w:rsid w:val="000E4688"/>
    <w:rPr>
      <w:rFonts w:asciiTheme="majorHAnsi" w:eastAsiaTheme="majorEastAsia" w:hAnsiTheme="majorHAnsi" w:cstheme="majorBidi"/>
      <w:color w:val="365F91" w:themeColor="accent1" w:themeShade="BF"/>
      <w:lang w:val="it-IT"/>
    </w:rPr>
  </w:style>
  <w:style w:type="paragraph" w:styleId="TOC5">
    <w:name w:val="toc 5"/>
    <w:basedOn w:val="Normal"/>
    <w:next w:val="Normal"/>
    <w:autoRedefine/>
    <w:uiPriority w:val="39"/>
    <w:unhideWhenUsed/>
    <w:rsid w:val="000E4688"/>
    <w:pPr>
      <w:ind w:left="880"/>
    </w:pPr>
    <w:rPr>
      <w:rFonts w:asciiTheme="minorHAnsi" w:hAnsiTheme="minorHAnsi" w:cstheme="minorHAnsi"/>
      <w:sz w:val="20"/>
      <w:szCs w:val="20"/>
    </w:rPr>
  </w:style>
  <w:style w:type="character" w:customStyle="1" w:styleId="Heading6Char">
    <w:name w:val="Heading 6 Char"/>
    <w:basedOn w:val="DefaultParagraphFont"/>
    <w:link w:val="Heading6"/>
    <w:uiPriority w:val="9"/>
    <w:rsid w:val="00421FAF"/>
    <w:rPr>
      <w:rFonts w:asciiTheme="majorHAnsi" w:eastAsiaTheme="majorEastAsia" w:hAnsiTheme="majorHAnsi" w:cstheme="majorBidi"/>
      <w:color w:val="243F60" w:themeColor="accent1" w:themeShade="7F"/>
      <w:lang w:val="it-IT"/>
    </w:rPr>
  </w:style>
  <w:style w:type="paragraph" w:styleId="TOC6">
    <w:name w:val="toc 6"/>
    <w:basedOn w:val="Normal"/>
    <w:next w:val="Normal"/>
    <w:autoRedefine/>
    <w:uiPriority w:val="39"/>
    <w:unhideWhenUsed/>
    <w:rsid w:val="00421FAF"/>
    <w:pPr>
      <w:ind w:left="1100"/>
    </w:pPr>
    <w:rPr>
      <w:rFonts w:asciiTheme="minorHAnsi" w:hAnsiTheme="minorHAnsi" w:cstheme="minorHAnsi"/>
      <w:sz w:val="20"/>
      <w:szCs w:val="20"/>
    </w:rPr>
  </w:style>
  <w:style w:type="character" w:customStyle="1" w:styleId="Heading7Char">
    <w:name w:val="Heading 7 Char"/>
    <w:basedOn w:val="DefaultParagraphFont"/>
    <w:link w:val="Heading7"/>
    <w:uiPriority w:val="9"/>
    <w:rsid w:val="00421FAF"/>
    <w:rPr>
      <w:rFonts w:asciiTheme="majorHAnsi" w:eastAsiaTheme="majorEastAsia" w:hAnsiTheme="majorHAnsi" w:cstheme="majorBidi"/>
      <w:i/>
      <w:iCs/>
      <w:color w:val="243F60" w:themeColor="accent1" w:themeShade="7F"/>
      <w:lang w:val="it-IT"/>
    </w:rPr>
  </w:style>
  <w:style w:type="paragraph" w:styleId="TOC7">
    <w:name w:val="toc 7"/>
    <w:basedOn w:val="Normal"/>
    <w:next w:val="Normal"/>
    <w:autoRedefine/>
    <w:uiPriority w:val="39"/>
    <w:unhideWhenUsed/>
    <w:rsid w:val="00421FAF"/>
    <w:pPr>
      <w:ind w:left="1320"/>
    </w:pPr>
    <w:rPr>
      <w:rFonts w:asciiTheme="minorHAnsi" w:hAnsiTheme="minorHAnsi" w:cstheme="minorHAnsi"/>
      <w:sz w:val="20"/>
      <w:szCs w:val="20"/>
    </w:rPr>
  </w:style>
  <w:style w:type="character" w:customStyle="1" w:styleId="Heading8Char">
    <w:name w:val="Heading 8 Char"/>
    <w:basedOn w:val="DefaultParagraphFont"/>
    <w:link w:val="Heading8"/>
    <w:uiPriority w:val="9"/>
    <w:rsid w:val="00421FAF"/>
    <w:rPr>
      <w:rFonts w:asciiTheme="majorHAnsi" w:eastAsiaTheme="majorEastAsia" w:hAnsiTheme="majorHAnsi" w:cstheme="majorBidi"/>
      <w:color w:val="272727" w:themeColor="text1" w:themeTint="D8"/>
      <w:sz w:val="21"/>
      <w:szCs w:val="21"/>
      <w:lang w:val="it-IT"/>
    </w:rPr>
  </w:style>
  <w:style w:type="paragraph" w:styleId="TOC8">
    <w:name w:val="toc 8"/>
    <w:basedOn w:val="Normal"/>
    <w:next w:val="Normal"/>
    <w:autoRedefine/>
    <w:uiPriority w:val="39"/>
    <w:unhideWhenUsed/>
    <w:rsid w:val="00421FAF"/>
    <w:pPr>
      <w:ind w:left="1540"/>
    </w:pPr>
    <w:rPr>
      <w:rFonts w:asciiTheme="minorHAnsi" w:hAnsiTheme="minorHAnsi" w:cstheme="minorHAnsi"/>
      <w:sz w:val="20"/>
      <w:szCs w:val="20"/>
    </w:rPr>
  </w:style>
  <w:style w:type="character" w:customStyle="1" w:styleId="Heading9Char">
    <w:name w:val="Heading 9 Char"/>
    <w:basedOn w:val="DefaultParagraphFont"/>
    <w:link w:val="Heading9"/>
    <w:uiPriority w:val="9"/>
    <w:rsid w:val="00421FAF"/>
    <w:rPr>
      <w:rFonts w:asciiTheme="majorHAnsi" w:eastAsiaTheme="majorEastAsia" w:hAnsiTheme="majorHAnsi" w:cstheme="majorBidi"/>
      <w:i/>
      <w:iCs/>
      <w:color w:val="272727" w:themeColor="text1" w:themeTint="D8"/>
      <w:sz w:val="21"/>
      <w:szCs w:val="21"/>
      <w:lang w:val="it-IT"/>
    </w:rPr>
  </w:style>
  <w:style w:type="paragraph" w:styleId="TOC9">
    <w:name w:val="toc 9"/>
    <w:basedOn w:val="Normal"/>
    <w:next w:val="Normal"/>
    <w:autoRedefine/>
    <w:uiPriority w:val="39"/>
    <w:unhideWhenUsed/>
    <w:rsid w:val="00421FAF"/>
    <w:pPr>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14639">
      <w:bodyDiv w:val="1"/>
      <w:marLeft w:val="0"/>
      <w:marRight w:val="0"/>
      <w:marTop w:val="0"/>
      <w:marBottom w:val="0"/>
      <w:divBdr>
        <w:top w:val="none" w:sz="0" w:space="0" w:color="auto"/>
        <w:left w:val="none" w:sz="0" w:space="0" w:color="auto"/>
        <w:bottom w:val="none" w:sz="0" w:space="0" w:color="auto"/>
        <w:right w:val="none" w:sz="0" w:space="0" w:color="auto"/>
      </w:divBdr>
    </w:div>
    <w:div w:id="206572970">
      <w:bodyDiv w:val="1"/>
      <w:marLeft w:val="0"/>
      <w:marRight w:val="0"/>
      <w:marTop w:val="0"/>
      <w:marBottom w:val="0"/>
      <w:divBdr>
        <w:top w:val="none" w:sz="0" w:space="0" w:color="auto"/>
        <w:left w:val="none" w:sz="0" w:space="0" w:color="auto"/>
        <w:bottom w:val="none" w:sz="0" w:space="0" w:color="auto"/>
        <w:right w:val="none" w:sz="0" w:space="0" w:color="auto"/>
      </w:divBdr>
    </w:div>
    <w:div w:id="406461848">
      <w:bodyDiv w:val="1"/>
      <w:marLeft w:val="0"/>
      <w:marRight w:val="0"/>
      <w:marTop w:val="0"/>
      <w:marBottom w:val="0"/>
      <w:divBdr>
        <w:top w:val="none" w:sz="0" w:space="0" w:color="auto"/>
        <w:left w:val="none" w:sz="0" w:space="0" w:color="auto"/>
        <w:bottom w:val="none" w:sz="0" w:space="0" w:color="auto"/>
        <w:right w:val="none" w:sz="0" w:space="0" w:color="auto"/>
      </w:divBdr>
    </w:div>
    <w:div w:id="566383614">
      <w:bodyDiv w:val="1"/>
      <w:marLeft w:val="0"/>
      <w:marRight w:val="0"/>
      <w:marTop w:val="0"/>
      <w:marBottom w:val="0"/>
      <w:divBdr>
        <w:top w:val="none" w:sz="0" w:space="0" w:color="auto"/>
        <w:left w:val="none" w:sz="0" w:space="0" w:color="auto"/>
        <w:bottom w:val="none" w:sz="0" w:space="0" w:color="auto"/>
        <w:right w:val="none" w:sz="0" w:space="0" w:color="auto"/>
      </w:divBdr>
    </w:div>
    <w:div w:id="664863873">
      <w:bodyDiv w:val="1"/>
      <w:marLeft w:val="0"/>
      <w:marRight w:val="0"/>
      <w:marTop w:val="0"/>
      <w:marBottom w:val="0"/>
      <w:divBdr>
        <w:top w:val="none" w:sz="0" w:space="0" w:color="auto"/>
        <w:left w:val="none" w:sz="0" w:space="0" w:color="auto"/>
        <w:bottom w:val="none" w:sz="0" w:space="0" w:color="auto"/>
        <w:right w:val="none" w:sz="0" w:space="0" w:color="auto"/>
      </w:divBdr>
    </w:div>
    <w:div w:id="20191153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18.jpg"/><Relationship Id="rId39" Type="http://schemas.openxmlformats.org/officeDocument/2006/relationships/image" Target="media/image30.png"/><Relationship Id="rId21" Type="http://schemas.openxmlformats.org/officeDocument/2006/relationships/chart" Target="charts/chart1.xml"/><Relationship Id="rId34" Type="http://schemas.openxmlformats.org/officeDocument/2006/relationships/image" Target="media/image26.jpg"/><Relationship Id="rId42" Type="http://schemas.openxmlformats.org/officeDocument/2006/relationships/image" Target="media/image33.jpg"/><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g"/><Relationship Id="rId29" Type="http://schemas.openxmlformats.org/officeDocument/2006/relationships/image" Target="media/image21.jpeg"/><Relationship Id="rId11" Type="http://schemas.openxmlformats.org/officeDocument/2006/relationships/image" Target="media/image5.jpg"/><Relationship Id="rId24" Type="http://schemas.openxmlformats.org/officeDocument/2006/relationships/hyperlink" Target="https://md.rks-gov.net/publikimet/shpenzimet-javore/" TargetMode="External"/><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1.jpeg"/><Relationship Id="rId45" Type="http://schemas.openxmlformats.org/officeDocument/2006/relationships/image" Target="media/image36.jp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sv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0.jpeg"/><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image" Target="media/image23.png"/><Relationship Id="rId44" Type="http://schemas.openxmlformats.org/officeDocument/2006/relationships/image" Target="media/image35.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4.jpg"/><Relationship Id="rId48" Type="http://schemas.openxmlformats.org/officeDocument/2006/relationships/image" Target="media/image39.jpeg"/><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hyperlink" Target="https://md.rks-gov.net/publikimet/statistikat/" TargetMode="External"/><Relationship Id="rId46" Type="http://schemas.openxmlformats.org/officeDocument/2006/relationships/image" Target="media/image37.jpeg"/><Relationship Id="rId20" Type="http://schemas.openxmlformats.org/officeDocument/2006/relationships/image" Target="media/image14.jpg"/><Relationship Id="rId41" Type="http://schemas.openxmlformats.org/officeDocument/2006/relationships/image" Target="media/image32.jp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MD\Downloads\Analiza%20buxhetore%2031.12.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8109389552112437E-2"/>
          <c:y val="0.19095764071157773"/>
          <c:w val="0.9043906104478876"/>
          <c:h val="0.73390184335066222"/>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7B4-4BFB-BF2D-BE9B595606F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7B4-4BFB-BF2D-BE9B595606F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7B4-4BFB-BF2D-BE9B595606F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87B4-4BFB-BF2D-BE9B595606F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87B4-4BFB-BF2D-BE9B595606F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q-AL"/>
                </a:p>
              </c:txPr>
              <c:dLblPos val="outEnd"/>
              <c:showLegendKey val="0"/>
              <c:showVal val="0"/>
              <c:showCatName val="1"/>
              <c:showSerName val="0"/>
              <c:showPercent val="1"/>
              <c:showBubbleSize val="0"/>
              <c:extLst>
                <c:ext xmlns:c16="http://schemas.microsoft.com/office/drawing/2014/chart" uri="{C3380CC4-5D6E-409C-BE32-E72D297353CC}">
                  <c16:uniqueId val="{00000001-87B4-4BFB-BF2D-BE9B595606F6}"/>
                </c:ext>
              </c:extLst>
            </c:dLbl>
            <c:dLbl>
              <c:idx val="1"/>
              <c:layout>
                <c:manualLayout>
                  <c:x val="0.22972972972972974"/>
                  <c:y val="-7.751937984496137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q-A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7B4-4BFB-BF2D-BE9B595606F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q-AL"/>
                </a:p>
              </c:txPr>
              <c:dLblPos val="outEnd"/>
              <c:showLegendKey val="0"/>
              <c:showVal val="0"/>
              <c:showCatName val="1"/>
              <c:showSerName val="0"/>
              <c:showPercent val="1"/>
              <c:showBubbleSize val="0"/>
              <c:extLst>
                <c:ext xmlns:c16="http://schemas.microsoft.com/office/drawing/2014/chart" uri="{C3380CC4-5D6E-409C-BE32-E72D297353CC}">
                  <c16:uniqueId val="{00000005-87B4-4BFB-BF2D-BE9B595606F6}"/>
                </c:ext>
              </c:extLst>
            </c:dLbl>
            <c:dLbl>
              <c:idx val="3"/>
              <c:layout>
                <c:manualLayout>
                  <c:x val="-1.7391304347826087E-2"/>
                  <c:y val="-9.1294424519074074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4"/>
                      </a:solidFill>
                      <a:latin typeface="+mn-lt"/>
                      <a:ea typeface="+mn-ea"/>
                      <a:cs typeface="+mn-cs"/>
                    </a:defRPr>
                  </a:pPr>
                  <a:endParaRPr lang="sq-AL"/>
                </a:p>
              </c:txPr>
              <c:dLblPos val="bestFit"/>
              <c:showLegendKey val="0"/>
              <c:showVal val="0"/>
              <c:showCatName val="1"/>
              <c:showSerName val="0"/>
              <c:showPercent val="1"/>
              <c:showBubbleSize val="0"/>
              <c:extLst>
                <c:ext xmlns:c15="http://schemas.microsoft.com/office/drawing/2012/chart" uri="{CE6537A1-D6FC-4f65-9D91-7224C49458BB}">
                  <c15:layout>
                    <c:manualLayout>
                      <c:w val="0.18965217391304348"/>
                      <c:h val="0.37838304121342509"/>
                    </c:manualLayout>
                  </c15:layout>
                </c:ext>
                <c:ext xmlns:c16="http://schemas.microsoft.com/office/drawing/2014/chart" uri="{C3380CC4-5D6E-409C-BE32-E72D297353CC}">
                  <c16:uniqueId val="{00000007-87B4-4BFB-BF2D-BE9B595606F6}"/>
                </c:ext>
              </c:extLst>
            </c:dLbl>
            <c:dLbl>
              <c:idx val="4"/>
              <c:layout>
                <c:manualLayout>
                  <c:x val="-6.8251066422912884E-2"/>
                  <c:y val="6.172839506172839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sq-A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7B4-4BFB-BF2D-BE9B595606F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'[Analiza buxhetore 31.12.2024.xlsx]Sheet2'!$A$2:$A$6</c:f>
              <c:strCache>
                <c:ptCount val="5"/>
                <c:pt idx="0">
                  <c:v>11 PAGA DHE SHTESA</c:v>
                </c:pt>
                <c:pt idx="1">
                  <c:v>13 MALLRA DHE SHËRBIME</c:v>
                </c:pt>
                <c:pt idx="2">
                  <c:v>14 SHPENZIME KOMUNALE</c:v>
                </c:pt>
                <c:pt idx="3">
                  <c:v>20 SUBVENCIONE DHE TRANSFERE</c:v>
                </c:pt>
                <c:pt idx="4">
                  <c:v>30-SHPENZIME KAPITALE</c:v>
                </c:pt>
              </c:strCache>
            </c:strRef>
          </c:cat>
          <c:val>
            <c:numRef>
              <c:f>'[Analiza buxhetore 31.12.2024.xlsx]Sheet2'!$B$2:$B$6</c:f>
              <c:numCache>
                <c:formatCode>_(* #,##0.00_);_(* \(#,##0.00\);_(* "-"??_);_(@_)</c:formatCode>
                <c:ptCount val="5"/>
                <c:pt idx="0">
                  <c:v>17215389.579999998</c:v>
                </c:pt>
                <c:pt idx="1">
                  <c:v>10884258</c:v>
                </c:pt>
                <c:pt idx="2">
                  <c:v>1088769</c:v>
                </c:pt>
                <c:pt idx="3">
                  <c:v>9598000</c:v>
                </c:pt>
                <c:pt idx="4">
                  <c:v>8695000</c:v>
                </c:pt>
              </c:numCache>
            </c:numRef>
          </c:val>
          <c:extLst>
            <c:ext xmlns:c16="http://schemas.microsoft.com/office/drawing/2014/chart" uri="{C3380CC4-5D6E-409C-BE32-E72D297353CC}">
              <c16:uniqueId val="{0000000A-87B4-4BFB-BF2D-BE9B595606F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4D84F2-F38D-4A61-906B-0DD960B7A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41</Pages>
  <Words>10297</Words>
  <Characters>58698</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Raporti Vjetor Front</vt:lpstr>
    </vt:vector>
  </TitlesOfParts>
  <Company/>
  <LinksUpToDate>false</LinksUpToDate>
  <CharactersWithSpaces>68858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Raporti Vjetor Front</dc:title>
  <dc:creator>Qendresa Mustafa</dc:creator>
  <cp:lastModifiedBy>Skender Jahaj</cp:lastModifiedBy>
  <cp:revision>4</cp:revision>
  <cp:lastPrinted>2025-03-24T09:58:00Z</cp:lastPrinted>
  <dcterms:created xsi:type="dcterms:W3CDTF">2025-05-14T07:16:00Z</dcterms:created>
  <dcterms:modified xsi:type="dcterms:W3CDTF">2025-05-14T07:22:00Z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2025-03-10T00:00:00Z</vt:filetime>
  </property>
  <property fmtid="{D5CDD505-2E9C-101B-9397-08002B2CF9AE}" pid="3" name="Creator">
    <vt:lpwstr>Adobe Illustrator 26.0 (Windows)</vt:lpwstr>
  </property>
  <property fmtid="{D5CDD505-2E9C-101B-9397-08002B2CF9AE}" pid="4" name="LastSaved">
    <vt:filetime>2025-03-10T00:00:00Z</vt:filetime>
  </property>
  <property fmtid="{D5CDD505-2E9C-101B-9397-08002B2CF9AE}" pid="5" name="Producer">
    <vt:lpwstr>3-Heights(TM) PDF Security Shell 4.8.25.2 (http://www.pdf-tools.com)</vt:lpwstr>
  </property>
</Properties>
</file>